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6F003" w14:textId="0CE5FA8C" w:rsidR="00BD1C89" w:rsidRDefault="00204376" w:rsidP="00E104E4">
      <w:pPr>
        <w:jc w:val="center"/>
      </w:pPr>
      <w:r>
        <w:t>Benczik Vera</w:t>
      </w:r>
      <w:bookmarkStart w:id="0" w:name="_GoBack"/>
      <w:bookmarkEnd w:id="0"/>
    </w:p>
    <w:p w14:paraId="6532743C" w14:textId="77777777" w:rsidR="00BD1C89" w:rsidRDefault="00BD1C89" w:rsidP="00204376"/>
    <w:p w14:paraId="72AE7832" w14:textId="77777777" w:rsidR="00204376" w:rsidRDefault="00204376" w:rsidP="00204376">
      <w:r w:rsidRPr="00204376">
        <w:rPr>
          <w:b/>
          <w:u w:val="single"/>
        </w:rPr>
        <w:t>Publikációk populáris kultúra témakörben</w:t>
      </w:r>
      <w:r>
        <w:t>:</w:t>
      </w:r>
    </w:p>
    <w:p w14:paraId="2A461432" w14:textId="77777777" w:rsidR="00BD1C89" w:rsidRDefault="00BD1C89" w:rsidP="00204376">
      <w:pPr>
        <w:rPr>
          <w:b/>
        </w:rPr>
      </w:pPr>
    </w:p>
    <w:p w14:paraId="5D8189B8" w14:textId="77777777" w:rsidR="00204376" w:rsidRDefault="00BD1C89" w:rsidP="00204376">
      <w:r w:rsidRPr="00BD1C89">
        <w:rPr>
          <w:b/>
        </w:rPr>
        <w:t>Tanulmányok</w:t>
      </w:r>
      <w:r>
        <w:t>:</w:t>
      </w:r>
    </w:p>
    <w:p w14:paraId="4D8D4397" w14:textId="77777777" w:rsidR="00204376" w:rsidRDefault="00204376" w:rsidP="00204376">
      <w:pPr>
        <w:ind w:left="720" w:hanging="273"/>
      </w:pPr>
      <w:r>
        <w:t>“</w:t>
      </w:r>
      <w:r w:rsidRPr="00D47111">
        <w:t>The City in Ruins: Post-9/11 Representations of Cataclysmic New York on Film</w:t>
      </w:r>
      <w:r>
        <w:t xml:space="preserve">.” </w:t>
      </w:r>
      <w:r w:rsidRPr="00DF316D">
        <w:rPr>
          <w:i/>
        </w:rPr>
        <w:t>Utopian Horizons: Ideology, Politics, Literature</w:t>
      </w:r>
      <w:r w:rsidRPr="00DF316D">
        <w:t xml:space="preserve">. </w:t>
      </w:r>
      <w:r>
        <w:t>Ed. Zsolt Czigányik. Budapest and</w:t>
      </w:r>
      <w:r w:rsidRPr="00DF316D">
        <w:t xml:space="preserve"> New York: CEU Press, 2017. </w:t>
      </w:r>
      <w:r>
        <w:t>201-</w:t>
      </w:r>
      <w:r w:rsidRPr="00DF316D">
        <w:t>18.</w:t>
      </w:r>
      <w:r>
        <w:t xml:space="preserve"> </w:t>
      </w:r>
    </w:p>
    <w:p w14:paraId="3F66D956" w14:textId="77777777" w:rsidR="00204376" w:rsidRDefault="00204376" w:rsidP="00204376">
      <w:pPr>
        <w:ind w:left="720" w:hanging="273"/>
      </w:pPr>
      <w:r>
        <w:t xml:space="preserve">“The Doubled City: The Displaced London in the Urban Fantasy Novels of Neil Gaiman and China Miéville.” </w:t>
      </w:r>
      <w:r w:rsidRPr="009C04DE">
        <w:rPr>
          <w:i/>
        </w:rPr>
        <w:t>Displacing the Anxieties of our World</w:t>
      </w:r>
      <w:r>
        <w:t>. Ed Ildikó Limpár. Cambridge Scholars Press, 2017. 162-76.</w:t>
      </w:r>
    </w:p>
    <w:p w14:paraId="67AC9E24" w14:textId="77777777" w:rsidR="00204376" w:rsidRDefault="00204376" w:rsidP="00204376">
      <w:pPr>
        <w:ind w:left="720" w:hanging="273"/>
      </w:pPr>
      <w:r>
        <w:t xml:space="preserve">“The Urban Wasteland in H. G. Wells’s </w:t>
      </w:r>
      <w:r w:rsidRPr="00481134">
        <w:rPr>
          <w:i/>
        </w:rPr>
        <w:t>The War of the Worlds</w:t>
      </w:r>
      <w:r>
        <w:t xml:space="preserve">.” </w:t>
      </w:r>
      <w:r w:rsidRPr="002D46D7">
        <w:rPr>
          <w:i/>
        </w:rPr>
        <w:t>Utopias and Dystopias in the Fiction of H. G. Wells and William Morris: Landscape and Space</w:t>
      </w:r>
      <w:r>
        <w:t xml:space="preserve">. Ed. Emelyne Godfrey. Palgrave Macmillan, 2016. 162-76. </w:t>
      </w:r>
    </w:p>
    <w:p w14:paraId="643BCC7A" w14:textId="77777777" w:rsidR="00204376" w:rsidRDefault="00204376" w:rsidP="00204376">
      <w:pPr>
        <w:ind w:left="720" w:hanging="273"/>
      </w:pPr>
      <w:r>
        <w:t xml:space="preserve">with Natália Pikli. “James Bond in the Classroom.” </w:t>
      </w:r>
      <w:r w:rsidRPr="00DF3C1C">
        <w:rPr>
          <w:i/>
        </w:rPr>
        <w:t>Film and Culture</w:t>
      </w:r>
      <w:r>
        <w:t>. Ed. Andrea Velich and Dóri Jászay. Budapest: Eötvös Loránd University, 2016. 19-29.</w:t>
      </w:r>
    </w:p>
    <w:p w14:paraId="652058C2" w14:textId="77777777" w:rsidR="00204376" w:rsidRDefault="00204376" w:rsidP="00204376">
      <w:pPr>
        <w:ind w:left="720" w:hanging="273"/>
      </w:pPr>
      <w:r>
        <w:t>Review: “</w:t>
      </w:r>
      <w:r w:rsidRPr="0077125D">
        <w:t xml:space="preserve">A Labyrinth of Pulp: Paula Rabinowitz, </w:t>
      </w:r>
      <w:r w:rsidRPr="0077125D">
        <w:rPr>
          <w:i/>
        </w:rPr>
        <w:t>American Pulp: How Paperbacks Brought Modernism to Main Stre</w:t>
      </w:r>
      <w:r>
        <w:rPr>
          <w:i/>
        </w:rPr>
        <w:t>et.</w:t>
      </w:r>
      <w:r>
        <w:t>” Hungarian Journal of English and American Studies 22.1 (2016): 217-20.</w:t>
      </w:r>
    </w:p>
    <w:p w14:paraId="24F9EEA8" w14:textId="77777777" w:rsidR="00204376" w:rsidRDefault="00204376" w:rsidP="00204376">
      <w:pPr>
        <w:ind w:left="720" w:hanging="273"/>
      </w:pPr>
      <w:r>
        <w:t>“</w:t>
      </w:r>
      <w:r w:rsidRPr="006761BB">
        <w:t>A város romjai: New York (poszt)apokaliptikus látlelete 9/11 után</w:t>
      </w:r>
      <w:r>
        <w:t xml:space="preserve">.” </w:t>
      </w:r>
      <w:r w:rsidRPr="006761BB">
        <w:rPr>
          <w:i/>
        </w:rPr>
        <w:t>Apertúra</w:t>
      </w:r>
      <w:r>
        <w:t xml:space="preserve"> (2015 Spring-Summer). n. p.</w:t>
      </w:r>
    </w:p>
    <w:p w14:paraId="23457741" w14:textId="77777777" w:rsidR="00204376" w:rsidRDefault="00204376" w:rsidP="00204376">
      <w:pPr>
        <w:ind w:left="720" w:hanging="273"/>
      </w:pPr>
      <w:r>
        <w:t>“</w:t>
      </w:r>
      <w:r w:rsidRPr="000359EB">
        <w:t xml:space="preserve">Tetemre hívás: tér, trauma és emlékezet Cormac McCarthy </w:t>
      </w:r>
      <w:r w:rsidRPr="00FC60FF">
        <w:rPr>
          <w:i/>
        </w:rPr>
        <w:t>Az út</w:t>
      </w:r>
      <w:r w:rsidRPr="000359EB">
        <w:t xml:space="preserve"> című regényében</w:t>
      </w:r>
      <w:r>
        <w:t xml:space="preserve">.” </w:t>
      </w:r>
      <w:r w:rsidRPr="000359EB">
        <w:rPr>
          <w:bCs/>
          <w:i/>
          <w:iCs/>
        </w:rPr>
        <w:t>Filológiai Közlöny </w:t>
      </w:r>
      <w:r>
        <w:rPr>
          <w:bCs/>
        </w:rPr>
        <w:t>60.</w:t>
      </w:r>
      <w:r>
        <w:t>4 (2014): 445-</w:t>
      </w:r>
      <w:r w:rsidRPr="000359EB">
        <w:t>58. </w:t>
      </w:r>
    </w:p>
    <w:p w14:paraId="3AFCB262" w14:textId="77777777" w:rsidR="00204376" w:rsidRDefault="00204376" w:rsidP="00204376">
      <w:pPr>
        <w:ind w:left="720" w:hanging="273"/>
      </w:pPr>
      <w:r>
        <w:t xml:space="preserve">Review of Margaret Atwood’s </w:t>
      </w:r>
      <w:r w:rsidRPr="00BF3CB9">
        <w:rPr>
          <w:i/>
        </w:rPr>
        <w:t>MaddAddam</w:t>
      </w:r>
      <w:r>
        <w:t xml:space="preserve">. </w:t>
      </w:r>
      <w:r w:rsidRPr="00BF3CB9">
        <w:rPr>
          <w:i/>
        </w:rPr>
        <w:t>Americana</w:t>
      </w:r>
      <w:r>
        <w:t xml:space="preserve"> 9.2 (Fall 2013). n.p. </w:t>
      </w:r>
    </w:p>
    <w:p w14:paraId="0B54352B" w14:textId="77777777" w:rsidR="00204376" w:rsidRDefault="00204376" w:rsidP="00204376">
      <w:pPr>
        <w:ind w:left="720" w:hanging="273"/>
      </w:pPr>
      <w:r>
        <w:t xml:space="preserve">“Átjárások: önreflexivitás és a megtört test ikonográfiája a </w:t>
      </w:r>
      <w:r w:rsidRPr="00246BC3">
        <w:rPr>
          <w:i/>
        </w:rPr>
        <w:t>Skyfall</w:t>
      </w:r>
      <w:r>
        <w:t xml:space="preserve">ban.” [Crossings: self-reflexivity and the iconography of the broken body in </w:t>
      </w:r>
      <w:r w:rsidRPr="00246BC3">
        <w:rPr>
          <w:i/>
        </w:rPr>
        <w:t>Skyfall</w:t>
      </w:r>
      <w:r>
        <w:t xml:space="preserve">] </w:t>
      </w:r>
      <w:r w:rsidRPr="0020256F">
        <w:rPr>
          <w:i/>
        </w:rPr>
        <w:t>Apertúra</w:t>
      </w:r>
      <w:r>
        <w:t xml:space="preserve"> (2013 fall). </w:t>
      </w:r>
      <w:hyperlink r:id="rId4" w:history="1">
        <w:r w:rsidRPr="00110E47">
          <w:rPr>
            <w:rStyle w:val="Hiperhivatkozs"/>
          </w:rPr>
          <w:t>http://uj.apertura.hu/2013/osz/benczik-atjarasok-onreflexivitas-es-a-megtort-test-ikonografiaja-a-skyfallban/</w:t>
        </w:r>
      </w:hyperlink>
      <w:r>
        <w:t xml:space="preserve"> </w:t>
      </w:r>
    </w:p>
    <w:p w14:paraId="388864C0" w14:textId="77777777" w:rsidR="00204376" w:rsidRDefault="00204376" w:rsidP="00204376">
      <w:pPr>
        <w:ind w:left="720" w:hanging="273"/>
      </w:pPr>
      <w:r>
        <w:t xml:space="preserve"> “Re/membering Now: </w:t>
      </w:r>
      <w:r>
        <w:rPr>
          <w:bCs/>
        </w:rPr>
        <w:t>The Doubling of Space in Post-Apocalyptic Dystopian N</w:t>
      </w:r>
      <w:r w:rsidRPr="00A365FA">
        <w:rPr>
          <w:bCs/>
        </w:rPr>
        <w:t>arratives</w:t>
      </w:r>
      <w:r w:rsidRPr="00A365FA">
        <w:t>.</w:t>
      </w:r>
      <w:r>
        <w:t xml:space="preserve">” </w:t>
      </w:r>
      <w:r w:rsidRPr="005D7DDA">
        <w:rPr>
          <w:i/>
        </w:rPr>
        <w:t>Re/Membering Place</w:t>
      </w:r>
      <w:r>
        <w:t>. Ed Catherine Delmas and André Dodeman. Frankfurt am Main: Peter Lang, 2013. 327-40.</w:t>
      </w:r>
    </w:p>
    <w:p w14:paraId="638DE114" w14:textId="77777777" w:rsidR="00204376" w:rsidRDefault="00204376" w:rsidP="00204376">
      <w:pPr>
        <w:ind w:left="720" w:hanging="273"/>
      </w:pPr>
      <w:r>
        <w:t xml:space="preserve"> “Hero out of Time: Ursula K. Le Guin’s “Dancing to Ganam” as the Subversion of the Quest Narrative.” </w:t>
      </w:r>
      <w:r w:rsidRPr="00DF2312">
        <w:rPr>
          <w:i/>
        </w:rPr>
        <w:t>Hungarian Journal of English and American Studies</w:t>
      </w:r>
      <w:r>
        <w:t xml:space="preserve"> 18.1-2 (Spring-Fall 2012): 177-92.</w:t>
      </w:r>
    </w:p>
    <w:p w14:paraId="5500B978" w14:textId="77777777" w:rsidR="00204376" w:rsidRDefault="00204376" w:rsidP="00204376">
      <w:pPr>
        <w:ind w:left="720" w:hanging="273"/>
      </w:pPr>
      <w:r>
        <w:t xml:space="preserve">“Embedded Narratives in Ursula K. LeGuin’s </w:t>
      </w:r>
      <w:r>
        <w:rPr>
          <w:i/>
        </w:rPr>
        <w:t>The Left Hand of Darkness</w:t>
      </w:r>
      <w:r>
        <w:t xml:space="preserve"> and Robert Holdstock’s </w:t>
      </w:r>
      <w:r>
        <w:rPr>
          <w:i/>
        </w:rPr>
        <w:t>Lavondyss.</w:t>
      </w:r>
      <w:r>
        <w:t xml:space="preserve">” </w:t>
      </w:r>
      <w:r>
        <w:rPr>
          <w:i/>
          <w:iCs/>
        </w:rPr>
        <w:t>The Mythic Fantasy of Robert Holdstock</w:t>
      </w:r>
      <w:r>
        <w:t xml:space="preserve"> Ed. Donald Morse and Kálmán Matolcsy. Jefferson, NC and London: McFarland, 2011. 114–128.</w:t>
      </w:r>
    </w:p>
    <w:p w14:paraId="17D81E71" w14:textId="77777777" w:rsidR="00204376" w:rsidRDefault="00204376" w:rsidP="00204376">
      <w:pPr>
        <w:ind w:left="720" w:hanging="273"/>
      </w:pPr>
      <w:r>
        <w:t xml:space="preserve"> “From Utopia to Dystopia: the Journey in Ursula K. Le Guin’s </w:t>
      </w:r>
      <w:r>
        <w:rPr>
          <w:i/>
        </w:rPr>
        <w:t>The Dispossessed: An Ambiguous Utopia.</w:t>
      </w:r>
      <w:r>
        <w:t xml:space="preserve">” Ed. Tibor Frank and Krisztina Károly. </w:t>
      </w:r>
      <w:r>
        <w:rPr>
          <w:i/>
          <w:iCs/>
        </w:rPr>
        <w:t>Gateways to English: Current Hungarian Doctoral Research</w:t>
      </w:r>
      <w:r>
        <w:t>. Budapest: Eötvös Kiadó, 2010. 39–51.</w:t>
      </w:r>
    </w:p>
    <w:p w14:paraId="59149377" w14:textId="77777777" w:rsidR="00204376" w:rsidRDefault="00204376" w:rsidP="00204376">
      <w:pPr>
        <w:ind w:left="720" w:hanging="273"/>
      </w:pPr>
      <w:r>
        <w:t xml:space="preserve">“Circles and Lines: the Voyage in Ursula K. Le Guin’s </w:t>
      </w:r>
      <w:r>
        <w:rPr>
          <w:i/>
        </w:rPr>
        <w:t>The Left Hand of Darkness.</w:t>
      </w:r>
      <w:r>
        <w:t xml:space="preserve">”  </w:t>
      </w:r>
      <w:r>
        <w:rPr>
          <w:i/>
          <w:iCs/>
        </w:rPr>
        <w:t>PARADOXA</w:t>
      </w:r>
      <w:r>
        <w:t xml:space="preserve"> 21 (2008): 74–87.</w:t>
      </w:r>
    </w:p>
    <w:p w14:paraId="056A21D6" w14:textId="77777777" w:rsidR="00BD1C89" w:rsidRDefault="00204376" w:rsidP="00BD1C89">
      <w:pPr>
        <w:ind w:left="447"/>
      </w:pPr>
      <w:r>
        <w:t>Pintér</w:t>
      </w:r>
      <w:r w:rsidR="00FD0B40">
        <w:t xml:space="preserve"> Károllyal</w:t>
      </w:r>
      <w:r>
        <w:t xml:space="preserve">, „Párbeszéd 2000-ben.” </w:t>
      </w:r>
      <w:r>
        <w:rPr>
          <w:i/>
        </w:rPr>
        <w:t>Théleme</w:t>
      </w:r>
      <w:r>
        <w:t xml:space="preserve"> (May 2000): 5–13.</w:t>
      </w:r>
    </w:p>
    <w:p w14:paraId="53A0CDE8" w14:textId="77777777" w:rsidR="00BD1C89" w:rsidRDefault="00BD1C89" w:rsidP="00BD1C89"/>
    <w:p w14:paraId="5B081BD7" w14:textId="77777777" w:rsidR="00BD1C89" w:rsidRDefault="00BD1C89" w:rsidP="00BD1C89">
      <w:r w:rsidRPr="00BD1C89">
        <w:rPr>
          <w:b/>
          <w:u w:val="single"/>
        </w:rPr>
        <w:t>Szerkesztett kötetek</w:t>
      </w:r>
      <w:r>
        <w:t>:</w:t>
      </w:r>
    </w:p>
    <w:p w14:paraId="6120E9C9" w14:textId="77777777" w:rsidR="00BD1C89" w:rsidRDefault="00BD1C89" w:rsidP="00BD1C89"/>
    <w:p w14:paraId="46B5A653" w14:textId="77777777" w:rsidR="00FD0B40" w:rsidRDefault="00FD0B40" w:rsidP="00BD1C89">
      <w:r>
        <w:t xml:space="preserve">Benczik, Vera és Füzi Izabella, szerk. </w:t>
      </w:r>
      <w:r w:rsidR="00030FFD" w:rsidRPr="00030FFD">
        <w:rPr>
          <w:i/>
        </w:rPr>
        <w:t>(</w:t>
      </w:r>
      <w:r w:rsidR="00030FFD" w:rsidRPr="00030FFD">
        <w:rPr>
          <w:bCs/>
          <w:i/>
        </w:rPr>
        <w:t>Tudományos-)fantasztikum a kortárs filmben</w:t>
      </w:r>
      <w:r w:rsidR="00030FFD">
        <w:rPr>
          <w:bCs/>
        </w:rPr>
        <w:t>.</w:t>
      </w:r>
      <w:r>
        <w:t xml:space="preserve"> Az </w:t>
      </w:r>
      <w:r w:rsidRPr="00520B49">
        <w:rPr>
          <w:i/>
        </w:rPr>
        <w:t>Apertura</w:t>
      </w:r>
      <w:r>
        <w:t xml:space="preserve"> folyóirat tematikus száma (2015 tavasz-nyár).</w:t>
      </w:r>
    </w:p>
    <w:sectPr w:rsidR="00FD0B40" w:rsidSect="00784F80">
      <w:pgSz w:w="11900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76"/>
    <w:rsid w:val="00030FFD"/>
    <w:rsid w:val="00204376"/>
    <w:rsid w:val="00215B2B"/>
    <w:rsid w:val="003532B8"/>
    <w:rsid w:val="00505949"/>
    <w:rsid w:val="00605C4C"/>
    <w:rsid w:val="00784F80"/>
    <w:rsid w:val="007F63C0"/>
    <w:rsid w:val="009C0924"/>
    <w:rsid w:val="00AE770E"/>
    <w:rsid w:val="00BD1C89"/>
    <w:rsid w:val="00C34FF0"/>
    <w:rsid w:val="00E104E4"/>
    <w:rsid w:val="00FD0B40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31A841"/>
  <w14:defaultImageDpi w14:val="300"/>
  <w15:docId w15:val="{95E4D95C-AFB9-4117-9182-12F77717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376"/>
    <w:pPr>
      <w:widowControl w:val="0"/>
      <w:suppressAutoHyphens/>
      <w:overflowPunct w:val="0"/>
      <w:autoSpaceDE w:val="0"/>
      <w:textAlignment w:val="baseline"/>
    </w:pPr>
    <w:rPr>
      <w:rFonts w:eastAsia="Times New Roman" w:cs="MS Sans Serif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05949"/>
    <w:pPr>
      <w:widowControl/>
      <w:suppressAutoHyphens w:val="0"/>
      <w:overflowPunct/>
      <w:autoSpaceDE/>
      <w:textAlignment w:val="auto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5949"/>
    <w:rPr>
      <w:rFonts w:ascii="Lucida Grande" w:hAnsi="Lucida Grande" w:cs="Lucida Grande"/>
      <w:sz w:val="18"/>
      <w:szCs w:val="18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FE73C6"/>
    <w:pPr>
      <w:widowControl/>
      <w:suppressAutoHyphens w:val="0"/>
      <w:overflowPunct/>
      <w:autoSpaceDE/>
      <w:textAlignment w:val="auto"/>
    </w:pPr>
    <w:rPr>
      <w:rFonts w:eastAsiaTheme="minorEastAsia" w:cs="Times New Roman"/>
      <w:sz w:val="20"/>
      <w:szCs w:val="24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E73C6"/>
    <w:rPr>
      <w:sz w:val="20"/>
      <w:lang w:eastAsia="en-US"/>
    </w:rPr>
  </w:style>
  <w:style w:type="character" w:styleId="Hiperhivatkozs">
    <w:name w:val="Hyperlink"/>
    <w:uiPriority w:val="99"/>
    <w:unhideWhenUsed/>
    <w:rsid w:val="00204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j.apertura.hu/2013/osz/benczik-atjarasok-onreflexivitas-es-a-megtort-test-ikonografiaja-a-skyfallb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Benczik</dc:creator>
  <cp:keywords/>
  <dc:description/>
  <cp:lastModifiedBy>bbkati</cp:lastModifiedBy>
  <cp:revision>2</cp:revision>
  <dcterms:created xsi:type="dcterms:W3CDTF">2018-01-17T20:30:00Z</dcterms:created>
  <dcterms:modified xsi:type="dcterms:W3CDTF">2018-01-17T20:30:00Z</dcterms:modified>
</cp:coreProperties>
</file>