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DB" w:rsidRDefault="000000DB" w:rsidP="000000DB"/>
    <w:p w:rsidR="000000DB" w:rsidRDefault="000000DB" w:rsidP="000000DB">
      <w:pPr>
        <w:rPr>
          <w:b/>
          <w:sz w:val="40"/>
          <w:szCs w:val="40"/>
        </w:rPr>
      </w:pPr>
      <w:r w:rsidRPr="000000DB">
        <w:rPr>
          <w:b/>
          <w:sz w:val="40"/>
          <w:szCs w:val="40"/>
        </w:rPr>
        <w:t xml:space="preserve">Korábbi előadásvázlatok </w:t>
      </w:r>
    </w:p>
    <w:p w:rsidR="00A523D4" w:rsidRPr="000000DB" w:rsidRDefault="00A523D4" w:rsidP="000000DB">
      <w:pPr>
        <w:rPr>
          <w:b/>
          <w:sz w:val="40"/>
          <w:szCs w:val="40"/>
        </w:rPr>
      </w:pPr>
      <w:r>
        <w:rPr>
          <w:b/>
          <w:sz w:val="40"/>
          <w:szCs w:val="40"/>
        </w:rPr>
        <w:t>Az EU története</w:t>
      </w:r>
      <w:bookmarkStart w:id="0" w:name="_GoBack"/>
      <w:bookmarkEnd w:id="0"/>
    </w:p>
    <w:p w:rsidR="000000DB" w:rsidRDefault="000000DB" w:rsidP="000000DB">
      <w:pPr>
        <w:rPr>
          <w:b/>
          <w:sz w:val="36"/>
          <w:szCs w:val="36"/>
        </w:rPr>
      </w:pPr>
    </w:p>
    <w:p w:rsidR="000000DB" w:rsidRDefault="000000DB" w:rsidP="000000DB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</w:p>
    <w:p w:rsidR="000000DB" w:rsidRPr="00290343" w:rsidRDefault="000000DB" w:rsidP="000000DB">
      <w:pPr>
        <w:rPr>
          <w:b/>
          <w:sz w:val="36"/>
          <w:szCs w:val="36"/>
        </w:rPr>
      </w:pPr>
      <w:r w:rsidRPr="00290343">
        <w:rPr>
          <w:b/>
          <w:sz w:val="36"/>
          <w:szCs w:val="36"/>
        </w:rPr>
        <w:t>Az Európa-fogalom történeti alakváltozása</w:t>
      </w:r>
      <w:r>
        <w:rPr>
          <w:b/>
          <w:sz w:val="36"/>
          <w:szCs w:val="36"/>
        </w:rPr>
        <w:t>i:</w:t>
      </w:r>
      <w:r w:rsidRPr="00290343">
        <w:rPr>
          <w:b/>
          <w:sz w:val="36"/>
          <w:szCs w:val="36"/>
        </w:rPr>
        <w:t xml:space="preserve"> </w:t>
      </w:r>
    </w:p>
    <w:p w:rsidR="000000DB" w:rsidRDefault="000000DB" w:rsidP="000000DB"/>
    <w:p w:rsidR="000000DB" w:rsidRPr="00290343" w:rsidRDefault="000000DB" w:rsidP="000000DB">
      <w:pPr>
        <w:rPr>
          <w:sz w:val="28"/>
          <w:szCs w:val="28"/>
        </w:rPr>
      </w:pPr>
      <w:r w:rsidRPr="00290343">
        <w:rPr>
          <w:sz w:val="28"/>
          <w:szCs w:val="28"/>
        </w:rPr>
        <w:t xml:space="preserve">Európa fogalma a klasszikus ókorban </w:t>
      </w:r>
      <w:r w:rsidR="00952BBF">
        <w:rPr>
          <w:sz w:val="28"/>
          <w:szCs w:val="28"/>
        </w:rPr>
        <w:t>v</w:t>
      </w:r>
      <w:r>
        <w:rPr>
          <w:sz w:val="28"/>
          <w:szCs w:val="28"/>
        </w:rPr>
        <w:t xml:space="preserve">s. Európa modern földrajzi fogalma: Volger </w:t>
      </w:r>
    </w:p>
    <w:p w:rsidR="000000DB" w:rsidRPr="00290343" w:rsidRDefault="000000DB" w:rsidP="000000DB">
      <w:pPr>
        <w:rPr>
          <w:sz w:val="28"/>
          <w:szCs w:val="28"/>
        </w:rPr>
      </w:pPr>
      <w:r w:rsidRPr="00290343">
        <w:rPr>
          <w:sz w:val="28"/>
          <w:szCs w:val="28"/>
        </w:rPr>
        <w:t xml:space="preserve">Európa eltűnése az átmeneti századokban </w:t>
      </w:r>
    </w:p>
    <w:p w:rsidR="000000DB" w:rsidRPr="00290343" w:rsidRDefault="000000DB" w:rsidP="000000DB">
      <w:pPr>
        <w:rPr>
          <w:sz w:val="28"/>
          <w:szCs w:val="28"/>
        </w:rPr>
      </w:pPr>
      <w:r w:rsidRPr="00290343">
        <w:rPr>
          <w:sz w:val="28"/>
          <w:szCs w:val="28"/>
        </w:rPr>
        <w:t>Poitiers 732</w:t>
      </w:r>
      <w:r>
        <w:rPr>
          <w:sz w:val="28"/>
          <w:szCs w:val="28"/>
        </w:rPr>
        <w:t xml:space="preserve"> – „európaiak”</w:t>
      </w:r>
    </w:p>
    <w:p w:rsidR="000000DB" w:rsidRPr="00290343" w:rsidRDefault="000000DB" w:rsidP="000000DB">
      <w:pPr>
        <w:rPr>
          <w:sz w:val="28"/>
          <w:szCs w:val="28"/>
        </w:rPr>
      </w:pPr>
      <w:r w:rsidRPr="00290343">
        <w:rPr>
          <w:sz w:val="28"/>
          <w:szCs w:val="28"/>
        </w:rPr>
        <w:t xml:space="preserve">Nagy Károly – </w:t>
      </w:r>
      <w:r>
        <w:rPr>
          <w:sz w:val="28"/>
          <w:szCs w:val="28"/>
        </w:rPr>
        <w:t>„</w:t>
      </w:r>
      <w:r w:rsidRPr="00290343">
        <w:rPr>
          <w:sz w:val="28"/>
          <w:szCs w:val="28"/>
        </w:rPr>
        <w:t>Európa világítótornya</w:t>
      </w:r>
      <w:r>
        <w:rPr>
          <w:sz w:val="28"/>
          <w:szCs w:val="28"/>
        </w:rPr>
        <w:t>”</w:t>
      </w:r>
      <w:r w:rsidRPr="00290343">
        <w:rPr>
          <w:sz w:val="28"/>
          <w:szCs w:val="28"/>
        </w:rPr>
        <w:t xml:space="preserve"> </w:t>
      </w:r>
    </w:p>
    <w:p w:rsidR="000000DB" w:rsidRPr="00290343" w:rsidRDefault="000000DB" w:rsidP="000000DB">
      <w:pPr>
        <w:rPr>
          <w:sz w:val="28"/>
          <w:szCs w:val="28"/>
        </w:rPr>
      </w:pPr>
      <w:r w:rsidRPr="00290343">
        <w:rPr>
          <w:sz w:val="28"/>
          <w:szCs w:val="28"/>
        </w:rPr>
        <w:t xml:space="preserve">Respublica Christiana </w:t>
      </w:r>
      <w:r>
        <w:rPr>
          <w:sz w:val="28"/>
          <w:szCs w:val="28"/>
        </w:rPr>
        <w:t xml:space="preserve">– az érett középkor </w:t>
      </w:r>
    </w:p>
    <w:p w:rsidR="000000DB" w:rsidRPr="00290343" w:rsidRDefault="000000DB" w:rsidP="000000DB">
      <w:pPr>
        <w:rPr>
          <w:sz w:val="28"/>
          <w:szCs w:val="28"/>
        </w:rPr>
      </w:pPr>
      <w:r w:rsidRPr="00290343">
        <w:rPr>
          <w:sz w:val="28"/>
          <w:szCs w:val="28"/>
        </w:rPr>
        <w:t xml:space="preserve">A humanisták Európa fogalma </w:t>
      </w:r>
      <w:r w:rsidR="00952BBF">
        <w:rPr>
          <w:sz w:val="28"/>
          <w:szCs w:val="28"/>
        </w:rPr>
        <w:t>(misera Európa)</w:t>
      </w:r>
    </w:p>
    <w:p w:rsidR="000000DB" w:rsidRPr="00290343" w:rsidRDefault="000000DB" w:rsidP="000000DB">
      <w:pPr>
        <w:rPr>
          <w:sz w:val="28"/>
          <w:szCs w:val="28"/>
        </w:rPr>
      </w:pPr>
      <w:r w:rsidRPr="00290343">
        <w:rPr>
          <w:sz w:val="28"/>
          <w:szCs w:val="28"/>
        </w:rPr>
        <w:t xml:space="preserve">Kora újkor: párhuzamosan Európa és Respublica Christiana </w:t>
      </w:r>
    </w:p>
    <w:p w:rsidR="000000DB" w:rsidRPr="00290343" w:rsidRDefault="00952BBF" w:rsidP="000000DB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0000DB" w:rsidRPr="00290343">
        <w:rPr>
          <w:sz w:val="28"/>
          <w:szCs w:val="28"/>
        </w:rPr>
        <w:t xml:space="preserve">„Európa” </w:t>
      </w:r>
      <w:r>
        <w:rPr>
          <w:sz w:val="28"/>
          <w:szCs w:val="28"/>
        </w:rPr>
        <w:t xml:space="preserve">szó </w:t>
      </w:r>
      <w:r w:rsidR="000000DB" w:rsidRPr="00290343">
        <w:rPr>
          <w:sz w:val="28"/>
          <w:szCs w:val="28"/>
        </w:rPr>
        <w:t xml:space="preserve">diadala a 17 században </w:t>
      </w:r>
      <w:r>
        <w:rPr>
          <w:sz w:val="28"/>
          <w:szCs w:val="28"/>
        </w:rPr>
        <w:t>(perifériákon később!)</w:t>
      </w:r>
    </w:p>
    <w:p w:rsidR="000000DB" w:rsidRPr="00290343" w:rsidRDefault="000000DB" w:rsidP="000000DB">
      <w:pPr>
        <w:rPr>
          <w:sz w:val="28"/>
          <w:szCs w:val="28"/>
        </w:rPr>
      </w:pPr>
      <w:r w:rsidRPr="00290343">
        <w:rPr>
          <w:sz w:val="28"/>
          <w:szCs w:val="28"/>
        </w:rPr>
        <w:t xml:space="preserve">Voltaire és a felvilágosodás Európa-fogalma </w:t>
      </w:r>
    </w:p>
    <w:p w:rsidR="000000DB" w:rsidRPr="00290343" w:rsidRDefault="000000DB" w:rsidP="000000DB">
      <w:pPr>
        <w:rPr>
          <w:sz w:val="28"/>
          <w:szCs w:val="28"/>
        </w:rPr>
      </w:pPr>
      <w:r w:rsidRPr="00290343">
        <w:rPr>
          <w:sz w:val="28"/>
          <w:szCs w:val="28"/>
        </w:rPr>
        <w:t>Európa tündöklése a hosszú 19. században</w:t>
      </w:r>
    </w:p>
    <w:p w:rsidR="000000DB" w:rsidRPr="00290343" w:rsidRDefault="000000DB" w:rsidP="000000DB">
      <w:pPr>
        <w:rPr>
          <w:sz w:val="28"/>
          <w:szCs w:val="28"/>
        </w:rPr>
      </w:pPr>
      <w:r w:rsidRPr="00290343">
        <w:rPr>
          <w:sz w:val="28"/>
          <w:szCs w:val="28"/>
        </w:rPr>
        <w:t xml:space="preserve">Hegel és Marx világtörténelem felfogása </w:t>
      </w:r>
    </w:p>
    <w:p w:rsidR="000000DB" w:rsidRPr="00290343" w:rsidRDefault="000000DB" w:rsidP="000000DB">
      <w:pPr>
        <w:rPr>
          <w:sz w:val="28"/>
          <w:szCs w:val="28"/>
        </w:rPr>
      </w:pPr>
      <w:r w:rsidRPr="00290343">
        <w:rPr>
          <w:sz w:val="28"/>
          <w:szCs w:val="28"/>
        </w:rPr>
        <w:t xml:space="preserve">Spengler: A Nyugat alkonya </w:t>
      </w:r>
    </w:p>
    <w:p w:rsidR="000000DB" w:rsidRPr="00290343" w:rsidRDefault="00952BBF" w:rsidP="000000DB">
      <w:pPr>
        <w:rPr>
          <w:sz w:val="28"/>
          <w:szCs w:val="28"/>
        </w:rPr>
      </w:pPr>
      <w:r>
        <w:rPr>
          <w:sz w:val="28"/>
          <w:szCs w:val="28"/>
        </w:rPr>
        <w:t>A N</w:t>
      </w:r>
      <w:r w:rsidR="000000DB" w:rsidRPr="00290343">
        <w:rPr>
          <w:sz w:val="28"/>
          <w:szCs w:val="28"/>
        </w:rPr>
        <w:t xml:space="preserve">yugat fogalmának megjelenése </w:t>
      </w:r>
    </w:p>
    <w:p w:rsidR="00952BBF" w:rsidRDefault="00952BBF" w:rsidP="000000DB">
      <w:pPr>
        <w:rPr>
          <w:b/>
          <w:sz w:val="36"/>
          <w:szCs w:val="36"/>
        </w:rPr>
      </w:pPr>
    </w:p>
    <w:p w:rsidR="000000DB" w:rsidRPr="00290343" w:rsidRDefault="000000DB" w:rsidP="000000DB">
      <w:pPr>
        <w:rPr>
          <w:b/>
          <w:sz w:val="36"/>
          <w:szCs w:val="36"/>
        </w:rPr>
      </w:pPr>
      <w:r w:rsidRPr="00290343">
        <w:rPr>
          <w:b/>
          <w:sz w:val="36"/>
          <w:szCs w:val="36"/>
        </w:rPr>
        <w:t xml:space="preserve">Európa geográfiai sajátosságai: </w:t>
      </w:r>
    </w:p>
    <w:p w:rsidR="000000DB" w:rsidRDefault="000000DB" w:rsidP="000000DB">
      <w:pPr>
        <w:rPr>
          <w:sz w:val="28"/>
          <w:szCs w:val="28"/>
        </w:rPr>
      </w:pPr>
      <w:r>
        <w:rPr>
          <w:sz w:val="28"/>
          <w:szCs w:val="28"/>
        </w:rPr>
        <w:t xml:space="preserve">változatosság és mérsékelt jelleg </w:t>
      </w:r>
    </w:p>
    <w:p w:rsidR="000000DB" w:rsidRDefault="000000DB" w:rsidP="000000DB">
      <w:pPr>
        <w:rPr>
          <w:b/>
          <w:sz w:val="36"/>
          <w:szCs w:val="36"/>
        </w:rPr>
      </w:pPr>
      <w:r>
        <w:rPr>
          <w:sz w:val="28"/>
          <w:szCs w:val="28"/>
        </w:rPr>
        <w:t>a folyók és a tenger szerepe</w:t>
      </w:r>
    </w:p>
    <w:p w:rsidR="000000DB" w:rsidRDefault="000000DB" w:rsidP="000000DB">
      <w:pPr>
        <w:rPr>
          <w:b/>
          <w:sz w:val="36"/>
          <w:szCs w:val="36"/>
        </w:rPr>
      </w:pPr>
    </w:p>
    <w:p w:rsidR="000000DB" w:rsidRDefault="000000DB" w:rsidP="000000DB">
      <w:pPr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</w:p>
    <w:p w:rsidR="000000DB" w:rsidRPr="00CE361F" w:rsidRDefault="000000DB" w:rsidP="000000DB">
      <w:pPr>
        <w:rPr>
          <w:b/>
          <w:sz w:val="36"/>
          <w:szCs w:val="36"/>
        </w:rPr>
      </w:pPr>
      <w:r w:rsidRPr="00CE361F">
        <w:rPr>
          <w:b/>
          <w:sz w:val="36"/>
          <w:szCs w:val="36"/>
        </w:rPr>
        <w:t xml:space="preserve">Az európai társadalomfejlődés értelme </w:t>
      </w:r>
    </w:p>
    <w:p w:rsidR="000000DB" w:rsidRDefault="000000DB" w:rsidP="000000DB"/>
    <w:p w:rsidR="000000DB" w:rsidRPr="00CE361F" w:rsidRDefault="000000DB" w:rsidP="000000DB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361F">
        <w:rPr>
          <w:sz w:val="28"/>
          <w:szCs w:val="28"/>
        </w:rPr>
        <w:t>a nagy francia forradalom hatása az európai történelemértelmezésre</w:t>
      </w:r>
    </w:p>
    <w:p w:rsidR="000000DB" w:rsidRPr="00CE361F" w:rsidRDefault="000000DB" w:rsidP="000000DB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európai történelem</w:t>
      </w:r>
      <w:r w:rsidRPr="00CE361F">
        <w:rPr>
          <w:sz w:val="28"/>
          <w:szCs w:val="28"/>
        </w:rPr>
        <w:t xml:space="preserve">értelmezés a 19. században </w:t>
      </w:r>
    </w:p>
    <w:p w:rsidR="000000DB" w:rsidRPr="00CE361F" w:rsidRDefault="000000DB" w:rsidP="000000DB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361F">
        <w:rPr>
          <w:sz w:val="28"/>
          <w:szCs w:val="28"/>
        </w:rPr>
        <w:t xml:space="preserve">paradigmaváltás a 20. században – a középkor átértékelése </w:t>
      </w:r>
    </w:p>
    <w:p w:rsidR="000000DB" w:rsidRPr="00CE361F" w:rsidRDefault="000000DB" w:rsidP="000000DB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361F">
        <w:rPr>
          <w:sz w:val="28"/>
          <w:szCs w:val="28"/>
        </w:rPr>
        <w:t xml:space="preserve">Hajnal István, Bibó István, Szűcs jenő </w:t>
      </w:r>
    </w:p>
    <w:p w:rsidR="000000DB" w:rsidRPr="00CE361F" w:rsidRDefault="000000DB" w:rsidP="000000DB">
      <w:pPr>
        <w:spacing w:line="480" w:lineRule="auto"/>
        <w:rPr>
          <w:sz w:val="28"/>
          <w:szCs w:val="28"/>
        </w:rPr>
      </w:pPr>
    </w:p>
    <w:p w:rsidR="000000DB" w:rsidRPr="00CE361F" w:rsidRDefault="000000DB" w:rsidP="000000DB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361F">
        <w:rPr>
          <w:sz w:val="28"/>
          <w:szCs w:val="28"/>
        </w:rPr>
        <w:t>birodalom hiánya</w:t>
      </w:r>
    </w:p>
    <w:p w:rsidR="000000DB" w:rsidRPr="00CE361F" w:rsidRDefault="000000DB" w:rsidP="000000DB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szen</w:t>
      </w:r>
      <w:r w:rsidRPr="00CE361F">
        <w:rPr>
          <w:sz w:val="28"/>
          <w:szCs w:val="28"/>
        </w:rPr>
        <w:t xml:space="preserve">t és profán elválasztása </w:t>
      </w:r>
    </w:p>
    <w:p w:rsidR="000000DB" w:rsidRPr="00CE361F" w:rsidRDefault="000000DB" w:rsidP="000000DB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361F">
        <w:rPr>
          <w:sz w:val="28"/>
          <w:szCs w:val="28"/>
        </w:rPr>
        <w:t xml:space="preserve">hűbéri viszony természete </w:t>
      </w:r>
    </w:p>
    <w:p w:rsidR="000000DB" w:rsidRPr="00CE361F" w:rsidRDefault="000000DB" w:rsidP="000000DB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361F">
        <w:rPr>
          <w:sz w:val="28"/>
          <w:szCs w:val="28"/>
        </w:rPr>
        <w:t>szabadságok kis körei</w:t>
      </w:r>
    </w:p>
    <w:p w:rsidR="000000DB" w:rsidRPr="00CE361F" w:rsidRDefault="000000DB" w:rsidP="000000DB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361F">
        <w:rPr>
          <w:sz w:val="28"/>
          <w:szCs w:val="28"/>
        </w:rPr>
        <w:t xml:space="preserve">városi autonómiák  </w:t>
      </w:r>
    </w:p>
    <w:p w:rsidR="000000DB" w:rsidRPr="00CE361F" w:rsidRDefault="000000DB" w:rsidP="000000DB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361F">
        <w:rPr>
          <w:sz w:val="28"/>
          <w:szCs w:val="28"/>
        </w:rPr>
        <w:t>rendi jogok</w:t>
      </w:r>
    </w:p>
    <w:p w:rsidR="000000DB" w:rsidRPr="00CE361F" w:rsidRDefault="000000DB" w:rsidP="000000DB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361F">
        <w:rPr>
          <w:sz w:val="28"/>
          <w:szCs w:val="28"/>
        </w:rPr>
        <w:t xml:space="preserve">jobbágyi szabadságok </w:t>
      </w:r>
    </w:p>
    <w:p w:rsidR="000000DB" w:rsidRPr="00CE361F" w:rsidRDefault="000000DB" w:rsidP="000000DB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E361F">
        <w:rPr>
          <w:sz w:val="28"/>
          <w:szCs w:val="28"/>
        </w:rPr>
        <w:t xml:space="preserve">joguralom kezdetei </w:t>
      </w:r>
    </w:p>
    <w:p w:rsidR="000000DB" w:rsidRDefault="000000DB">
      <w:pPr>
        <w:rPr>
          <w:b/>
          <w:sz w:val="36"/>
          <w:szCs w:val="36"/>
        </w:rPr>
      </w:pPr>
    </w:p>
    <w:p w:rsidR="000000DB" w:rsidRDefault="000000DB">
      <w:pPr>
        <w:rPr>
          <w:b/>
          <w:sz w:val="36"/>
          <w:szCs w:val="36"/>
        </w:rPr>
      </w:pPr>
    </w:p>
    <w:p w:rsidR="000000DB" w:rsidRDefault="000000DB">
      <w:pPr>
        <w:rPr>
          <w:b/>
          <w:sz w:val="36"/>
          <w:szCs w:val="36"/>
        </w:rPr>
      </w:pPr>
    </w:p>
    <w:p w:rsidR="00C50C4A" w:rsidRDefault="00C50C4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</w:t>
      </w:r>
    </w:p>
    <w:p w:rsidR="00C50C4A" w:rsidRDefault="00C50C4A">
      <w:pPr>
        <w:rPr>
          <w:b/>
          <w:sz w:val="36"/>
          <w:szCs w:val="36"/>
        </w:rPr>
      </w:pPr>
      <w:r>
        <w:rPr>
          <w:b/>
          <w:sz w:val="36"/>
          <w:szCs w:val="36"/>
        </w:rPr>
        <w:t>ALAPFOGALMAK</w:t>
      </w:r>
    </w:p>
    <w:p w:rsidR="000A4477" w:rsidRDefault="000A4477">
      <w:pPr>
        <w:rPr>
          <w:b/>
          <w:sz w:val="36"/>
          <w:szCs w:val="36"/>
        </w:rPr>
      </w:pPr>
      <w:r w:rsidRPr="000A4477">
        <w:rPr>
          <w:b/>
          <w:sz w:val="36"/>
          <w:szCs w:val="36"/>
        </w:rPr>
        <w:t xml:space="preserve">A gazdasági integráció szakaszai </w:t>
      </w:r>
    </w:p>
    <w:p w:rsidR="000A4477" w:rsidRPr="000A4477" w:rsidRDefault="000A4477">
      <w:pPr>
        <w:rPr>
          <w:b/>
          <w:sz w:val="36"/>
          <w:szCs w:val="36"/>
        </w:rPr>
      </w:pPr>
    </w:p>
    <w:p w:rsidR="000A4477" w:rsidRPr="000A4477" w:rsidRDefault="000A4477">
      <w:pPr>
        <w:rPr>
          <w:sz w:val="24"/>
          <w:szCs w:val="24"/>
        </w:rPr>
      </w:pPr>
      <w:r w:rsidRPr="000A4477">
        <w:rPr>
          <w:sz w:val="24"/>
          <w:szCs w:val="24"/>
        </w:rPr>
        <w:t xml:space="preserve">preferenciális vámövezet </w:t>
      </w:r>
    </w:p>
    <w:p w:rsidR="000A4477" w:rsidRPr="000A4477" w:rsidRDefault="000A4477">
      <w:pPr>
        <w:rPr>
          <w:sz w:val="24"/>
          <w:szCs w:val="24"/>
        </w:rPr>
      </w:pPr>
      <w:r w:rsidRPr="000A4477">
        <w:rPr>
          <w:sz w:val="24"/>
          <w:szCs w:val="24"/>
        </w:rPr>
        <w:t>szabadkereskedelmi övezet</w:t>
      </w:r>
    </w:p>
    <w:p w:rsidR="000A4477" w:rsidRPr="000A4477" w:rsidRDefault="00952BBF">
      <w:pPr>
        <w:rPr>
          <w:sz w:val="24"/>
          <w:szCs w:val="24"/>
        </w:rPr>
      </w:pPr>
      <w:r>
        <w:rPr>
          <w:sz w:val="24"/>
          <w:szCs w:val="24"/>
        </w:rPr>
        <w:t>vám</w:t>
      </w:r>
      <w:r w:rsidR="000A4477" w:rsidRPr="000A4477">
        <w:rPr>
          <w:sz w:val="24"/>
          <w:szCs w:val="24"/>
        </w:rPr>
        <w:t xml:space="preserve">únió </w:t>
      </w:r>
    </w:p>
    <w:p w:rsidR="000A4477" w:rsidRPr="000A4477" w:rsidRDefault="000A4477">
      <w:pPr>
        <w:rPr>
          <w:sz w:val="24"/>
          <w:szCs w:val="24"/>
        </w:rPr>
      </w:pPr>
      <w:r w:rsidRPr="000A4477">
        <w:rPr>
          <w:sz w:val="24"/>
          <w:szCs w:val="24"/>
        </w:rPr>
        <w:t xml:space="preserve">közös piac </w:t>
      </w:r>
    </w:p>
    <w:p w:rsidR="000A4477" w:rsidRPr="000A4477" w:rsidRDefault="000A4477">
      <w:pPr>
        <w:rPr>
          <w:sz w:val="24"/>
          <w:szCs w:val="24"/>
        </w:rPr>
      </w:pPr>
      <w:r w:rsidRPr="000A4477">
        <w:rPr>
          <w:sz w:val="24"/>
          <w:szCs w:val="24"/>
        </w:rPr>
        <w:t xml:space="preserve">belső piac/egységes piac </w:t>
      </w:r>
    </w:p>
    <w:p w:rsidR="00964DB5" w:rsidRPr="000A4477" w:rsidRDefault="000A4477">
      <w:pPr>
        <w:rPr>
          <w:sz w:val="24"/>
          <w:szCs w:val="24"/>
        </w:rPr>
      </w:pPr>
      <w:r w:rsidRPr="000A4477">
        <w:rPr>
          <w:sz w:val="24"/>
          <w:szCs w:val="24"/>
        </w:rPr>
        <w:t xml:space="preserve">gazdasági és monetáris unió   </w:t>
      </w:r>
    </w:p>
    <w:p w:rsidR="000A4477" w:rsidRPr="000A4477" w:rsidRDefault="000A4477">
      <w:pPr>
        <w:rPr>
          <w:sz w:val="24"/>
          <w:szCs w:val="24"/>
        </w:rPr>
      </w:pPr>
      <w:r w:rsidRPr="000A4477">
        <w:rPr>
          <w:sz w:val="24"/>
          <w:szCs w:val="24"/>
        </w:rPr>
        <w:t>(politikai unió)</w:t>
      </w:r>
    </w:p>
    <w:p w:rsidR="000A4477" w:rsidRDefault="000A4477"/>
    <w:p w:rsidR="000A4477" w:rsidRPr="000A4477" w:rsidRDefault="000A4477">
      <w:pPr>
        <w:rPr>
          <w:b/>
          <w:sz w:val="36"/>
          <w:szCs w:val="36"/>
        </w:rPr>
      </w:pPr>
      <w:r w:rsidRPr="000A4477">
        <w:rPr>
          <w:b/>
          <w:sz w:val="36"/>
          <w:szCs w:val="36"/>
        </w:rPr>
        <w:t xml:space="preserve">Integrációelméleti iskolák </w:t>
      </w:r>
    </w:p>
    <w:p w:rsidR="000A4477" w:rsidRPr="000A4477" w:rsidRDefault="000A4477">
      <w:pPr>
        <w:rPr>
          <w:sz w:val="24"/>
          <w:szCs w:val="24"/>
        </w:rPr>
      </w:pPr>
      <w:r w:rsidRPr="000A4477">
        <w:rPr>
          <w:sz w:val="24"/>
          <w:szCs w:val="24"/>
        </w:rPr>
        <w:t xml:space="preserve">funkcionalisták </w:t>
      </w:r>
    </w:p>
    <w:p w:rsidR="000A4477" w:rsidRPr="000A4477" w:rsidRDefault="000A4477">
      <w:pPr>
        <w:rPr>
          <w:sz w:val="24"/>
          <w:szCs w:val="24"/>
        </w:rPr>
      </w:pPr>
      <w:r w:rsidRPr="000A4477">
        <w:rPr>
          <w:sz w:val="24"/>
          <w:szCs w:val="24"/>
        </w:rPr>
        <w:t>neofunkcionalisták</w:t>
      </w:r>
    </w:p>
    <w:p w:rsidR="000A4477" w:rsidRPr="000A4477" w:rsidRDefault="000A4477">
      <w:pPr>
        <w:rPr>
          <w:sz w:val="24"/>
          <w:szCs w:val="24"/>
        </w:rPr>
      </w:pPr>
      <w:r w:rsidRPr="000A4477">
        <w:rPr>
          <w:sz w:val="24"/>
          <w:szCs w:val="24"/>
        </w:rPr>
        <w:t>föderalisták</w:t>
      </w:r>
    </w:p>
    <w:p w:rsidR="000A4477" w:rsidRPr="000A4477" w:rsidRDefault="000A4477">
      <w:pPr>
        <w:rPr>
          <w:sz w:val="24"/>
          <w:szCs w:val="24"/>
        </w:rPr>
      </w:pPr>
      <w:r w:rsidRPr="000A4477">
        <w:rPr>
          <w:sz w:val="24"/>
          <w:szCs w:val="24"/>
        </w:rPr>
        <w:t>intergovermentalisták</w:t>
      </w:r>
      <w:r w:rsidR="00676E70">
        <w:rPr>
          <w:sz w:val="24"/>
          <w:szCs w:val="24"/>
        </w:rPr>
        <w:t xml:space="preserve"> (kormányköziek)</w:t>
      </w:r>
    </w:p>
    <w:p w:rsidR="000A4477" w:rsidRDefault="000A4477">
      <w:pPr>
        <w:rPr>
          <w:sz w:val="24"/>
          <w:szCs w:val="24"/>
        </w:rPr>
      </w:pPr>
      <w:r w:rsidRPr="000A4477">
        <w:rPr>
          <w:sz w:val="24"/>
          <w:szCs w:val="24"/>
        </w:rPr>
        <w:t>rezsimelmélet</w:t>
      </w:r>
    </w:p>
    <w:p w:rsidR="00676E70" w:rsidRDefault="00676E70">
      <w:pPr>
        <w:rPr>
          <w:sz w:val="24"/>
          <w:szCs w:val="24"/>
        </w:rPr>
      </w:pPr>
    </w:p>
    <w:p w:rsidR="00676E70" w:rsidRPr="00676E70" w:rsidRDefault="00BC3FE0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676E70">
        <w:rPr>
          <w:b/>
          <w:sz w:val="36"/>
          <w:szCs w:val="36"/>
        </w:rPr>
        <w:t>zerződések</w:t>
      </w:r>
    </w:p>
    <w:p w:rsidR="00676E70" w:rsidRDefault="00676E70">
      <w:pPr>
        <w:rPr>
          <w:sz w:val="24"/>
          <w:szCs w:val="24"/>
        </w:rPr>
      </w:pPr>
      <w:r>
        <w:rPr>
          <w:sz w:val="24"/>
          <w:szCs w:val="24"/>
        </w:rPr>
        <w:t xml:space="preserve">Párizs, Róma, Maastrichti, Amszterdam, Nizza, Lisszabon </w:t>
      </w:r>
    </w:p>
    <w:p w:rsidR="00676E70" w:rsidRDefault="00676E70">
      <w:pPr>
        <w:rPr>
          <w:sz w:val="24"/>
          <w:szCs w:val="24"/>
        </w:rPr>
      </w:pPr>
      <w:r>
        <w:rPr>
          <w:sz w:val="24"/>
          <w:szCs w:val="24"/>
        </w:rPr>
        <w:t xml:space="preserve">EGK, EK, EU </w:t>
      </w:r>
    </w:p>
    <w:p w:rsidR="00676E70" w:rsidRDefault="00676E70">
      <w:pPr>
        <w:rPr>
          <w:sz w:val="24"/>
          <w:szCs w:val="24"/>
        </w:rPr>
      </w:pPr>
    </w:p>
    <w:p w:rsidR="00676E70" w:rsidRPr="00676E70" w:rsidRDefault="00676E70">
      <w:pPr>
        <w:rPr>
          <w:b/>
          <w:sz w:val="36"/>
          <w:szCs w:val="36"/>
        </w:rPr>
      </w:pPr>
      <w:r w:rsidRPr="00676E70">
        <w:rPr>
          <w:b/>
          <w:sz w:val="36"/>
          <w:szCs w:val="36"/>
        </w:rPr>
        <w:t>Előzmények</w:t>
      </w:r>
    </w:p>
    <w:p w:rsidR="000A4477" w:rsidRDefault="00676E70">
      <w:pPr>
        <w:rPr>
          <w:sz w:val="24"/>
          <w:szCs w:val="24"/>
        </w:rPr>
      </w:pPr>
      <w:r>
        <w:rPr>
          <w:sz w:val="24"/>
          <w:szCs w:val="24"/>
        </w:rPr>
        <w:t>Dante, Pogyedrád, Sully, Saint Pierre, Kant, Victor Hugo</w:t>
      </w:r>
    </w:p>
    <w:p w:rsidR="00676E70" w:rsidRDefault="00676E70">
      <w:pPr>
        <w:rPr>
          <w:sz w:val="24"/>
          <w:szCs w:val="24"/>
        </w:rPr>
      </w:pPr>
      <w:r>
        <w:rPr>
          <w:sz w:val="24"/>
          <w:szCs w:val="24"/>
        </w:rPr>
        <w:t xml:space="preserve">Kalergi </w:t>
      </w:r>
    </w:p>
    <w:p w:rsidR="00676E70" w:rsidRDefault="00676E70">
      <w:pPr>
        <w:rPr>
          <w:sz w:val="24"/>
          <w:szCs w:val="24"/>
        </w:rPr>
      </w:pPr>
    </w:p>
    <w:p w:rsidR="00676E70" w:rsidRDefault="00676E70">
      <w:pPr>
        <w:rPr>
          <w:b/>
          <w:sz w:val="36"/>
          <w:szCs w:val="36"/>
        </w:rPr>
      </w:pPr>
    </w:p>
    <w:p w:rsidR="00676E70" w:rsidRDefault="00676E70">
      <w:pPr>
        <w:rPr>
          <w:b/>
          <w:sz w:val="36"/>
          <w:szCs w:val="36"/>
        </w:rPr>
      </w:pPr>
    </w:p>
    <w:p w:rsidR="00676E70" w:rsidRDefault="00676E70">
      <w:pPr>
        <w:rPr>
          <w:b/>
          <w:sz w:val="36"/>
          <w:szCs w:val="36"/>
        </w:rPr>
      </w:pPr>
    </w:p>
    <w:p w:rsidR="00676E70" w:rsidRDefault="00676E70">
      <w:pPr>
        <w:rPr>
          <w:b/>
          <w:sz w:val="36"/>
          <w:szCs w:val="36"/>
        </w:rPr>
      </w:pPr>
    </w:p>
    <w:p w:rsidR="000A4477" w:rsidRPr="000A4477" w:rsidRDefault="000A4477">
      <w:pPr>
        <w:rPr>
          <w:b/>
          <w:sz w:val="36"/>
          <w:szCs w:val="36"/>
        </w:rPr>
      </w:pPr>
      <w:r w:rsidRPr="000A4477">
        <w:rPr>
          <w:b/>
          <w:sz w:val="36"/>
          <w:szCs w:val="36"/>
        </w:rPr>
        <w:t xml:space="preserve">„Alapító Atyák” </w:t>
      </w:r>
    </w:p>
    <w:p w:rsidR="000A4477" w:rsidRDefault="000A4477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Konrad Adenauer </w:t>
      </w:r>
    </w:p>
    <w:p w:rsidR="000A4477" w:rsidRDefault="000A4477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Robert Schuman</w:t>
      </w:r>
    </w:p>
    <w:p w:rsidR="000A4477" w:rsidRDefault="000A4477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Alcide De Gasperi </w:t>
      </w:r>
    </w:p>
    <w:p w:rsidR="000A4477" w:rsidRDefault="000A4477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Jean Monnet </w:t>
      </w:r>
    </w:p>
    <w:p w:rsidR="000A4477" w:rsidRPr="000A4477" w:rsidRDefault="000A4477">
      <w:pPr>
        <w:rPr>
          <w:sz w:val="24"/>
          <w:szCs w:val="24"/>
        </w:rPr>
      </w:pPr>
      <w:r>
        <w:rPr>
          <w:rFonts w:ascii="Arial" w:hAnsi="Arial" w:cs="Arial"/>
          <w:color w:val="545454"/>
          <w:shd w:val="clear" w:color="auto" w:fill="FFFFFF"/>
        </w:rPr>
        <w:t>Paul-Henri Spaak</w:t>
      </w:r>
    </w:p>
    <w:p w:rsidR="000A4477" w:rsidRPr="000A4477" w:rsidRDefault="000A4477">
      <w:pPr>
        <w:rPr>
          <w:sz w:val="24"/>
          <w:szCs w:val="24"/>
        </w:rPr>
      </w:pPr>
    </w:p>
    <w:sectPr w:rsidR="000A4477" w:rsidRPr="000A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A249A"/>
    <w:multiLevelType w:val="hybridMultilevel"/>
    <w:tmpl w:val="A852C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77"/>
    <w:rsid w:val="000000DB"/>
    <w:rsid w:val="000A4477"/>
    <w:rsid w:val="00676E70"/>
    <w:rsid w:val="00952BBF"/>
    <w:rsid w:val="00964DB5"/>
    <w:rsid w:val="00A523D4"/>
    <w:rsid w:val="00BC3FE0"/>
    <w:rsid w:val="00C5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ADED6-9569-4F6D-918E-5CAF2DC1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47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7</cp:revision>
  <cp:lastPrinted>2020-02-23T19:23:00Z</cp:lastPrinted>
  <dcterms:created xsi:type="dcterms:W3CDTF">2020-03-24T06:52:00Z</dcterms:created>
  <dcterms:modified xsi:type="dcterms:W3CDTF">2020-03-24T07:37:00Z</dcterms:modified>
</cp:coreProperties>
</file>