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A85" w:rsidRPr="00A16F1C" w:rsidRDefault="009A6A85" w:rsidP="00AC7166">
      <w:pPr>
        <w:spacing w:line="312" w:lineRule="auto"/>
        <w:jc w:val="center"/>
        <w:rPr>
          <w:rFonts w:ascii="Cambria" w:hAnsi="Cambria" w:cs="Calibri"/>
          <w:b/>
          <w:i/>
          <w:smallCaps/>
          <w:lang w:val="en-GB"/>
        </w:rPr>
      </w:pPr>
      <w:r>
        <w:rPr>
          <w:rFonts w:ascii="Cambria" w:hAnsi="Cambria" w:cs="Calibri"/>
          <w:b/>
          <w:i/>
          <w:smallCaps/>
          <w:lang w:val="en-GB"/>
        </w:rPr>
        <w:t>Approaches to Society and Culture: Aspects of Nation and Identity</w:t>
      </w:r>
    </w:p>
    <w:p w:rsidR="009A6A85" w:rsidRPr="00A16F1C" w:rsidRDefault="009A6A85" w:rsidP="00AC7166">
      <w:pPr>
        <w:spacing w:line="312" w:lineRule="auto"/>
        <w:jc w:val="both"/>
        <w:rPr>
          <w:rFonts w:ascii="Cambria" w:hAnsi="Cambria" w:cs="Calibri"/>
          <w:smallCaps/>
          <w:lang w:val="en-GB"/>
        </w:rPr>
      </w:pPr>
    </w:p>
    <w:p w:rsidR="009A6A85" w:rsidRDefault="009A6A85" w:rsidP="00AC7166">
      <w:pPr>
        <w:spacing w:line="312" w:lineRule="auto"/>
        <w:ind w:left="426" w:hanging="426"/>
        <w:jc w:val="both"/>
        <w:rPr>
          <w:rFonts w:ascii="Cambria" w:hAnsi="Cambria" w:cs="Calibri"/>
          <w:lang w:val="en-GB"/>
        </w:rPr>
      </w:pPr>
      <w:r w:rsidRPr="00A16F1C">
        <w:rPr>
          <w:rFonts w:ascii="Cambria" w:hAnsi="Cambria" w:cs="Calibri"/>
          <w:lang w:val="en-GB"/>
        </w:rPr>
        <w:t>Lecturers: Karáth Tamás PhD (</w:t>
      </w:r>
      <w:hyperlink r:id="rId7" w:history="1">
        <w:r w:rsidRPr="00A16F1C">
          <w:rPr>
            <w:rStyle w:val="Hyperlink"/>
            <w:rFonts w:ascii="Cambria" w:hAnsi="Cambria" w:cs="Calibri"/>
            <w:lang w:val="en-GB"/>
          </w:rPr>
          <w:t>tamas.karath@gmail.com</w:t>
        </w:r>
      </w:hyperlink>
      <w:r w:rsidRPr="00A16F1C">
        <w:rPr>
          <w:rFonts w:ascii="Cambria" w:hAnsi="Cambria" w:cs="Calibri"/>
          <w:lang w:val="en-GB"/>
        </w:rPr>
        <w:t>) and Pintér Károly PhD (</w:t>
      </w:r>
      <w:hyperlink r:id="rId8" w:history="1">
        <w:r w:rsidRPr="00124274">
          <w:rPr>
            <w:rStyle w:val="Hyperlink"/>
            <w:rFonts w:ascii="Cambria" w:hAnsi="Cambria" w:cs="Calibri"/>
            <w:lang w:val="en-GB"/>
          </w:rPr>
          <w:t>pinter.karoly@btk.ppke.hu</w:t>
        </w:r>
      </w:hyperlink>
      <w:r w:rsidRPr="00A16F1C">
        <w:rPr>
          <w:rFonts w:ascii="Cambria" w:hAnsi="Cambria" w:cs="Calibri"/>
          <w:lang w:val="en-GB"/>
        </w:rPr>
        <w:t>)</w:t>
      </w:r>
    </w:p>
    <w:p w:rsidR="009A6A85" w:rsidRPr="00B13E00" w:rsidRDefault="009A6A85" w:rsidP="00AC7166">
      <w:pPr>
        <w:spacing w:line="312" w:lineRule="auto"/>
        <w:ind w:left="426" w:hanging="426"/>
        <w:jc w:val="both"/>
        <w:rPr>
          <w:rFonts w:ascii="Cambria" w:hAnsi="Cambria" w:cs="Calibri"/>
          <w:lang w:val="en-GB"/>
        </w:rPr>
      </w:pPr>
      <w:r w:rsidRPr="00B13E00">
        <w:rPr>
          <w:rFonts w:ascii="Cambria" w:hAnsi="Cambria" w:cs="Calibri"/>
          <w:lang w:val="en-GB"/>
        </w:rPr>
        <w:t>Classes: Tue 10:15-11:45 am and 12.30-14:00 pm, Sop</w:t>
      </w:r>
      <w:r>
        <w:rPr>
          <w:rFonts w:ascii="Cambria" w:hAnsi="Cambria" w:cs="Calibri"/>
          <w:lang w:val="en-GB"/>
        </w:rPr>
        <w:t>hianum</w:t>
      </w:r>
      <w:r w:rsidRPr="00B13E00">
        <w:rPr>
          <w:rFonts w:ascii="Cambria" w:hAnsi="Cambria" w:cs="Calibri"/>
          <w:lang w:val="en-GB"/>
        </w:rPr>
        <w:t xml:space="preserve"> Csapody</w:t>
      </w:r>
    </w:p>
    <w:p w:rsidR="009A6A85" w:rsidRPr="00A16F1C" w:rsidRDefault="009A6A85" w:rsidP="00AC7166">
      <w:pPr>
        <w:spacing w:line="312" w:lineRule="auto"/>
        <w:jc w:val="both"/>
        <w:rPr>
          <w:rFonts w:ascii="Cambria" w:hAnsi="Cambria" w:cs="Calibri"/>
          <w:smallCaps/>
          <w:lang w:val="en-GB"/>
        </w:rPr>
      </w:pPr>
    </w:p>
    <w:p w:rsidR="009A6A85" w:rsidRDefault="009A6A85" w:rsidP="00AC7166">
      <w:pPr>
        <w:spacing w:line="312" w:lineRule="auto"/>
        <w:jc w:val="both"/>
        <w:rPr>
          <w:rFonts w:ascii="Cambria" w:hAnsi="Cambria" w:cs="Calibri"/>
          <w:lang w:val="en-GB"/>
        </w:rPr>
      </w:pPr>
      <w:r w:rsidRPr="00A16F1C">
        <w:rPr>
          <w:rFonts w:ascii="Cambria" w:hAnsi="Cambria" w:cs="Calibri"/>
          <w:lang w:val="en-GB"/>
        </w:rPr>
        <w:t xml:space="preserve">Welcome to the </w:t>
      </w:r>
      <w:r>
        <w:rPr>
          <w:rFonts w:ascii="Cambria" w:hAnsi="Cambria" w:cs="Calibri"/>
          <w:lang w:val="en-GB"/>
        </w:rPr>
        <w:t>lecture surveying English-speaking societies and cultures</w:t>
      </w:r>
      <w:r w:rsidRPr="00A16F1C">
        <w:rPr>
          <w:rFonts w:ascii="Cambria" w:hAnsi="Cambria" w:cs="Calibri"/>
          <w:lang w:val="en-GB"/>
        </w:rPr>
        <w:t xml:space="preserve">. The focus of </w:t>
      </w:r>
      <w:r>
        <w:rPr>
          <w:rFonts w:ascii="Cambria" w:hAnsi="Cambria" w:cs="Calibri"/>
          <w:lang w:val="en-GB"/>
        </w:rPr>
        <w:t xml:space="preserve">this course will be nation and identity. We will start out from approaches to the concept of nation, and will seek to understand the ways in which some major factors have shaped the sense of a nation and national identities in </w:t>
      </w:r>
      <w:smartTag w:uri="urn:schemas-microsoft-com:office:smarttags" w:element="country-region">
        <w:r>
          <w:rPr>
            <w:rFonts w:ascii="Cambria" w:hAnsi="Cambria" w:cs="Calibri"/>
            <w:lang w:val="en-GB"/>
          </w:rPr>
          <w:t>Britain</w:t>
        </w:r>
      </w:smartTag>
      <w:r>
        <w:rPr>
          <w:rFonts w:ascii="Cambria" w:hAnsi="Cambria" w:cs="Calibri"/>
          <w:lang w:val="en-GB"/>
        </w:rPr>
        <w:t xml:space="preserve"> and the </w:t>
      </w:r>
      <w:smartTag w:uri="urn:schemas-microsoft-com:office:smarttags" w:element="place">
        <w:smartTag w:uri="urn:schemas-microsoft-com:office:smarttags" w:element="country-region">
          <w:r>
            <w:rPr>
              <w:rFonts w:ascii="Cambria" w:hAnsi="Cambria" w:cs="Calibri"/>
              <w:lang w:val="en-GB"/>
            </w:rPr>
            <w:t>US</w:t>
          </w:r>
        </w:smartTag>
      </w:smartTag>
      <w:r>
        <w:rPr>
          <w:rFonts w:ascii="Cambria" w:hAnsi="Cambria" w:cs="Calibri"/>
          <w:lang w:val="en-GB"/>
        </w:rPr>
        <w:t xml:space="preserve">. </w:t>
      </w:r>
    </w:p>
    <w:p w:rsidR="009A6A85" w:rsidRDefault="009A6A85" w:rsidP="00AC7166">
      <w:pPr>
        <w:spacing w:line="312" w:lineRule="auto"/>
        <w:jc w:val="both"/>
        <w:rPr>
          <w:rFonts w:ascii="Cambria" w:hAnsi="Cambria" w:cs="Calibri"/>
          <w:lang w:val="en-GB"/>
        </w:rPr>
      </w:pPr>
    </w:p>
    <w:p w:rsidR="009A6A85" w:rsidRPr="00B13E00" w:rsidRDefault="009A6A85" w:rsidP="00AC7166">
      <w:pPr>
        <w:spacing w:line="312" w:lineRule="auto"/>
        <w:jc w:val="both"/>
        <w:rPr>
          <w:rFonts w:ascii="Cambria" w:hAnsi="Cambria" w:cs="Calibri"/>
          <w:b/>
          <w:lang w:val="en-GB"/>
        </w:rPr>
      </w:pPr>
      <w:r w:rsidRPr="00B13E00">
        <w:rPr>
          <w:rFonts w:ascii="Cambria" w:hAnsi="Cambria" w:cs="Calibri"/>
          <w:b/>
          <w:lang w:val="en-GB"/>
        </w:rPr>
        <w:t>Organization of the course</w:t>
      </w:r>
    </w:p>
    <w:p w:rsidR="009A6A85" w:rsidRPr="00A16F1C" w:rsidRDefault="009A6A85" w:rsidP="00AC7166">
      <w:pPr>
        <w:spacing w:line="312" w:lineRule="auto"/>
        <w:jc w:val="both"/>
        <w:rPr>
          <w:rFonts w:ascii="Cambria" w:hAnsi="Cambria" w:cs="Calibri"/>
          <w:lang w:val="en-GB"/>
        </w:rPr>
      </w:pPr>
      <w:r>
        <w:rPr>
          <w:rFonts w:ascii="Cambria" w:hAnsi="Cambria" w:cs="Calibri"/>
          <w:lang w:val="en-GB"/>
        </w:rPr>
        <w:t>This is a lecture course in which the presentation of theoretical material will alternate with text discussion classes. The course will conclude with a mini-conference on 12 May, where the course participants will present their research projects. A few tutorials are inserted in the schedule where the project plans and the subsequent stages of the project will be discussed individually.</w:t>
      </w:r>
    </w:p>
    <w:p w:rsidR="009A6A85" w:rsidRPr="00A16F1C" w:rsidRDefault="009A6A85" w:rsidP="00AC7166">
      <w:pPr>
        <w:spacing w:line="312" w:lineRule="auto"/>
        <w:jc w:val="both"/>
        <w:rPr>
          <w:rFonts w:ascii="Cambria" w:hAnsi="Cambria" w:cs="Calibri"/>
          <w:lang w:val="en-GB"/>
        </w:rPr>
      </w:pPr>
    </w:p>
    <w:p w:rsidR="009A6A85" w:rsidRPr="00A16F1C" w:rsidRDefault="009A6A85" w:rsidP="00AC7166">
      <w:pPr>
        <w:spacing w:line="312" w:lineRule="auto"/>
        <w:jc w:val="both"/>
        <w:rPr>
          <w:rFonts w:ascii="Cambria" w:hAnsi="Cambria" w:cs="Calibri"/>
          <w:b/>
          <w:lang w:val="en-GB"/>
        </w:rPr>
      </w:pPr>
      <w:r w:rsidRPr="00A16F1C">
        <w:rPr>
          <w:rFonts w:ascii="Cambria" w:hAnsi="Cambria" w:cs="Calibri"/>
          <w:b/>
          <w:lang w:val="en-GB"/>
        </w:rPr>
        <w:t>Requirements</w:t>
      </w:r>
      <w:r>
        <w:rPr>
          <w:rFonts w:ascii="Cambria" w:hAnsi="Cambria" w:cs="Calibri"/>
          <w:b/>
          <w:lang w:val="en-GB"/>
        </w:rPr>
        <w:t xml:space="preserve"> and assessment of the course</w:t>
      </w:r>
    </w:p>
    <w:p w:rsidR="009A6A85" w:rsidRDefault="009A6A85" w:rsidP="00AC7166">
      <w:pPr>
        <w:pStyle w:val="ListParagraph"/>
        <w:numPr>
          <w:ilvl w:val="0"/>
          <w:numId w:val="1"/>
        </w:numPr>
        <w:spacing w:line="312" w:lineRule="auto"/>
        <w:jc w:val="both"/>
        <w:rPr>
          <w:rFonts w:ascii="Cambria" w:hAnsi="Cambria" w:cs="Calibri"/>
          <w:lang w:val="en-GB"/>
        </w:rPr>
      </w:pPr>
      <w:r>
        <w:rPr>
          <w:rFonts w:ascii="Cambria" w:hAnsi="Cambria" w:cs="Calibri"/>
          <w:lang w:val="en-GB"/>
        </w:rPr>
        <w:t>Attendance of the course.</w:t>
      </w:r>
    </w:p>
    <w:p w:rsidR="009A6A85" w:rsidRDefault="009A6A85" w:rsidP="00AC7166">
      <w:pPr>
        <w:pStyle w:val="ListParagraph"/>
        <w:numPr>
          <w:ilvl w:val="0"/>
          <w:numId w:val="1"/>
        </w:numPr>
        <w:spacing w:line="312" w:lineRule="auto"/>
        <w:jc w:val="both"/>
        <w:rPr>
          <w:rFonts w:ascii="Cambria" w:hAnsi="Cambria" w:cs="Calibri"/>
          <w:lang w:val="en-GB"/>
        </w:rPr>
      </w:pPr>
      <w:r>
        <w:rPr>
          <w:rFonts w:ascii="Cambria" w:hAnsi="Cambria" w:cs="Calibri"/>
          <w:lang w:val="en-GB"/>
        </w:rPr>
        <w:t>Reading the assigned texts for the discussion classes.</w:t>
      </w:r>
    </w:p>
    <w:p w:rsidR="009A6A85" w:rsidRDefault="009A6A85" w:rsidP="00AC7166">
      <w:pPr>
        <w:pStyle w:val="ListParagraph"/>
        <w:numPr>
          <w:ilvl w:val="0"/>
          <w:numId w:val="1"/>
        </w:numPr>
        <w:spacing w:line="312" w:lineRule="auto"/>
        <w:jc w:val="both"/>
        <w:rPr>
          <w:rFonts w:ascii="Cambria" w:hAnsi="Cambria" w:cs="Calibri"/>
          <w:lang w:val="en-GB"/>
        </w:rPr>
      </w:pPr>
      <w:r>
        <w:rPr>
          <w:rFonts w:ascii="Cambria" w:hAnsi="Cambria" w:cs="Calibri"/>
          <w:lang w:val="en-GB"/>
        </w:rPr>
        <w:t xml:space="preserve">Submitting a seminar paper of 10-15 pages analysing an aspect of the research project. </w:t>
      </w:r>
      <w:r w:rsidRPr="00A16F1C">
        <w:rPr>
          <w:rFonts w:ascii="Cambria" w:hAnsi="Cambria" w:cs="Calibri"/>
          <w:lang w:val="en-GB"/>
        </w:rPr>
        <w:t>The seminar papers have to be written according to the formal and editorial standards of the MA thesis guidelines of the Department:</w:t>
      </w:r>
    </w:p>
    <w:p w:rsidR="009A6A85" w:rsidRDefault="009A6A85" w:rsidP="00AC7166">
      <w:pPr>
        <w:pStyle w:val="ListParagraph"/>
        <w:spacing w:line="312" w:lineRule="auto"/>
        <w:ind w:left="360"/>
        <w:jc w:val="both"/>
        <w:rPr>
          <w:rStyle w:val="Hyperlink"/>
          <w:rFonts w:ascii="Cambria" w:hAnsi="Cambria" w:cs="Calibri"/>
          <w:lang w:val="en-GB"/>
        </w:rPr>
      </w:pPr>
      <w:hyperlink r:id="rId9" w:history="1">
        <w:r w:rsidRPr="00A16F1C">
          <w:rPr>
            <w:rStyle w:val="Hyperlink"/>
            <w:rFonts w:ascii="Cambria" w:hAnsi="Cambria" w:cs="Calibri"/>
            <w:lang w:val="en-GB"/>
          </w:rPr>
          <w:t>https://btk.ppke.hu/uploads/articles/15981/file/Guidelines%20to%20the%20MA%20Thesis%20on%20Literary%20and%20Cultural%20topics%281%29.pdf</w:t>
        </w:r>
      </w:hyperlink>
    </w:p>
    <w:p w:rsidR="009A6A85" w:rsidRDefault="009A6A85" w:rsidP="00264728">
      <w:pPr>
        <w:pStyle w:val="ListParagraph"/>
        <w:spacing w:line="312" w:lineRule="auto"/>
        <w:ind w:left="360"/>
        <w:jc w:val="both"/>
        <w:rPr>
          <w:rFonts w:ascii="Cambria" w:hAnsi="Cambria" w:cs="Calibri"/>
          <w:lang w:val="en-GB"/>
        </w:rPr>
      </w:pPr>
      <w:r>
        <w:rPr>
          <w:rFonts w:ascii="Cambria" w:hAnsi="Cambria" w:cs="Calibri"/>
          <w:lang w:val="en-GB"/>
        </w:rPr>
        <w:t xml:space="preserve">The submission deadline of the first draft </w:t>
      </w:r>
      <w:bookmarkStart w:id="0" w:name="_GoBack"/>
      <w:bookmarkEnd w:id="0"/>
      <w:r>
        <w:rPr>
          <w:rFonts w:ascii="Cambria" w:hAnsi="Cambria" w:cs="Calibri"/>
          <w:lang w:val="en-GB"/>
        </w:rPr>
        <w:t>papers is 21 April.</w:t>
      </w:r>
    </w:p>
    <w:p w:rsidR="009A6A85" w:rsidRDefault="009A6A85" w:rsidP="00AC7166">
      <w:pPr>
        <w:pStyle w:val="ListParagraph"/>
        <w:numPr>
          <w:ilvl w:val="0"/>
          <w:numId w:val="1"/>
        </w:numPr>
        <w:spacing w:line="312" w:lineRule="auto"/>
        <w:jc w:val="both"/>
        <w:rPr>
          <w:rFonts w:ascii="Cambria" w:hAnsi="Cambria" w:cs="Calibri"/>
          <w:lang w:val="en-GB"/>
        </w:rPr>
      </w:pPr>
      <w:r>
        <w:rPr>
          <w:rFonts w:ascii="Cambria" w:hAnsi="Cambria" w:cs="Calibri"/>
          <w:lang w:val="en-GB"/>
        </w:rPr>
        <w:t xml:space="preserve">The ppt presentation of research project at the mini-conference of the last session (12 May). </w:t>
      </w:r>
      <w:r w:rsidRPr="00A16F1C">
        <w:rPr>
          <w:rFonts w:ascii="Cambria" w:hAnsi="Cambria" w:cs="Calibri"/>
          <w:lang w:val="en-GB"/>
        </w:rPr>
        <w:t xml:space="preserve">The projects have to be related to </w:t>
      </w:r>
      <w:r>
        <w:rPr>
          <w:rFonts w:ascii="Cambria" w:hAnsi="Cambria" w:cs="Calibri"/>
          <w:lang w:val="en-GB"/>
        </w:rPr>
        <w:t xml:space="preserve">issues of nation and national identity in the British/American context. </w:t>
      </w:r>
      <w:r w:rsidRPr="00A16F1C">
        <w:rPr>
          <w:rFonts w:ascii="Cambria" w:hAnsi="Cambria" w:cs="Calibri"/>
          <w:lang w:val="en-GB"/>
        </w:rPr>
        <w:t xml:space="preserve">The deadlines of the internal phases of the project in progress (submission </w:t>
      </w:r>
      <w:r>
        <w:rPr>
          <w:rFonts w:ascii="Cambria" w:hAnsi="Cambria" w:cs="Calibri"/>
          <w:lang w:val="en-GB"/>
        </w:rPr>
        <w:t>of project plan, submission of</w:t>
      </w:r>
      <w:r w:rsidRPr="00A16F1C">
        <w:rPr>
          <w:rFonts w:ascii="Cambria" w:hAnsi="Cambria" w:cs="Calibri"/>
          <w:lang w:val="en-GB"/>
        </w:rPr>
        <w:t xml:space="preserve"> the outline of the presentatio</w:t>
      </w:r>
      <w:r>
        <w:rPr>
          <w:rFonts w:ascii="Cambria" w:hAnsi="Cambria" w:cs="Calibri"/>
          <w:lang w:val="en-GB"/>
        </w:rPr>
        <w:t>n and submission of a draft</w:t>
      </w:r>
      <w:r w:rsidRPr="00A16F1C">
        <w:rPr>
          <w:rFonts w:ascii="Cambria" w:hAnsi="Cambria" w:cs="Calibri"/>
          <w:lang w:val="en-GB"/>
        </w:rPr>
        <w:t>) w</w:t>
      </w:r>
      <w:r>
        <w:rPr>
          <w:rFonts w:ascii="Cambria" w:hAnsi="Cambria" w:cs="Calibri"/>
          <w:lang w:val="en-GB"/>
        </w:rPr>
        <w:t>ill be indicated in the schedule</w:t>
      </w:r>
      <w:r w:rsidRPr="00A16F1C">
        <w:rPr>
          <w:rFonts w:ascii="Cambria" w:hAnsi="Cambria" w:cs="Calibri"/>
          <w:lang w:val="en-GB"/>
        </w:rPr>
        <w:t xml:space="preserve"> below.</w:t>
      </w:r>
      <w:r>
        <w:rPr>
          <w:rFonts w:ascii="Cambria" w:hAnsi="Cambria" w:cs="Calibri"/>
          <w:lang w:val="en-GB"/>
        </w:rPr>
        <w:t xml:space="preserve"> </w:t>
      </w:r>
    </w:p>
    <w:p w:rsidR="009A6A85" w:rsidRDefault="009A6A85">
      <w:pPr>
        <w:spacing w:after="200" w:line="276" w:lineRule="auto"/>
        <w:rPr>
          <w:rFonts w:ascii="Cambria" w:hAnsi="Cambria" w:cs="Calibri"/>
          <w:lang w:val="en-GB"/>
        </w:rPr>
      </w:pPr>
      <w:r>
        <w:rPr>
          <w:rFonts w:ascii="Cambria" w:hAnsi="Cambria" w:cs="Calibri"/>
          <w:lang w:val="en-GB"/>
        </w:rPr>
        <w:br w:type="page"/>
      </w:r>
    </w:p>
    <w:p w:rsidR="009A6A85" w:rsidRDefault="009A6A85" w:rsidP="00AC7166">
      <w:pPr>
        <w:pStyle w:val="ListParagraph"/>
        <w:numPr>
          <w:ilvl w:val="0"/>
          <w:numId w:val="1"/>
        </w:numPr>
        <w:spacing w:line="312" w:lineRule="auto"/>
        <w:jc w:val="both"/>
        <w:rPr>
          <w:rFonts w:ascii="Cambria" w:hAnsi="Cambria" w:cs="Calibri"/>
          <w:lang w:val="en-GB"/>
        </w:rPr>
      </w:pPr>
      <w:r>
        <w:rPr>
          <w:rFonts w:ascii="Cambria" w:hAnsi="Cambria" w:cs="Calibri"/>
          <w:lang w:val="en-GB"/>
        </w:rPr>
        <w:t>The assessment of the ppt presentation will be based on the following parameters:</w:t>
      </w:r>
    </w:p>
    <w:p w:rsidR="009A6A85" w:rsidRDefault="009A6A85" w:rsidP="00264728">
      <w:pPr>
        <w:pStyle w:val="ListParagraph"/>
        <w:spacing w:line="312" w:lineRule="auto"/>
        <w:ind w:left="360"/>
        <w:jc w:val="both"/>
        <w:rPr>
          <w:rFonts w:ascii="Cambria" w:hAnsi="Cambria" w:cs="Calibri"/>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5"/>
        <w:gridCol w:w="2126"/>
      </w:tblGrid>
      <w:tr w:rsidR="009A6A85" w:rsidRPr="00EC25FA" w:rsidTr="00363A51">
        <w:trPr>
          <w:jc w:val="center"/>
        </w:trPr>
        <w:tc>
          <w:tcPr>
            <w:tcW w:w="4465" w:type="dxa"/>
          </w:tcPr>
          <w:p w:rsidR="009A6A85" w:rsidRPr="00EC25FA" w:rsidRDefault="009A6A85" w:rsidP="00EC25FA">
            <w:pPr>
              <w:spacing w:line="360" w:lineRule="auto"/>
              <w:jc w:val="center"/>
              <w:rPr>
                <w:rFonts w:ascii="Cambria" w:hAnsi="Cambria"/>
                <w:b/>
                <w:i/>
                <w:lang w:val="en-US"/>
              </w:rPr>
            </w:pPr>
            <w:r w:rsidRPr="00EC25FA">
              <w:rPr>
                <w:rFonts w:ascii="Cambria" w:hAnsi="Cambria"/>
                <w:b/>
                <w:i/>
                <w:lang w:val="en-US"/>
              </w:rPr>
              <w:t>Aspects of assessment</w:t>
            </w:r>
          </w:p>
        </w:tc>
        <w:tc>
          <w:tcPr>
            <w:tcW w:w="2126" w:type="dxa"/>
          </w:tcPr>
          <w:p w:rsidR="009A6A85" w:rsidRPr="00EC25FA" w:rsidRDefault="009A6A85" w:rsidP="00EC25FA">
            <w:pPr>
              <w:spacing w:line="360" w:lineRule="auto"/>
              <w:jc w:val="center"/>
              <w:rPr>
                <w:rFonts w:ascii="Cambria" w:hAnsi="Cambria"/>
                <w:b/>
                <w:i/>
                <w:lang w:val="en-US"/>
              </w:rPr>
            </w:pPr>
            <w:r w:rsidRPr="00EC25FA">
              <w:rPr>
                <w:rFonts w:ascii="Cambria" w:hAnsi="Cambria"/>
                <w:b/>
                <w:i/>
                <w:lang w:val="en-US"/>
              </w:rPr>
              <w:t>Maximum point</w:t>
            </w:r>
          </w:p>
        </w:tc>
      </w:tr>
      <w:tr w:rsidR="009A6A85" w:rsidRPr="00EC25FA" w:rsidTr="00363A51">
        <w:trPr>
          <w:jc w:val="center"/>
        </w:trPr>
        <w:tc>
          <w:tcPr>
            <w:tcW w:w="4465" w:type="dxa"/>
            <w:shd w:val="clear" w:color="auto" w:fill="EEECE1"/>
          </w:tcPr>
          <w:p w:rsidR="009A6A85" w:rsidRPr="00EC25FA" w:rsidRDefault="009A6A85" w:rsidP="00EC25FA">
            <w:pPr>
              <w:spacing w:line="360" w:lineRule="auto"/>
              <w:rPr>
                <w:rFonts w:ascii="Cambria" w:hAnsi="Cambria"/>
                <w:b/>
                <w:smallCaps/>
                <w:lang w:val="en-US"/>
              </w:rPr>
            </w:pPr>
            <w:r w:rsidRPr="00EC25FA">
              <w:rPr>
                <w:rFonts w:ascii="Cambria" w:hAnsi="Cambria"/>
                <w:b/>
                <w:smallCaps/>
                <w:lang w:val="en-US"/>
              </w:rPr>
              <w:t>I. Project</w:t>
            </w:r>
          </w:p>
        </w:tc>
        <w:tc>
          <w:tcPr>
            <w:tcW w:w="2126" w:type="dxa"/>
            <w:shd w:val="clear" w:color="auto" w:fill="EEECE1"/>
          </w:tcPr>
          <w:p w:rsidR="009A6A85" w:rsidRPr="00EC25FA" w:rsidRDefault="009A6A85" w:rsidP="00EC25FA">
            <w:pPr>
              <w:spacing w:line="360" w:lineRule="auto"/>
              <w:jc w:val="center"/>
              <w:rPr>
                <w:rFonts w:ascii="Cambria" w:hAnsi="Cambria"/>
                <w:b/>
                <w:lang w:val="en-US"/>
              </w:rPr>
            </w:pPr>
            <w:r w:rsidRPr="00EC25FA">
              <w:rPr>
                <w:rFonts w:ascii="Cambria" w:hAnsi="Cambria"/>
                <w:b/>
                <w:lang w:val="en-US"/>
              </w:rPr>
              <w:t>20</w:t>
            </w:r>
          </w:p>
        </w:tc>
      </w:tr>
      <w:tr w:rsidR="009A6A85" w:rsidRPr="00EC25FA" w:rsidTr="00363A51">
        <w:trPr>
          <w:jc w:val="center"/>
        </w:trPr>
        <w:tc>
          <w:tcPr>
            <w:tcW w:w="4465" w:type="dxa"/>
          </w:tcPr>
          <w:p w:rsidR="009A6A85" w:rsidRPr="00EC25FA" w:rsidRDefault="009A6A85" w:rsidP="00EC25FA">
            <w:pPr>
              <w:spacing w:line="360" w:lineRule="auto"/>
              <w:rPr>
                <w:rFonts w:ascii="Cambria" w:hAnsi="Cambria"/>
                <w:lang w:val="en-US"/>
              </w:rPr>
            </w:pPr>
            <w:r w:rsidRPr="00EC25FA">
              <w:rPr>
                <w:rFonts w:ascii="Cambria" w:hAnsi="Cambria"/>
                <w:smallCaps/>
                <w:lang w:val="en-US"/>
              </w:rPr>
              <w:t>1.</w:t>
            </w:r>
            <w:r w:rsidRPr="00EC25FA">
              <w:rPr>
                <w:rFonts w:ascii="Cambria" w:hAnsi="Cambria"/>
                <w:lang w:val="en-US"/>
              </w:rPr>
              <w:t>1 Presenting research question and outlining the problem, thesis</w:t>
            </w:r>
          </w:p>
        </w:tc>
        <w:tc>
          <w:tcPr>
            <w:tcW w:w="2126" w:type="dxa"/>
          </w:tcPr>
          <w:p w:rsidR="009A6A85" w:rsidRPr="00EC25FA" w:rsidRDefault="009A6A85" w:rsidP="00EC25FA">
            <w:pPr>
              <w:spacing w:line="360" w:lineRule="auto"/>
              <w:jc w:val="center"/>
              <w:rPr>
                <w:rFonts w:ascii="Cambria" w:hAnsi="Cambria"/>
                <w:lang w:val="en-US"/>
              </w:rPr>
            </w:pPr>
            <w:r w:rsidRPr="00EC25FA">
              <w:rPr>
                <w:rFonts w:ascii="Cambria" w:hAnsi="Cambria"/>
                <w:lang w:val="en-US"/>
              </w:rPr>
              <w:t>5</w:t>
            </w:r>
          </w:p>
        </w:tc>
      </w:tr>
      <w:tr w:rsidR="009A6A85" w:rsidRPr="00EC25FA" w:rsidTr="00363A51">
        <w:trPr>
          <w:jc w:val="center"/>
        </w:trPr>
        <w:tc>
          <w:tcPr>
            <w:tcW w:w="4465" w:type="dxa"/>
          </w:tcPr>
          <w:p w:rsidR="009A6A85" w:rsidRPr="00EC25FA" w:rsidRDefault="009A6A85" w:rsidP="00EC25FA">
            <w:pPr>
              <w:spacing w:line="360" w:lineRule="auto"/>
              <w:rPr>
                <w:rFonts w:ascii="Cambria" w:hAnsi="Cambria"/>
                <w:lang w:val="en-US"/>
              </w:rPr>
            </w:pPr>
            <w:r w:rsidRPr="00EC25FA">
              <w:rPr>
                <w:rFonts w:ascii="Cambria" w:hAnsi="Cambria"/>
                <w:lang w:val="en-US"/>
              </w:rPr>
              <w:t>1.2 Structure</w:t>
            </w:r>
          </w:p>
        </w:tc>
        <w:tc>
          <w:tcPr>
            <w:tcW w:w="2126" w:type="dxa"/>
          </w:tcPr>
          <w:p w:rsidR="009A6A85" w:rsidRPr="00EC25FA" w:rsidRDefault="009A6A85" w:rsidP="00EC25FA">
            <w:pPr>
              <w:spacing w:line="360" w:lineRule="auto"/>
              <w:jc w:val="center"/>
              <w:rPr>
                <w:rFonts w:ascii="Cambria" w:hAnsi="Cambria"/>
                <w:lang w:val="en-US"/>
              </w:rPr>
            </w:pPr>
            <w:r w:rsidRPr="00EC25FA">
              <w:rPr>
                <w:rFonts w:ascii="Cambria" w:hAnsi="Cambria"/>
                <w:lang w:val="en-US"/>
              </w:rPr>
              <w:t>5</w:t>
            </w:r>
          </w:p>
        </w:tc>
      </w:tr>
      <w:tr w:rsidR="009A6A85" w:rsidRPr="00EC25FA" w:rsidTr="00363A51">
        <w:trPr>
          <w:jc w:val="center"/>
        </w:trPr>
        <w:tc>
          <w:tcPr>
            <w:tcW w:w="4465" w:type="dxa"/>
          </w:tcPr>
          <w:p w:rsidR="009A6A85" w:rsidRPr="00EC25FA" w:rsidRDefault="009A6A85" w:rsidP="00EC25FA">
            <w:pPr>
              <w:spacing w:line="360" w:lineRule="auto"/>
              <w:rPr>
                <w:rFonts w:ascii="Cambria" w:hAnsi="Cambria"/>
                <w:b/>
                <w:lang w:val="en-US"/>
              </w:rPr>
            </w:pPr>
            <w:r w:rsidRPr="00EC25FA">
              <w:rPr>
                <w:rFonts w:ascii="Cambria" w:hAnsi="Cambria"/>
                <w:lang w:val="en-US"/>
              </w:rPr>
              <w:t xml:space="preserve">1.3 Methods and use of scholarly literature </w:t>
            </w:r>
          </w:p>
        </w:tc>
        <w:tc>
          <w:tcPr>
            <w:tcW w:w="2126" w:type="dxa"/>
          </w:tcPr>
          <w:p w:rsidR="009A6A85" w:rsidRPr="00EC25FA" w:rsidRDefault="009A6A85" w:rsidP="00EC25FA">
            <w:pPr>
              <w:spacing w:line="360" w:lineRule="auto"/>
              <w:jc w:val="center"/>
              <w:rPr>
                <w:rFonts w:ascii="Cambria" w:hAnsi="Cambria"/>
                <w:lang w:val="en-US"/>
              </w:rPr>
            </w:pPr>
            <w:r w:rsidRPr="00EC25FA">
              <w:rPr>
                <w:rFonts w:ascii="Cambria" w:hAnsi="Cambria"/>
                <w:lang w:val="en-US"/>
              </w:rPr>
              <w:t>4</w:t>
            </w:r>
          </w:p>
        </w:tc>
      </w:tr>
      <w:tr w:rsidR="009A6A85" w:rsidRPr="00EC25FA" w:rsidTr="00363A51">
        <w:trPr>
          <w:jc w:val="center"/>
        </w:trPr>
        <w:tc>
          <w:tcPr>
            <w:tcW w:w="4465" w:type="dxa"/>
          </w:tcPr>
          <w:p w:rsidR="009A6A85" w:rsidRPr="00EC25FA" w:rsidRDefault="009A6A85" w:rsidP="00EC25FA">
            <w:pPr>
              <w:spacing w:line="360" w:lineRule="auto"/>
              <w:rPr>
                <w:rFonts w:ascii="Cambria" w:hAnsi="Cambria"/>
                <w:lang w:val="en-US"/>
              </w:rPr>
            </w:pPr>
            <w:r w:rsidRPr="00EC25FA">
              <w:rPr>
                <w:rFonts w:ascii="Cambria" w:hAnsi="Cambria"/>
                <w:lang w:val="en-US"/>
              </w:rPr>
              <w:t>1.4 Relevance</w:t>
            </w:r>
          </w:p>
        </w:tc>
        <w:tc>
          <w:tcPr>
            <w:tcW w:w="2126" w:type="dxa"/>
          </w:tcPr>
          <w:p w:rsidR="009A6A85" w:rsidRPr="00EC25FA" w:rsidRDefault="009A6A85" w:rsidP="00EC25FA">
            <w:pPr>
              <w:spacing w:line="360" w:lineRule="auto"/>
              <w:jc w:val="center"/>
              <w:rPr>
                <w:rFonts w:ascii="Cambria" w:hAnsi="Cambria"/>
                <w:lang w:val="en-US"/>
              </w:rPr>
            </w:pPr>
            <w:r w:rsidRPr="00EC25FA">
              <w:rPr>
                <w:rFonts w:ascii="Cambria" w:hAnsi="Cambria"/>
                <w:lang w:val="en-US"/>
              </w:rPr>
              <w:t>3</w:t>
            </w:r>
          </w:p>
        </w:tc>
      </w:tr>
      <w:tr w:rsidR="009A6A85" w:rsidRPr="00EC25FA" w:rsidTr="00363A51">
        <w:trPr>
          <w:jc w:val="center"/>
        </w:trPr>
        <w:tc>
          <w:tcPr>
            <w:tcW w:w="4465" w:type="dxa"/>
          </w:tcPr>
          <w:p w:rsidR="009A6A85" w:rsidRPr="00EC25FA" w:rsidRDefault="009A6A85" w:rsidP="00EC25FA">
            <w:pPr>
              <w:spacing w:line="360" w:lineRule="auto"/>
              <w:rPr>
                <w:rFonts w:ascii="Cambria" w:hAnsi="Cambria"/>
                <w:lang w:val="en-US"/>
              </w:rPr>
            </w:pPr>
            <w:r w:rsidRPr="00EC25FA">
              <w:rPr>
                <w:rFonts w:ascii="Cambria" w:hAnsi="Cambria"/>
                <w:lang w:val="en-US"/>
              </w:rPr>
              <w:t>1.5 Conclusions</w:t>
            </w:r>
          </w:p>
        </w:tc>
        <w:tc>
          <w:tcPr>
            <w:tcW w:w="2126" w:type="dxa"/>
          </w:tcPr>
          <w:p w:rsidR="009A6A85" w:rsidRPr="00EC25FA" w:rsidRDefault="009A6A85" w:rsidP="00EC25FA">
            <w:pPr>
              <w:spacing w:line="360" w:lineRule="auto"/>
              <w:jc w:val="center"/>
              <w:rPr>
                <w:rFonts w:ascii="Cambria" w:hAnsi="Cambria"/>
                <w:lang w:val="en-US"/>
              </w:rPr>
            </w:pPr>
            <w:r w:rsidRPr="00EC25FA">
              <w:rPr>
                <w:rFonts w:ascii="Cambria" w:hAnsi="Cambria"/>
                <w:lang w:val="en-US"/>
              </w:rPr>
              <w:t>3</w:t>
            </w:r>
          </w:p>
        </w:tc>
      </w:tr>
      <w:tr w:rsidR="009A6A85" w:rsidRPr="00EC25FA" w:rsidTr="00363A51">
        <w:trPr>
          <w:jc w:val="center"/>
        </w:trPr>
        <w:tc>
          <w:tcPr>
            <w:tcW w:w="4465" w:type="dxa"/>
            <w:shd w:val="clear" w:color="auto" w:fill="EEECE1"/>
          </w:tcPr>
          <w:p w:rsidR="009A6A85" w:rsidRPr="00EC25FA" w:rsidRDefault="009A6A85" w:rsidP="00EC25FA">
            <w:pPr>
              <w:spacing w:line="360" w:lineRule="auto"/>
              <w:rPr>
                <w:rFonts w:ascii="Cambria" w:hAnsi="Cambria"/>
                <w:b/>
                <w:smallCaps/>
                <w:lang w:val="en-US"/>
              </w:rPr>
            </w:pPr>
            <w:r w:rsidRPr="00EC25FA">
              <w:rPr>
                <w:rFonts w:ascii="Cambria" w:hAnsi="Cambria"/>
                <w:b/>
                <w:smallCaps/>
                <w:lang w:val="en-US"/>
              </w:rPr>
              <w:t>II. Oral Delivery</w:t>
            </w:r>
          </w:p>
        </w:tc>
        <w:tc>
          <w:tcPr>
            <w:tcW w:w="2126" w:type="dxa"/>
            <w:shd w:val="clear" w:color="auto" w:fill="EEECE1"/>
          </w:tcPr>
          <w:p w:rsidR="009A6A85" w:rsidRPr="00EC25FA" w:rsidRDefault="009A6A85" w:rsidP="00EC25FA">
            <w:pPr>
              <w:spacing w:line="360" w:lineRule="auto"/>
              <w:jc w:val="center"/>
              <w:rPr>
                <w:rFonts w:ascii="Cambria" w:hAnsi="Cambria"/>
                <w:b/>
                <w:lang w:val="en-US"/>
              </w:rPr>
            </w:pPr>
            <w:r w:rsidRPr="00EC25FA">
              <w:rPr>
                <w:rFonts w:ascii="Cambria" w:hAnsi="Cambria"/>
                <w:b/>
                <w:lang w:val="en-US"/>
              </w:rPr>
              <w:t>10</w:t>
            </w:r>
          </w:p>
        </w:tc>
      </w:tr>
      <w:tr w:rsidR="009A6A85" w:rsidRPr="00EC25FA" w:rsidTr="00363A51">
        <w:trPr>
          <w:jc w:val="center"/>
        </w:trPr>
        <w:tc>
          <w:tcPr>
            <w:tcW w:w="4465" w:type="dxa"/>
          </w:tcPr>
          <w:p w:rsidR="009A6A85" w:rsidRPr="00EC25FA" w:rsidRDefault="009A6A85" w:rsidP="00EC25FA">
            <w:pPr>
              <w:spacing w:line="360" w:lineRule="auto"/>
              <w:rPr>
                <w:rFonts w:ascii="Cambria" w:hAnsi="Cambria"/>
                <w:lang w:val="en-US"/>
              </w:rPr>
            </w:pPr>
            <w:r w:rsidRPr="00EC25FA">
              <w:rPr>
                <w:rFonts w:ascii="Cambria" w:hAnsi="Cambria"/>
                <w:lang w:val="en-US"/>
              </w:rPr>
              <w:t>2.1 Fluency, pace, pauses, emphases</w:t>
            </w:r>
          </w:p>
        </w:tc>
        <w:tc>
          <w:tcPr>
            <w:tcW w:w="2126" w:type="dxa"/>
          </w:tcPr>
          <w:p w:rsidR="009A6A85" w:rsidRPr="00EC25FA" w:rsidRDefault="009A6A85" w:rsidP="00EC25FA">
            <w:pPr>
              <w:spacing w:line="360" w:lineRule="auto"/>
              <w:jc w:val="center"/>
              <w:rPr>
                <w:rFonts w:ascii="Cambria" w:hAnsi="Cambria"/>
                <w:lang w:val="en-US"/>
              </w:rPr>
            </w:pPr>
            <w:r w:rsidRPr="00EC25FA">
              <w:rPr>
                <w:rFonts w:ascii="Cambria" w:hAnsi="Cambria"/>
                <w:lang w:val="en-US"/>
              </w:rPr>
              <w:t>4</w:t>
            </w:r>
          </w:p>
        </w:tc>
      </w:tr>
      <w:tr w:rsidR="009A6A85" w:rsidRPr="00EC25FA" w:rsidTr="00363A51">
        <w:trPr>
          <w:jc w:val="center"/>
        </w:trPr>
        <w:tc>
          <w:tcPr>
            <w:tcW w:w="4465" w:type="dxa"/>
          </w:tcPr>
          <w:p w:rsidR="009A6A85" w:rsidRPr="00EC25FA" w:rsidRDefault="009A6A85" w:rsidP="00EC25FA">
            <w:pPr>
              <w:spacing w:line="360" w:lineRule="auto"/>
              <w:rPr>
                <w:rFonts w:ascii="Cambria" w:hAnsi="Cambria"/>
                <w:lang w:val="en-US"/>
              </w:rPr>
            </w:pPr>
            <w:r w:rsidRPr="00EC25FA">
              <w:rPr>
                <w:rFonts w:ascii="Cambria" w:hAnsi="Cambria"/>
                <w:lang w:val="en-US"/>
              </w:rPr>
              <w:t>2.2 Grammar and appropriacy</w:t>
            </w:r>
          </w:p>
        </w:tc>
        <w:tc>
          <w:tcPr>
            <w:tcW w:w="2126" w:type="dxa"/>
          </w:tcPr>
          <w:p w:rsidR="009A6A85" w:rsidRPr="00EC25FA" w:rsidRDefault="009A6A85" w:rsidP="00EC25FA">
            <w:pPr>
              <w:spacing w:line="360" w:lineRule="auto"/>
              <w:jc w:val="center"/>
              <w:rPr>
                <w:rFonts w:ascii="Cambria" w:hAnsi="Cambria"/>
                <w:lang w:val="en-US"/>
              </w:rPr>
            </w:pPr>
            <w:r w:rsidRPr="00EC25FA">
              <w:rPr>
                <w:rFonts w:ascii="Cambria" w:hAnsi="Cambria"/>
                <w:lang w:val="en-US"/>
              </w:rPr>
              <w:t>4</w:t>
            </w:r>
          </w:p>
        </w:tc>
      </w:tr>
      <w:tr w:rsidR="009A6A85" w:rsidRPr="00EC25FA" w:rsidTr="00363A51">
        <w:trPr>
          <w:jc w:val="center"/>
        </w:trPr>
        <w:tc>
          <w:tcPr>
            <w:tcW w:w="4465" w:type="dxa"/>
          </w:tcPr>
          <w:p w:rsidR="009A6A85" w:rsidRPr="00EC25FA" w:rsidRDefault="009A6A85" w:rsidP="00EC25FA">
            <w:pPr>
              <w:spacing w:line="360" w:lineRule="auto"/>
              <w:rPr>
                <w:rFonts w:ascii="Cambria" w:hAnsi="Cambria"/>
                <w:lang w:val="en-US"/>
              </w:rPr>
            </w:pPr>
            <w:r w:rsidRPr="00EC25FA">
              <w:rPr>
                <w:rFonts w:ascii="Cambria" w:hAnsi="Cambria"/>
                <w:lang w:val="en-US"/>
              </w:rPr>
              <w:t>2.3 Audience involvement (contact)</w:t>
            </w:r>
          </w:p>
        </w:tc>
        <w:tc>
          <w:tcPr>
            <w:tcW w:w="2126" w:type="dxa"/>
          </w:tcPr>
          <w:p w:rsidR="009A6A85" w:rsidRPr="00EC25FA" w:rsidRDefault="009A6A85" w:rsidP="00EC25FA">
            <w:pPr>
              <w:spacing w:line="360" w:lineRule="auto"/>
              <w:jc w:val="center"/>
              <w:rPr>
                <w:rFonts w:ascii="Cambria" w:hAnsi="Cambria"/>
                <w:lang w:val="en-US"/>
              </w:rPr>
            </w:pPr>
            <w:r w:rsidRPr="00EC25FA">
              <w:rPr>
                <w:rFonts w:ascii="Cambria" w:hAnsi="Cambria"/>
                <w:lang w:val="en-US"/>
              </w:rPr>
              <w:t>2</w:t>
            </w:r>
          </w:p>
        </w:tc>
      </w:tr>
      <w:tr w:rsidR="009A6A85" w:rsidRPr="00EC25FA" w:rsidTr="00363A51">
        <w:trPr>
          <w:jc w:val="center"/>
        </w:trPr>
        <w:tc>
          <w:tcPr>
            <w:tcW w:w="4465" w:type="dxa"/>
            <w:shd w:val="clear" w:color="auto" w:fill="EEECE1"/>
          </w:tcPr>
          <w:p w:rsidR="009A6A85" w:rsidRPr="00EC25FA" w:rsidRDefault="009A6A85" w:rsidP="00EC25FA">
            <w:pPr>
              <w:spacing w:line="360" w:lineRule="auto"/>
              <w:rPr>
                <w:rFonts w:ascii="Cambria" w:hAnsi="Cambria"/>
                <w:b/>
                <w:smallCaps/>
                <w:lang w:val="en-US"/>
              </w:rPr>
            </w:pPr>
            <w:r w:rsidRPr="00EC25FA">
              <w:rPr>
                <w:rFonts w:ascii="Cambria" w:hAnsi="Cambria"/>
                <w:b/>
                <w:smallCaps/>
                <w:lang w:val="en-US"/>
              </w:rPr>
              <w:t>III. PPT Design</w:t>
            </w:r>
          </w:p>
        </w:tc>
        <w:tc>
          <w:tcPr>
            <w:tcW w:w="2126" w:type="dxa"/>
            <w:shd w:val="clear" w:color="auto" w:fill="EEECE1"/>
          </w:tcPr>
          <w:p w:rsidR="009A6A85" w:rsidRPr="00EC25FA" w:rsidRDefault="009A6A85" w:rsidP="00EC25FA">
            <w:pPr>
              <w:spacing w:line="360" w:lineRule="auto"/>
              <w:jc w:val="center"/>
              <w:rPr>
                <w:rFonts w:ascii="Cambria" w:hAnsi="Cambria"/>
                <w:b/>
                <w:lang w:val="en-US"/>
              </w:rPr>
            </w:pPr>
            <w:r w:rsidRPr="00EC25FA">
              <w:rPr>
                <w:rFonts w:ascii="Cambria" w:hAnsi="Cambria"/>
                <w:b/>
                <w:lang w:val="en-US"/>
              </w:rPr>
              <w:t>10</w:t>
            </w:r>
          </w:p>
        </w:tc>
      </w:tr>
      <w:tr w:rsidR="009A6A85" w:rsidRPr="00EC25FA" w:rsidTr="00363A51">
        <w:trPr>
          <w:jc w:val="center"/>
        </w:trPr>
        <w:tc>
          <w:tcPr>
            <w:tcW w:w="4465" w:type="dxa"/>
          </w:tcPr>
          <w:p w:rsidR="009A6A85" w:rsidRPr="00EC25FA" w:rsidRDefault="009A6A85" w:rsidP="00EC25FA">
            <w:pPr>
              <w:spacing w:line="360" w:lineRule="auto"/>
              <w:rPr>
                <w:rFonts w:ascii="Cambria" w:hAnsi="Cambria"/>
                <w:lang w:val="en-US"/>
              </w:rPr>
            </w:pPr>
            <w:r w:rsidRPr="00EC25FA">
              <w:rPr>
                <w:rFonts w:ascii="Cambria" w:hAnsi="Cambria"/>
                <w:lang w:val="en-US"/>
              </w:rPr>
              <w:t>3.1 Esthetic</w:t>
            </w:r>
          </w:p>
        </w:tc>
        <w:tc>
          <w:tcPr>
            <w:tcW w:w="2126" w:type="dxa"/>
          </w:tcPr>
          <w:p w:rsidR="009A6A85" w:rsidRPr="00EC25FA" w:rsidRDefault="009A6A85" w:rsidP="00EC25FA">
            <w:pPr>
              <w:spacing w:line="360" w:lineRule="auto"/>
              <w:jc w:val="center"/>
              <w:rPr>
                <w:rFonts w:ascii="Cambria" w:hAnsi="Cambria"/>
                <w:lang w:val="en-US"/>
              </w:rPr>
            </w:pPr>
            <w:r w:rsidRPr="00EC25FA">
              <w:rPr>
                <w:rFonts w:ascii="Cambria" w:hAnsi="Cambria"/>
                <w:lang w:val="en-US"/>
              </w:rPr>
              <w:t>2</w:t>
            </w:r>
          </w:p>
        </w:tc>
      </w:tr>
      <w:tr w:rsidR="009A6A85" w:rsidRPr="00EC25FA" w:rsidTr="00363A51">
        <w:trPr>
          <w:jc w:val="center"/>
        </w:trPr>
        <w:tc>
          <w:tcPr>
            <w:tcW w:w="4465" w:type="dxa"/>
          </w:tcPr>
          <w:p w:rsidR="009A6A85" w:rsidRPr="00EC25FA" w:rsidRDefault="009A6A85" w:rsidP="00EC25FA">
            <w:pPr>
              <w:spacing w:line="360" w:lineRule="auto"/>
              <w:rPr>
                <w:rFonts w:ascii="Cambria" w:hAnsi="Cambria"/>
                <w:lang w:val="en-US"/>
              </w:rPr>
            </w:pPr>
            <w:r w:rsidRPr="00EC25FA">
              <w:rPr>
                <w:rFonts w:ascii="Cambria" w:hAnsi="Cambria"/>
                <w:lang w:val="en-US"/>
              </w:rPr>
              <w:t>3.2 Visibility of text</w:t>
            </w:r>
          </w:p>
        </w:tc>
        <w:tc>
          <w:tcPr>
            <w:tcW w:w="2126" w:type="dxa"/>
          </w:tcPr>
          <w:p w:rsidR="009A6A85" w:rsidRPr="00EC25FA" w:rsidRDefault="009A6A85" w:rsidP="00EC25FA">
            <w:pPr>
              <w:spacing w:line="360" w:lineRule="auto"/>
              <w:jc w:val="center"/>
              <w:rPr>
                <w:rFonts w:ascii="Cambria" w:hAnsi="Cambria"/>
                <w:lang w:val="en-US"/>
              </w:rPr>
            </w:pPr>
            <w:r w:rsidRPr="00EC25FA">
              <w:rPr>
                <w:rFonts w:ascii="Cambria" w:hAnsi="Cambria"/>
                <w:lang w:val="en-US"/>
              </w:rPr>
              <w:t>2</w:t>
            </w:r>
          </w:p>
        </w:tc>
      </w:tr>
      <w:tr w:rsidR="009A6A85" w:rsidRPr="00EC25FA" w:rsidTr="00363A51">
        <w:trPr>
          <w:jc w:val="center"/>
        </w:trPr>
        <w:tc>
          <w:tcPr>
            <w:tcW w:w="4465" w:type="dxa"/>
          </w:tcPr>
          <w:p w:rsidR="009A6A85" w:rsidRPr="00EC25FA" w:rsidRDefault="009A6A85" w:rsidP="00EC25FA">
            <w:pPr>
              <w:spacing w:line="360" w:lineRule="auto"/>
              <w:rPr>
                <w:rFonts w:ascii="Cambria" w:hAnsi="Cambria"/>
                <w:lang w:val="en-US"/>
              </w:rPr>
            </w:pPr>
            <w:r w:rsidRPr="00EC25FA">
              <w:rPr>
                <w:rFonts w:ascii="Cambria" w:hAnsi="Cambria"/>
                <w:lang w:val="en-US"/>
              </w:rPr>
              <w:t>3.3 Balance of text and images</w:t>
            </w:r>
          </w:p>
        </w:tc>
        <w:tc>
          <w:tcPr>
            <w:tcW w:w="2126" w:type="dxa"/>
          </w:tcPr>
          <w:p w:rsidR="009A6A85" w:rsidRPr="00EC25FA" w:rsidRDefault="009A6A85" w:rsidP="00EC25FA">
            <w:pPr>
              <w:spacing w:line="360" w:lineRule="auto"/>
              <w:jc w:val="center"/>
              <w:rPr>
                <w:rFonts w:ascii="Cambria" w:hAnsi="Cambria"/>
                <w:lang w:val="en-US"/>
              </w:rPr>
            </w:pPr>
            <w:r w:rsidRPr="00EC25FA">
              <w:rPr>
                <w:rFonts w:ascii="Cambria" w:hAnsi="Cambria"/>
                <w:lang w:val="en-US"/>
              </w:rPr>
              <w:t>2</w:t>
            </w:r>
          </w:p>
        </w:tc>
      </w:tr>
      <w:tr w:rsidR="009A6A85" w:rsidRPr="00EC25FA" w:rsidTr="00363A51">
        <w:trPr>
          <w:jc w:val="center"/>
        </w:trPr>
        <w:tc>
          <w:tcPr>
            <w:tcW w:w="4465" w:type="dxa"/>
          </w:tcPr>
          <w:p w:rsidR="009A6A85" w:rsidRPr="00EC25FA" w:rsidRDefault="009A6A85" w:rsidP="00EC25FA">
            <w:pPr>
              <w:spacing w:line="360" w:lineRule="auto"/>
              <w:rPr>
                <w:rFonts w:ascii="Cambria" w:hAnsi="Cambria"/>
                <w:lang w:val="en-US"/>
              </w:rPr>
            </w:pPr>
            <w:r w:rsidRPr="00EC25FA">
              <w:rPr>
                <w:rFonts w:ascii="Cambria" w:hAnsi="Cambria"/>
                <w:lang w:val="en-US"/>
              </w:rPr>
              <w:t>3.4 ppt text (spelling, grammar, style)</w:t>
            </w:r>
          </w:p>
        </w:tc>
        <w:tc>
          <w:tcPr>
            <w:tcW w:w="2126" w:type="dxa"/>
          </w:tcPr>
          <w:p w:rsidR="009A6A85" w:rsidRPr="00EC25FA" w:rsidRDefault="009A6A85" w:rsidP="00EC25FA">
            <w:pPr>
              <w:spacing w:line="360" w:lineRule="auto"/>
              <w:jc w:val="center"/>
              <w:rPr>
                <w:rFonts w:ascii="Cambria" w:hAnsi="Cambria"/>
                <w:lang w:val="en-US"/>
              </w:rPr>
            </w:pPr>
            <w:r w:rsidRPr="00EC25FA">
              <w:rPr>
                <w:rFonts w:ascii="Cambria" w:hAnsi="Cambria"/>
                <w:lang w:val="en-US"/>
              </w:rPr>
              <w:t>4</w:t>
            </w:r>
          </w:p>
        </w:tc>
      </w:tr>
      <w:tr w:rsidR="009A6A85" w:rsidRPr="00EC25FA" w:rsidTr="00363A51">
        <w:trPr>
          <w:jc w:val="center"/>
        </w:trPr>
        <w:tc>
          <w:tcPr>
            <w:tcW w:w="4465" w:type="dxa"/>
            <w:shd w:val="clear" w:color="auto" w:fill="EEECE1"/>
          </w:tcPr>
          <w:p w:rsidR="009A6A85" w:rsidRPr="00EC25FA" w:rsidRDefault="009A6A85" w:rsidP="00EC25FA">
            <w:pPr>
              <w:spacing w:line="360" w:lineRule="auto"/>
              <w:rPr>
                <w:rFonts w:ascii="Cambria" w:hAnsi="Cambria"/>
                <w:b/>
                <w:smallCaps/>
                <w:lang w:val="en-US"/>
              </w:rPr>
            </w:pPr>
            <w:r w:rsidRPr="00EC25FA">
              <w:rPr>
                <w:rFonts w:ascii="Cambria" w:hAnsi="Cambria"/>
                <w:b/>
                <w:smallCaps/>
                <w:lang w:val="en-US"/>
              </w:rPr>
              <w:t>IV. PPT Structure and Use of Quotes</w:t>
            </w:r>
          </w:p>
        </w:tc>
        <w:tc>
          <w:tcPr>
            <w:tcW w:w="2126" w:type="dxa"/>
            <w:shd w:val="clear" w:color="auto" w:fill="EEECE1"/>
          </w:tcPr>
          <w:p w:rsidR="009A6A85" w:rsidRPr="00EC25FA" w:rsidRDefault="009A6A85" w:rsidP="00EC25FA">
            <w:pPr>
              <w:spacing w:line="360" w:lineRule="auto"/>
              <w:jc w:val="center"/>
              <w:rPr>
                <w:rFonts w:ascii="Cambria" w:hAnsi="Cambria"/>
                <w:b/>
                <w:lang w:val="en-US"/>
              </w:rPr>
            </w:pPr>
            <w:r w:rsidRPr="00EC25FA">
              <w:rPr>
                <w:rFonts w:ascii="Cambria" w:hAnsi="Cambria"/>
                <w:b/>
                <w:lang w:val="en-US"/>
              </w:rPr>
              <w:t>10</w:t>
            </w:r>
          </w:p>
        </w:tc>
      </w:tr>
      <w:tr w:rsidR="009A6A85" w:rsidRPr="00EC25FA" w:rsidTr="00363A51">
        <w:trPr>
          <w:jc w:val="center"/>
        </w:trPr>
        <w:tc>
          <w:tcPr>
            <w:tcW w:w="4465" w:type="dxa"/>
          </w:tcPr>
          <w:p w:rsidR="009A6A85" w:rsidRPr="00EC25FA" w:rsidRDefault="009A6A85" w:rsidP="00EC25FA">
            <w:pPr>
              <w:spacing w:line="360" w:lineRule="auto"/>
              <w:rPr>
                <w:rFonts w:ascii="Cambria" w:hAnsi="Cambria"/>
                <w:lang w:val="en-US"/>
              </w:rPr>
            </w:pPr>
            <w:r w:rsidRPr="00EC25FA">
              <w:rPr>
                <w:rFonts w:ascii="Cambria" w:hAnsi="Cambria"/>
                <w:lang w:val="en-US"/>
              </w:rPr>
              <w:t>4.1 Cover and contents pages</w:t>
            </w:r>
          </w:p>
        </w:tc>
        <w:tc>
          <w:tcPr>
            <w:tcW w:w="2126" w:type="dxa"/>
          </w:tcPr>
          <w:p w:rsidR="009A6A85" w:rsidRPr="00EC25FA" w:rsidRDefault="009A6A85" w:rsidP="00EC25FA">
            <w:pPr>
              <w:spacing w:line="360" w:lineRule="auto"/>
              <w:jc w:val="center"/>
              <w:rPr>
                <w:rFonts w:ascii="Cambria" w:hAnsi="Cambria"/>
                <w:lang w:val="en-US"/>
              </w:rPr>
            </w:pPr>
            <w:r w:rsidRPr="00EC25FA">
              <w:rPr>
                <w:rFonts w:ascii="Cambria" w:hAnsi="Cambria"/>
                <w:lang w:val="en-US"/>
              </w:rPr>
              <w:t>4</w:t>
            </w:r>
          </w:p>
        </w:tc>
      </w:tr>
      <w:tr w:rsidR="009A6A85" w:rsidRPr="00EC25FA" w:rsidTr="00363A51">
        <w:trPr>
          <w:jc w:val="center"/>
        </w:trPr>
        <w:tc>
          <w:tcPr>
            <w:tcW w:w="4465" w:type="dxa"/>
          </w:tcPr>
          <w:p w:rsidR="009A6A85" w:rsidRPr="00EC25FA" w:rsidRDefault="009A6A85" w:rsidP="00EC25FA">
            <w:pPr>
              <w:spacing w:line="360" w:lineRule="auto"/>
              <w:rPr>
                <w:rFonts w:ascii="Cambria" w:hAnsi="Cambria"/>
                <w:lang w:val="en-US"/>
              </w:rPr>
            </w:pPr>
            <w:r w:rsidRPr="00EC25FA">
              <w:rPr>
                <w:rFonts w:ascii="Cambria" w:hAnsi="Cambria"/>
                <w:lang w:val="en-US"/>
              </w:rPr>
              <w:t>4.2 List of sources</w:t>
            </w:r>
          </w:p>
        </w:tc>
        <w:tc>
          <w:tcPr>
            <w:tcW w:w="2126" w:type="dxa"/>
          </w:tcPr>
          <w:p w:rsidR="009A6A85" w:rsidRPr="00EC25FA" w:rsidRDefault="009A6A85" w:rsidP="00EC25FA">
            <w:pPr>
              <w:spacing w:line="360" w:lineRule="auto"/>
              <w:jc w:val="center"/>
              <w:rPr>
                <w:rFonts w:ascii="Cambria" w:hAnsi="Cambria"/>
                <w:lang w:val="en-US"/>
              </w:rPr>
            </w:pPr>
            <w:r w:rsidRPr="00EC25FA">
              <w:rPr>
                <w:rFonts w:ascii="Cambria" w:hAnsi="Cambria"/>
                <w:lang w:val="en-US"/>
              </w:rPr>
              <w:t>2</w:t>
            </w:r>
          </w:p>
        </w:tc>
      </w:tr>
      <w:tr w:rsidR="009A6A85" w:rsidRPr="00EC25FA" w:rsidTr="00363A51">
        <w:trPr>
          <w:jc w:val="center"/>
        </w:trPr>
        <w:tc>
          <w:tcPr>
            <w:tcW w:w="4465" w:type="dxa"/>
          </w:tcPr>
          <w:p w:rsidR="009A6A85" w:rsidRPr="00EC25FA" w:rsidRDefault="009A6A85" w:rsidP="00EC25FA">
            <w:pPr>
              <w:spacing w:line="360" w:lineRule="auto"/>
              <w:rPr>
                <w:rFonts w:ascii="Cambria" w:hAnsi="Cambria"/>
                <w:lang w:val="en-US"/>
              </w:rPr>
            </w:pPr>
            <w:r w:rsidRPr="00EC25FA">
              <w:rPr>
                <w:rFonts w:ascii="Cambria" w:hAnsi="Cambria"/>
                <w:lang w:val="en-US"/>
              </w:rPr>
              <w:t>4.3 Overall organization</w:t>
            </w:r>
          </w:p>
        </w:tc>
        <w:tc>
          <w:tcPr>
            <w:tcW w:w="2126" w:type="dxa"/>
          </w:tcPr>
          <w:p w:rsidR="009A6A85" w:rsidRPr="00EC25FA" w:rsidRDefault="009A6A85" w:rsidP="00EC25FA">
            <w:pPr>
              <w:spacing w:line="360" w:lineRule="auto"/>
              <w:jc w:val="center"/>
              <w:rPr>
                <w:rFonts w:ascii="Cambria" w:hAnsi="Cambria"/>
                <w:lang w:val="en-US"/>
              </w:rPr>
            </w:pPr>
            <w:r w:rsidRPr="00EC25FA">
              <w:rPr>
                <w:rFonts w:ascii="Cambria" w:hAnsi="Cambria"/>
                <w:lang w:val="en-US"/>
              </w:rPr>
              <w:t>2</w:t>
            </w:r>
          </w:p>
        </w:tc>
      </w:tr>
      <w:tr w:rsidR="009A6A85" w:rsidRPr="00EC25FA" w:rsidTr="00363A51">
        <w:trPr>
          <w:jc w:val="center"/>
        </w:trPr>
        <w:tc>
          <w:tcPr>
            <w:tcW w:w="4465" w:type="dxa"/>
          </w:tcPr>
          <w:p w:rsidR="009A6A85" w:rsidRPr="00EC25FA" w:rsidRDefault="009A6A85" w:rsidP="00EC25FA">
            <w:pPr>
              <w:spacing w:line="360" w:lineRule="auto"/>
              <w:rPr>
                <w:rFonts w:ascii="Cambria" w:hAnsi="Cambria"/>
                <w:lang w:val="en-US"/>
              </w:rPr>
            </w:pPr>
            <w:r w:rsidRPr="00EC25FA">
              <w:rPr>
                <w:rFonts w:ascii="Cambria" w:hAnsi="Cambria"/>
                <w:lang w:val="en-US"/>
              </w:rPr>
              <w:t>4.4 Correct use of sources (indication of the source of quotes, correct quotation marks)</w:t>
            </w:r>
          </w:p>
        </w:tc>
        <w:tc>
          <w:tcPr>
            <w:tcW w:w="2126" w:type="dxa"/>
          </w:tcPr>
          <w:p w:rsidR="009A6A85" w:rsidRPr="00EC25FA" w:rsidRDefault="009A6A85" w:rsidP="00EC25FA">
            <w:pPr>
              <w:spacing w:line="360" w:lineRule="auto"/>
              <w:jc w:val="center"/>
              <w:rPr>
                <w:rFonts w:ascii="Cambria" w:hAnsi="Cambria"/>
                <w:lang w:val="en-US"/>
              </w:rPr>
            </w:pPr>
            <w:r w:rsidRPr="00EC25FA">
              <w:rPr>
                <w:rFonts w:ascii="Cambria" w:hAnsi="Cambria"/>
                <w:lang w:val="en-US"/>
              </w:rPr>
              <w:t>2</w:t>
            </w:r>
          </w:p>
        </w:tc>
      </w:tr>
      <w:tr w:rsidR="009A6A85" w:rsidRPr="00EC25FA" w:rsidTr="00363A51">
        <w:trPr>
          <w:jc w:val="center"/>
        </w:trPr>
        <w:tc>
          <w:tcPr>
            <w:tcW w:w="4465" w:type="dxa"/>
            <w:shd w:val="clear" w:color="auto" w:fill="EEECE1"/>
          </w:tcPr>
          <w:p w:rsidR="009A6A85" w:rsidRPr="00EC25FA" w:rsidRDefault="009A6A85" w:rsidP="00EC25FA">
            <w:pPr>
              <w:spacing w:line="360" w:lineRule="auto"/>
              <w:jc w:val="center"/>
              <w:rPr>
                <w:rFonts w:ascii="Cambria" w:hAnsi="Cambria"/>
                <w:b/>
                <w:smallCaps/>
                <w:lang w:val="en-US"/>
              </w:rPr>
            </w:pPr>
            <w:r w:rsidRPr="00EC25FA">
              <w:rPr>
                <w:rFonts w:ascii="Cambria" w:hAnsi="Cambria"/>
                <w:b/>
                <w:smallCaps/>
                <w:lang w:val="en-US"/>
              </w:rPr>
              <w:t>total</w:t>
            </w:r>
          </w:p>
        </w:tc>
        <w:tc>
          <w:tcPr>
            <w:tcW w:w="2126" w:type="dxa"/>
            <w:shd w:val="clear" w:color="auto" w:fill="EEECE1"/>
          </w:tcPr>
          <w:p w:rsidR="009A6A85" w:rsidRPr="00EC25FA" w:rsidRDefault="009A6A85" w:rsidP="00EC25FA">
            <w:pPr>
              <w:spacing w:line="360" w:lineRule="auto"/>
              <w:jc w:val="center"/>
              <w:rPr>
                <w:rFonts w:ascii="Cambria" w:hAnsi="Cambria"/>
                <w:b/>
                <w:lang w:val="en-US"/>
              </w:rPr>
            </w:pPr>
            <w:r w:rsidRPr="00EC25FA">
              <w:rPr>
                <w:rFonts w:ascii="Cambria" w:hAnsi="Cambria"/>
                <w:b/>
                <w:lang w:val="en-US"/>
              </w:rPr>
              <w:t>50</w:t>
            </w:r>
          </w:p>
        </w:tc>
      </w:tr>
    </w:tbl>
    <w:p w:rsidR="009A6A85" w:rsidRDefault="009A6A85" w:rsidP="00EC1216">
      <w:pPr>
        <w:pStyle w:val="ListParagraph"/>
        <w:spacing w:line="312" w:lineRule="auto"/>
        <w:ind w:left="360"/>
        <w:jc w:val="both"/>
        <w:rPr>
          <w:rFonts w:ascii="Cambria" w:hAnsi="Cambria" w:cs="Calibri"/>
          <w:lang w:val="en-GB"/>
        </w:rPr>
      </w:pPr>
    </w:p>
    <w:p w:rsidR="009A6A85" w:rsidRPr="00EC25FA" w:rsidRDefault="009A6A85" w:rsidP="00EC25FA">
      <w:pPr>
        <w:pStyle w:val="ListParagraph"/>
        <w:numPr>
          <w:ilvl w:val="0"/>
          <w:numId w:val="1"/>
        </w:numPr>
        <w:spacing w:line="312" w:lineRule="auto"/>
        <w:jc w:val="both"/>
        <w:rPr>
          <w:rFonts w:ascii="Cambria" w:hAnsi="Cambria" w:cs="Calibri"/>
          <w:b/>
          <w:lang w:val="en-GB"/>
        </w:rPr>
      </w:pPr>
      <w:r>
        <w:rPr>
          <w:lang w:val="en-GB"/>
        </w:rPr>
        <w:t>The final result will be the average of the seminar paper grade and the presentation result. Active participation in the class discussions and the responses to the assigned readings will also be considered.</w:t>
      </w:r>
    </w:p>
    <w:p w:rsidR="009A6A85" w:rsidRDefault="009A6A85" w:rsidP="00EC25FA">
      <w:pPr>
        <w:pStyle w:val="ListParagraph"/>
        <w:spacing w:line="312" w:lineRule="auto"/>
        <w:ind w:left="0"/>
        <w:jc w:val="both"/>
        <w:rPr>
          <w:rFonts w:ascii="Cambria" w:hAnsi="Cambria" w:cs="Calibri"/>
          <w:b/>
          <w:lang w:val="en-GB"/>
        </w:rPr>
      </w:pPr>
      <w:r>
        <w:rPr>
          <w:rFonts w:ascii="Cambria" w:hAnsi="Cambria" w:cs="Calibri"/>
          <w:b/>
          <w:lang w:val="en-GB"/>
        </w:rPr>
        <w:t>Schedule</w:t>
      </w:r>
    </w:p>
    <w:tbl>
      <w:tblPr>
        <w:tblW w:w="919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291"/>
        <w:gridCol w:w="1418"/>
        <w:gridCol w:w="6912"/>
      </w:tblGrid>
      <w:tr w:rsidR="009A6A85" w:rsidRPr="00685177" w:rsidTr="00EC25FA">
        <w:trPr>
          <w:trHeight w:val="315"/>
        </w:trPr>
        <w:tc>
          <w:tcPr>
            <w:tcW w:w="1291" w:type="dxa"/>
            <w:vMerge w:val="restart"/>
            <w:noWrap/>
          </w:tcPr>
          <w:p w:rsidR="009A6A85" w:rsidRPr="00685177" w:rsidRDefault="009A6A85" w:rsidP="00AC7166">
            <w:pPr>
              <w:spacing w:line="312" w:lineRule="auto"/>
              <w:rPr>
                <w:rFonts w:ascii="Cambria" w:hAnsi="Cambria"/>
                <w:color w:val="000000"/>
                <w:lang w:val="en-GB"/>
              </w:rPr>
            </w:pPr>
            <w:r>
              <w:rPr>
                <w:rFonts w:ascii="Cambria" w:hAnsi="Cambria"/>
                <w:color w:val="000000"/>
                <w:lang w:val="en-GB"/>
              </w:rPr>
              <w:t>Feb 10</w:t>
            </w:r>
          </w:p>
        </w:tc>
        <w:tc>
          <w:tcPr>
            <w:tcW w:w="1418" w:type="dxa"/>
            <w:noWrap/>
            <w:vAlign w:val="bottom"/>
          </w:tcPr>
          <w:p w:rsidR="009A6A85" w:rsidRPr="00685177" w:rsidRDefault="009A6A85" w:rsidP="00AC7166">
            <w:pPr>
              <w:spacing w:line="312" w:lineRule="auto"/>
              <w:rPr>
                <w:rFonts w:ascii="Cambria" w:hAnsi="Cambria"/>
                <w:color w:val="000000"/>
                <w:lang w:val="en-GB"/>
              </w:rPr>
            </w:pPr>
            <w:r w:rsidRPr="00685177">
              <w:rPr>
                <w:rFonts w:ascii="Cambria" w:hAnsi="Cambria"/>
                <w:color w:val="000000"/>
                <w:lang w:val="en-GB"/>
              </w:rPr>
              <w:t>10.15 (am)</w:t>
            </w:r>
          </w:p>
        </w:tc>
        <w:tc>
          <w:tcPr>
            <w:tcW w:w="6486" w:type="dxa"/>
            <w:noWrap/>
            <w:vAlign w:val="bottom"/>
          </w:tcPr>
          <w:p w:rsidR="009A6A85" w:rsidRPr="006C7D98" w:rsidRDefault="009A6A85" w:rsidP="00AF2785">
            <w:pPr>
              <w:spacing w:line="312" w:lineRule="auto"/>
              <w:rPr>
                <w:rFonts w:ascii="Cambria" w:hAnsi="Cambria"/>
                <w:color w:val="000000"/>
                <w:lang w:val="en-GB"/>
              </w:rPr>
            </w:pPr>
            <w:r>
              <w:rPr>
                <w:rFonts w:ascii="Cambria" w:hAnsi="Cambria"/>
                <w:color w:val="000000"/>
                <w:lang w:val="en-GB"/>
              </w:rPr>
              <w:t>Presentation of the course and the requirements, i</w:t>
            </w:r>
            <w:r w:rsidRPr="00685177">
              <w:rPr>
                <w:rFonts w:ascii="Cambria" w:hAnsi="Cambria"/>
                <w:color w:val="000000"/>
                <w:lang w:val="en-GB"/>
              </w:rPr>
              <w:t>ntroductory discussion</w:t>
            </w:r>
            <w:r>
              <w:rPr>
                <w:rFonts w:ascii="Cambria" w:hAnsi="Cambria"/>
                <w:color w:val="000000"/>
                <w:lang w:val="en-GB"/>
              </w:rPr>
              <w:t xml:space="preserve"> of an </w:t>
            </w:r>
            <w:r w:rsidRPr="00685177">
              <w:rPr>
                <w:rFonts w:ascii="Cambria" w:hAnsi="Cambria"/>
                <w:color w:val="000000"/>
                <w:lang w:val="en-GB"/>
              </w:rPr>
              <w:t>expository text</w:t>
            </w:r>
            <w:r>
              <w:rPr>
                <w:rFonts w:ascii="Cambria" w:hAnsi="Cambria"/>
                <w:color w:val="000000"/>
                <w:lang w:val="en-GB"/>
              </w:rPr>
              <w:t xml:space="preserve"> (Julian Barnes: </w:t>
            </w:r>
            <w:smartTag w:uri="urn:schemas-microsoft-com:office:smarttags" w:element="country-region">
              <w:r w:rsidRPr="006C7D98">
                <w:rPr>
                  <w:rFonts w:ascii="Cambria" w:hAnsi="Cambria"/>
                  <w:i/>
                  <w:color w:val="000000"/>
                  <w:lang w:val="en-GB"/>
                </w:rPr>
                <w:t>England</w:t>
              </w:r>
            </w:smartTag>
            <w:r w:rsidRPr="006C7D98">
              <w:rPr>
                <w:rFonts w:ascii="Cambria" w:hAnsi="Cambria"/>
                <w:i/>
                <w:color w:val="000000"/>
                <w:lang w:val="en-GB"/>
              </w:rPr>
              <w:t xml:space="preserve">, </w:t>
            </w:r>
            <w:smartTag w:uri="urn:schemas-microsoft-com:office:smarttags" w:element="place">
              <w:smartTag w:uri="urn:schemas-microsoft-com:office:smarttags" w:element="country-region">
                <w:r w:rsidRPr="006C7D98">
                  <w:rPr>
                    <w:rFonts w:ascii="Cambria" w:hAnsi="Cambria"/>
                    <w:i/>
                    <w:color w:val="000000"/>
                    <w:lang w:val="en-GB"/>
                  </w:rPr>
                  <w:t>England</w:t>
                </w:r>
              </w:smartTag>
            </w:smartTag>
            <w:r>
              <w:rPr>
                <w:rFonts w:ascii="Cambria" w:hAnsi="Cambria"/>
                <w:color w:val="000000"/>
                <w:lang w:val="en-GB"/>
              </w:rPr>
              <w:t>, excerpts)</w:t>
            </w:r>
          </w:p>
        </w:tc>
      </w:tr>
      <w:tr w:rsidR="009A6A85" w:rsidRPr="00685177" w:rsidTr="00EC25FA">
        <w:trPr>
          <w:trHeight w:val="315"/>
        </w:trPr>
        <w:tc>
          <w:tcPr>
            <w:tcW w:w="1291" w:type="dxa"/>
            <w:vMerge/>
            <w:vAlign w:val="center"/>
          </w:tcPr>
          <w:p w:rsidR="009A6A85" w:rsidRPr="00685177" w:rsidRDefault="009A6A85" w:rsidP="00AC7166">
            <w:pPr>
              <w:spacing w:line="312" w:lineRule="auto"/>
              <w:rPr>
                <w:rFonts w:ascii="Cambria" w:hAnsi="Cambria"/>
                <w:color w:val="000000"/>
                <w:lang w:val="en-GB"/>
              </w:rPr>
            </w:pPr>
          </w:p>
        </w:tc>
        <w:tc>
          <w:tcPr>
            <w:tcW w:w="1418" w:type="dxa"/>
            <w:noWrap/>
            <w:vAlign w:val="bottom"/>
          </w:tcPr>
          <w:p w:rsidR="009A6A85" w:rsidRPr="00685177" w:rsidRDefault="009A6A85" w:rsidP="00AC7166">
            <w:pPr>
              <w:spacing w:line="312" w:lineRule="auto"/>
              <w:rPr>
                <w:rFonts w:ascii="Cambria" w:hAnsi="Cambria"/>
                <w:color w:val="000000"/>
                <w:lang w:val="en-GB"/>
              </w:rPr>
            </w:pPr>
            <w:r w:rsidRPr="00685177">
              <w:rPr>
                <w:rFonts w:ascii="Cambria" w:hAnsi="Cambria"/>
                <w:color w:val="000000"/>
                <w:lang w:val="en-GB"/>
              </w:rPr>
              <w:t>12.30 (pm)</w:t>
            </w:r>
          </w:p>
        </w:tc>
        <w:tc>
          <w:tcPr>
            <w:tcW w:w="6486" w:type="dxa"/>
            <w:noWrap/>
            <w:vAlign w:val="bottom"/>
          </w:tcPr>
          <w:p w:rsidR="009A6A85" w:rsidRPr="00685177" w:rsidRDefault="009A6A85" w:rsidP="00AC7166">
            <w:pPr>
              <w:spacing w:line="312" w:lineRule="auto"/>
              <w:rPr>
                <w:rFonts w:ascii="Cambria" w:hAnsi="Cambria"/>
                <w:color w:val="000000"/>
                <w:lang w:val="en-GB"/>
              </w:rPr>
            </w:pPr>
            <w:r>
              <w:rPr>
                <w:rFonts w:ascii="Cambria" w:hAnsi="Cambria"/>
                <w:color w:val="000000"/>
                <w:lang w:val="en-GB"/>
              </w:rPr>
              <w:t>Lecture: The problem of the Nation in British and US C</w:t>
            </w:r>
            <w:r w:rsidRPr="00685177">
              <w:rPr>
                <w:rFonts w:ascii="Cambria" w:hAnsi="Cambria"/>
                <w:color w:val="000000"/>
                <w:lang w:val="en-GB"/>
              </w:rPr>
              <w:t>ontext</w:t>
            </w:r>
            <w:r>
              <w:rPr>
                <w:rFonts w:ascii="Cambria" w:hAnsi="Cambria"/>
                <w:color w:val="000000"/>
                <w:lang w:val="en-GB"/>
              </w:rPr>
              <w:t>s</w:t>
            </w:r>
          </w:p>
        </w:tc>
      </w:tr>
      <w:tr w:rsidR="009A6A85" w:rsidRPr="00685177" w:rsidTr="00EC25FA">
        <w:trPr>
          <w:trHeight w:val="315"/>
        </w:trPr>
        <w:tc>
          <w:tcPr>
            <w:tcW w:w="1291" w:type="dxa"/>
            <w:vMerge w:val="restart"/>
            <w:noWrap/>
          </w:tcPr>
          <w:p w:rsidR="009A6A85" w:rsidRPr="00685177" w:rsidRDefault="009A6A85" w:rsidP="00AC7166">
            <w:pPr>
              <w:spacing w:line="312" w:lineRule="auto"/>
              <w:rPr>
                <w:rFonts w:ascii="Cambria" w:hAnsi="Cambria"/>
                <w:color w:val="000000"/>
                <w:lang w:val="en-GB"/>
              </w:rPr>
            </w:pPr>
            <w:r>
              <w:rPr>
                <w:rFonts w:ascii="Cambria" w:hAnsi="Cambria"/>
                <w:color w:val="000000"/>
                <w:lang w:val="en-GB"/>
              </w:rPr>
              <w:t>Feb 17</w:t>
            </w:r>
          </w:p>
        </w:tc>
        <w:tc>
          <w:tcPr>
            <w:tcW w:w="1418" w:type="dxa"/>
            <w:noWrap/>
            <w:vAlign w:val="bottom"/>
          </w:tcPr>
          <w:p w:rsidR="009A6A85" w:rsidRPr="00685177" w:rsidRDefault="009A6A85" w:rsidP="00AC7166">
            <w:pPr>
              <w:spacing w:line="312" w:lineRule="auto"/>
              <w:rPr>
                <w:rFonts w:ascii="Cambria" w:hAnsi="Cambria"/>
                <w:color w:val="000000"/>
                <w:lang w:val="en-GB"/>
              </w:rPr>
            </w:pPr>
            <w:r w:rsidRPr="00685177">
              <w:rPr>
                <w:rFonts w:ascii="Cambria" w:hAnsi="Cambria"/>
                <w:color w:val="000000"/>
                <w:lang w:val="en-GB"/>
              </w:rPr>
              <w:t>10.15 (am)</w:t>
            </w:r>
          </w:p>
        </w:tc>
        <w:tc>
          <w:tcPr>
            <w:tcW w:w="6486" w:type="dxa"/>
            <w:noWrap/>
            <w:vAlign w:val="bottom"/>
          </w:tcPr>
          <w:p w:rsidR="009A6A85" w:rsidRPr="00B05859" w:rsidRDefault="009A6A85" w:rsidP="00B05859">
            <w:pPr>
              <w:spacing w:line="312" w:lineRule="auto"/>
              <w:rPr>
                <w:rFonts w:ascii="Cambria" w:hAnsi="Cambria"/>
                <w:color w:val="000000"/>
                <w:lang w:val="en-GB"/>
              </w:rPr>
            </w:pPr>
            <w:r>
              <w:rPr>
                <w:rFonts w:ascii="Cambria" w:hAnsi="Cambria"/>
                <w:color w:val="000000"/>
                <w:lang w:val="en-GB"/>
              </w:rPr>
              <w:t>Discussion of</w:t>
            </w:r>
            <w:r w:rsidRPr="00B05859">
              <w:rPr>
                <w:rFonts w:ascii="Cambria" w:hAnsi="Cambria"/>
                <w:color w:val="000000"/>
                <w:lang w:val="en-GB"/>
              </w:rPr>
              <w:t xml:space="preserve"> assigned reading:</w:t>
            </w:r>
            <w:r>
              <w:rPr>
                <w:rFonts w:ascii="Cambria" w:hAnsi="Cambria"/>
                <w:color w:val="000000"/>
                <w:lang w:val="en-GB"/>
              </w:rPr>
              <w:t xml:space="preserve"> Anthony D. Smith, </w:t>
            </w:r>
            <w:r>
              <w:rPr>
                <w:rFonts w:ascii="Cambria" w:hAnsi="Cambria"/>
                <w:i/>
                <w:color w:val="000000"/>
                <w:lang w:val="en-GB"/>
              </w:rPr>
              <w:t xml:space="preserve">National Identity. </w:t>
            </w:r>
            <w:smartTag w:uri="urn:schemas-microsoft-com:office:smarttags" w:element="City">
              <w:r>
                <w:rPr>
                  <w:rFonts w:ascii="Cambria" w:hAnsi="Cambria"/>
                  <w:color w:val="000000"/>
                  <w:lang w:val="en-GB"/>
                </w:rPr>
                <w:t>Reno</w:t>
              </w:r>
            </w:smartTag>
            <w:r>
              <w:rPr>
                <w:rFonts w:ascii="Cambria" w:hAnsi="Cambria"/>
                <w:color w:val="000000"/>
                <w:lang w:val="en-GB"/>
              </w:rPr>
              <w:t xml:space="preserve">: </w:t>
            </w:r>
            <w:smartTag w:uri="urn:schemas-microsoft-com:office:smarttags" w:element="PlaceType">
              <w:smartTag w:uri="urn:schemas-microsoft-com:office:smarttags" w:element="place">
                <w:r>
                  <w:rPr>
                    <w:rFonts w:ascii="Cambria" w:hAnsi="Cambria"/>
                    <w:color w:val="000000"/>
                    <w:lang w:val="en-GB"/>
                  </w:rPr>
                  <w:t>University</w:t>
                </w:r>
              </w:smartTag>
              <w:r>
                <w:rPr>
                  <w:rFonts w:ascii="Cambria" w:hAnsi="Cambria"/>
                  <w:color w:val="000000"/>
                  <w:lang w:val="en-GB"/>
                </w:rPr>
                <w:t xml:space="preserve"> of </w:t>
              </w:r>
              <w:smartTag w:uri="urn:schemas-microsoft-com:office:smarttags" w:element="PlaceName">
                <w:r>
                  <w:rPr>
                    <w:rFonts w:ascii="Cambria" w:hAnsi="Cambria"/>
                    <w:color w:val="000000"/>
                    <w:lang w:val="en-GB"/>
                  </w:rPr>
                  <w:t>Nevada</w:t>
                </w:r>
              </w:smartTag>
            </w:smartTag>
            <w:r>
              <w:rPr>
                <w:rFonts w:ascii="Cambria" w:hAnsi="Cambria"/>
                <w:color w:val="000000"/>
                <w:lang w:val="en-GB"/>
              </w:rPr>
              <w:t xml:space="preserve"> Press, 1991, Chapter 1: “National and Other Identities,” pp. 1-18; Chapter 2: “The Ethnic Basis of National Identity,” pp. 19-42.</w:t>
            </w:r>
          </w:p>
        </w:tc>
      </w:tr>
      <w:tr w:rsidR="009A6A85" w:rsidRPr="00685177" w:rsidTr="00EC25FA">
        <w:trPr>
          <w:trHeight w:val="315"/>
        </w:trPr>
        <w:tc>
          <w:tcPr>
            <w:tcW w:w="1291" w:type="dxa"/>
            <w:vMerge/>
            <w:vAlign w:val="center"/>
          </w:tcPr>
          <w:p w:rsidR="009A6A85" w:rsidRPr="00685177" w:rsidRDefault="009A6A85" w:rsidP="00AC7166">
            <w:pPr>
              <w:spacing w:line="312" w:lineRule="auto"/>
              <w:rPr>
                <w:rFonts w:ascii="Cambria" w:hAnsi="Cambria"/>
                <w:color w:val="000000"/>
                <w:lang w:val="en-GB"/>
              </w:rPr>
            </w:pPr>
          </w:p>
        </w:tc>
        <w:tc>
          <w:tcPr>
            <w:tcW w:w="1418" w:type="dxa"/>
            <w:noWrap/>
            <w:vAlign w:val="bottom"/>
          </w:tcPr>
          <w:p w:rsidR="009A6A85" w:rsidRPr="00685177" w:rsidRDefault="009A6A85" w:rsidP="00AC7166">
            <w:pPr>
              <w:spacing w:line="312" w:lineRule="auto"/>
              <w:rPr>
                <w:rFonts w:ascii="Cambria" w:hAnsi="Cambria"/>
                <w:color w:val="000000"/>
                <w:lang w:val="en-GB"/>
              </w:rPr>
            </w:pPr>
            <w:r w:rsidRPr="00685177">
              <w:rPr>
                <w:rFonts w:ascii="Cambria" w:hAnsi="Cambria"/>
                <w:color w:val="000000"/>
                <w:lang w:val="en-GB"/>
              </w:rPr>
              <w:t>12.30 (pm)</w:t>
            </w:r>
          </w:p>
        </w:tc>
        <w:tc>
          <w:tcPr>
            <w:tcW w:w="6486" w:type="dxa"/>
            <w:noWrap/>
            <w:vAlign w:val="bottom"/>
          </w:tcPr>
          <w:p w:rsidR="009A6A85" w:rsidRPr="00685177" w:rsidRDefault="009A6A85" w:rsidP="00AC7166">
            <w:pPr>
              <w:spacing w:line="312" w:lineRule="auto"/>
              <w:rPr>
                <w:rFonts w:ascii="Cambria" w:hAnsi="Cambria"/>
                <w:color w:val="000000"/>
                <w:lang w:val="en-GB"/>
              </w:rPr>
            </w:pPr>
            <w:r w:rsidRPr="00685177">
              <w:rPr>
                <w:rFonts w:ascii="Cambria" w:hAnsi="Cambria"/>
                <w:color w:val="000000"/>
                <w:lang w:val="en-GB"/>
              </w:rPr>
              <w:t>First discussion of individual projects</w:t>
            </w:r>
          </w:p>
        </w:tc>
      </w:tr>
      <w:tr w:rsidR="009A6A85" w:rsidRPr="00685177" w:rsidTr="00EC25FA">
        <w:trPr>
          <w:trHeight w:val="315"/>
        </w:trPr>
        <w:tc>
          <w:tcPr>
            <w:tcW w:w="1291" w:type="dxa"/>
            <w:vMerge w:val="restart"/>
            <w:noWrap/>
          </w:tcPr>
          <w:p w:rsidR="009A6A85" w:rsidRPr="00685177" w:rsidRDefault="009A6A85" w:rsidP="00AC7166">
            <w:pPr>
              <w:spacing w:line="312" w:lineRule="auto"/>
              <w:rPr>
                <w:rFonts w:ascii="Cambria" w:hAnsi="Cambria"/>
                <w:color w:val="000000"/>
                <w:lang w:val="en-GB"/>
              </w:rPr>
            </w:pPr>
            <w:r>
              <w:rPr>
                <w:rFonts w:ascii="Cambria" w:hAnsi="Cambria"/>
                <w:color w:val="000000"/>
                <w:lang w:val="en-GB"/>
              </w:rPr>
              <w:t>Feb 24</w:t>
            </w:r>
          </w:p>
        </w:tc>
        <w:tc>
          <w:tcPr>
            <w:tcW w:w="1418" w:type="dxa"/>
            <w:noWrap/>
            <w:vAlign w:val="bottom"/>
          </w:tcPr>
          <w:p w:rsidR="009A6A85" w:rsidRPr="00685177" w:rsidRDefault="009A6A85" w:rsidP="00AC7166">
            <w:pPr>
              <w:spacing w:line="312" w:lineRule="auto"/>
              <w:rPr>
                <w:rFonts w:ascii="Cambria" w:hAnsi="Cambria"/>
                <w:color w:val="000000"/>
                <w:lang w:val="en-GB"/>
              </w:rPr>
            </w:pPr>
            <w:r w:rsidRPr="00685177">
              <w:rPr>
                <w:rFonts w:ascii="Cambria" w:hAnsi="Cambria"/>
                <w:color w:val="000000"/>
                <w:lang w:val="en-GB"/>
              </w:rPr>
              <w:t>10.15 (am)</w:t>
            </w:r>
          </w:p>
        </w:tc>
        <w:tc>
          <w:tcPr>
            <w:tcW w:w="6486" w:type="dxa"/>
            <w:noWrap/>
            <w:vAlign w:val="bottom"/>
          </w:tcPr>
          <w:p w:rsidR="009A6A85" w:rsidRPr="00685177" w:rsidRDefault="009A6A85" w:rsidP="00AC7166">
            <w:pPr>
              <w:spacing w:line="312" w:lineRule="auto"/>
              <w:rPr>
                <w:rFonts w:ascii="Cambria" w:hAnsi="Cambria"/>
                <w:color w:val="000000"/>
                <w:lang w:val="en-GB"/>
              </w:rPr>
            </w:pPr>
            <w:r>
              <w:rPr>
                <w:rFonts w:ascii="Cambria" w:hAnsi="Cambria"/>
                <w:color w:val="000000"/>
                <w:lang w:val="en-GB"/>
              </w:rPr>
              <w:t>Lecture: American Identity: Historical Roots and Contemporary Challenges</w:t>
            </w:r>
          </w:p>
        </w:tc>
      </w:tr>
      <w:tr w:rsidR="009A6A85" w:rsidRPr="00685177" w:rsidTr="00EC25FA">
        <w:trPr>
          <w:trHeight w:val="315"/>
        </w:trPr>
        <w:tc>
          <w:tcPr>
            <w:tcW w:w="1291" w:type="dxa"/>
            <w:vMerge/>
            <w:vAlign w:val="center"/>
          </w:tcPr>
          <w:p w:rsidR="009A6A85" w:rsidRPr="00685177" w:rsidRDefault="009A6A85" w:rsidP="00AC7166">
            <w:pPr>
              <w:spacing w:line="312" w:lineRule="auto"/>
              <w:rPr>
                <w:rFonts w:ascii="Cambria" w:hAnsi="Cambria"/>
                <w:color w:val="000000"/>
                <w:lang w:val="en-GB"/>
              </w:rPr>
            </w:pPr>
          </w:p>
        </w:tc>
        <w:tc>
          <w:tcPr>
            <w:tcW w:w="1418" w:type="dxa"/>
            <w:noWrap/>
            <w:vAlign w:val="bottom"/>
          </w:tcPr>
          <w:p w:rsidR="009A6A85" w:rsidRPr="00685177" w:rsidRDefault="009A6A85" w:rsidP="00AC7166">
            <w:pPr>
              <w:spacing w:line="312" w:lineRule="auto"/>
              <w:rPr>
                <w:rFonts w:ascii="Cambria" w:hAnsi="Cambria"/>
                <w:color w:val="000000"/>
                <w:lang w:val="en-GB"/>
              </w:rPr>
            </w:pPr>
            <w:r w:rsidRPr="00685177">
              <w:rPr>
                <w:rFonts w:ascii="Cambria" w:hAnsi="Cambria"/>
                <w:color w:val="000000"/>
                <w:lang w:val="en-GB"/>
              </w:rPr>
              <w:t>12.30 (pm)</w:t>
            </w:r>
          </w:p>
        </w:tc>
        <w:tc>
          <w:tcPr>
            <w:tcW w:w="6486" w:type="dxa"/>
            <w:noWrap/>
            <w:vAlign w:val="bottom"/>
          </w:tcPr>
          <w:p w:rsidR="009A6A85" w:rsidRPr="00AC7166" w:rsidRDefault="009A6A85" w:rsidP="00AC7166">
            <w:pPr>
              <w:spacing w:line="312" w:lineRule="auto"/>
              <w:rPr>
                <w:rFonts w:ascii="Cambria" w:hAnsi="Cambria"/>
                <w:color w:val="000000"/>
                <w:lang w:val="en-GB"/>
              </w:rPr>
            </w:pPr>
            <w:r>
              <w:rPr>
                <w:rFonts w:ascii="Cambria" w:hAnsi="Cambria"/>
                <w:color w:val="000000"/>
                <w:lang w:val="en-GB"/>
              </w:rPr>
              <w:t xml:space="preserve">Discussion of assigned reading: Samuel Huntington, </w:t>
            </w:r>
            <w:r>
              <w:rPr>
                <w:rFonts w:ascii="Cambria" w:hAnsi="Cambria"/>
                <w:i/>
                <w:color w:val="000000"/>
                <w:lang w:val="en-GB"/>
              </w:rPr>
              <w:t xml:space="preserve">Who Are We? </w:t>
            </w:r>
            <w:r>
              <w:rPr>
                <w:rFonts w:ascii="Cambria" w:hAnsi="Cambria"/>
                <w:color w:val="000000"/>
                <w:lang w:val="en-GB"/>
              </w:rPr>
              <w:t xml:space="preserve">Simon &amp; Schuster, 2004. </w:t>
            </w:r>
            <w:smartTag w:uri="urn:schemas-microsoft-com:office:smarttags" w:element="place">
              <w:smartTag w:uri="urn:schemas-microsoft-com:office:smarttags" w:element="country-region">
                <w:r>
                  <w:rPr>
                    <w:rFonts w:ascii="Cambria" w:hAnsi="Cambria"/>
                    <w:color w:val="000000"/>
                    <w:lang w:val="en-GB"/>
                  </w:rPr>
                  <w:t>Ch.</w:t>
                </w:r>
              </w:smartTag>
            </w:smartTag>
            <w:r>
              <w:rPr>
                <w:rFonts w:ascii="Cambria" w:hAnsi="Cambria"/>
                <w:color w:val="000000"/>
                <w:lang w:val="en-GB"/>
              </w:rPr>
              <w:t xml:space="preserve"> 1. “The Crisis of National Identity” and </w:t>
            </w:r>
            <w:smartTag w:uri="urn:schemas-microsoft-com:office:smarttags" w:element="place">
              <w:smartTag w:uri="urn:schemas-microsoft-com:office:smarttags" w:element="country-region">
                <w:r>
                  <w:rPr>
                    <w:rFonts w:ascii="Cambria" w:hAnsi="Cambria"/>
                    <w:color w:val="000000"/>
                    <w:lang w:val="en-GB"/>
                  </w:rPr>
                  <w:t>Ch.</w:t>
                </w:r>
              </w:smartTag>
            </w:smartTag>
            <w:r>
              <w:rPr>
                <w:rFonts w:ascii="Cambria" w:hAnsi="Cambria"/>
                <w:color w:val="000000"/>
                <w:lang w:val="en-GB"/>
              </w:rPr>
              <w:t xml:space="preserve"> 3. “Components of American Identity”</w:t>
            </w:r>
          </w:p>
        </w:tc>
      </w:tr>
      <w:tr w:rsidR="009A6A85" w:rsidRPr="00685177" w:rsidTr="00EC25FA">
        <w:trPr>
          <w:trHeight w:val="315"/>
        </w:trPr>
        <w:tc>
          <w:tcPr>
            <w:tcW w:w="1291" w:type="dxa"/>
            <w:vMerge w:val="restart"/>
            <w:noWrap/>
          </w:tcPr>
          <w:p w:rsidR="009A6A85" w:rsidRPr="00685177" w:rsidRDefault="009A6A85" w:rsidP="00AC7166">
            <w:pPr>
              <w:spacing w:line="312" w:lineRule="auto"/>
              <w:rPr>
                <w:rFonts w:ascii="Cambria" w:hAnsi="Cambria"/>
                <w:color w:val="000000"/>
                <w:lang w:val="en-GB"/>
              </w:rPr>
            </w:pPr>
            <w:r>
              <w:rPr>
                <w:rFonts w:ascii="Cambria" w:hAnsi="Cambria"/>
                <w:color w:val="000000"/>
                <w:lang w:val="en-GB"/>
              </w:rPr>
              <w:t>March 3</w:t>
            </w:r>
          </w:p>
        </w:tc>
        <w:tc>
          <w:tcPr>
            <w:tcW w:w="1418" w:type="dxa"/>
            <w:noWrap/>
            <w:vAlign w:val="bottom"/>
          </w:tcPr>
          <w:p w:rsidR="009A6A85" w:rsidRPr="00685177" w:rsidRDefault="009A6A85" w:rsidP="00AC7166">
            <w:pPr>
              <w:spacing w:line="312" w:lineRule="auto"/>
              <w:rPr>
                <w:rFonts w:ascii="Cambria" w:hAnsi="Cambria"/>
                <w:color w:val="000000"/>
                <w:lang w:val="en-GB"/>
              </w:rPr>
            </w:pPr>
            <w:r w:rsidRPr="00685177">
              <w:rPr>
                <w:rFonts w:ascii="Cambria" w:hAnsi="Cambria"/>
                <w:color w:val="000000"/>
                <w:lang w:val="en-GB"/>
              </w:rPr>
              <w:t>10.15 (am)</w:t>
            </w:r>
          </w:p>
        </w:tc>
        <w:tc>
          <w:tcPr>
            <w:tcW w:w="6486" w:type="dxa"/>
            <w:noWrap/>
            <w:vAlign w:val="bottom"/>
          </w:tcPr>
          <w:p w:rsidR="009A6A85" w:rsidRPr="00685177" w:rsidRDefault="009A6A85" w:rsidP="00D47E68">
            <w:pPr>
              <w:spacing w:line="312" w:lineRule="auto"/>
              <w:rPr>
                <w:rFonts w:ascii="Cambria" w:hAnsi="Cambria"/>
                <w:color w:val="000000"/>
                <w:lang w:val="en-GB"/>
              </w:rPr>
            </w:pPr>
            <w:r>
              <w:rPr>
                <w:rFonts w:ascii="Cambria" w:hAnsi="Cambria"/>
                <w:color w:val="000000"/>
                <w:lang w:val="en-GB"/>
              </w:rPr>
              <w:t>Lecture: The Discourse of the Crisis of British Identity</w:t>
            </w:r>
          </w:p>
        </w:tc>
      </w:tr>
      <w:tr w:rsidR="009A6A85" w:rsidRPr="00685177" w:rsidTr="00EC25FA">
        <w:trPr>
          <w:trHeight w:val="315"/>
        </w:trPr>
        <w:tc>
          <w:tcPr>
            <w:tcW w:w="1291" w:type="dxa"/>
            <w:vMerge/>
            <w:vAlign w:val="center"/>
          </w:tcPr>
          <w:p w:rsidR="009A6A85" w:rsidRPr="00685177" w:rsidRDefault="009A6A85" w:rsidP="00AC7166">
            <w:pPr>
              <w:spacing w:line="312" w:lineRule="auto"/>
              <w:rPr>
                <w:rFonts w:ascii="Cambria" w:hAnsi="Cambria"/>
                <w:color w:val="000000"/>
                <w:lang w:val="en-GB"/>
              </w:rPr>
            </w:pPr>
          </w:p>
        </w:tc>
        <w:tc>
          <w:tcPr>
            <w:tcW w:w="1418" w:type="dxa"/>
            <w:noWrap/>
            <w:vAlign w:val="bottom"/>
          </w:tcPr>
          <w:p w:rsidR="009A6A85" w:rsidRPr="00685177" w:rsidRDefault="009A6A85" w:rsidP="00AC7166">
            <w:pPr>
              <w:spacing w:line="312" w:lineRule="auto"/>
              <w:rPr>
                <w:rFonts w:ascii="Cambria" w:hAnsi="Cambria"/>
                <w:color w:val="000000"/>
                <w:lang w:val="en-GB"/>
              </w:rPr>
            </w:pPr>
            <w:r w:rsidRPr="00685177">
              <w:rPr>
                <w:rFonts w:ascii="Cambria" w:hAnsi="Cambria"/>
                <w:color w:val="000000"/>
                <w:lang w:val="en-GB"/>
              </w:rPr>
              <w:t>12.30 (pm)</w:t>
            </w:r>
          </w:p>
        </w:tc>
        <w:tc>
          <w:tcPr>
            <w:tcW w:w="6486" w:type="dxa"/>
            <w:noWrap/>
            <w:vAlign w:val="bottom"/>
          </w:tcPr>
          <w:p w:rsidR="009A6A85" w:rsidRPr="00AC7166" w:rsidRDefault="009A6A85" w:rsidP="00D47E68">
            <w:pPr>
              <w:spacing w:line="312" w:lineRule="auto"/>
              <w:rPr>
                <w:rFonts w:ascii="Cambria" w:hAnsi="Cambria"/>
                <w:color w:val="000000"/>
                <w:lang w:val="en-GB"/>
              </w:rPr>
            </w:pPr>
            <w:r w:rsidRPr="00AC7166">
              <w:rPr>
                <w:rFonts w:ascii="Cambria" w:hAnsi="Cambria"/>
                <w:color w:val="000000"/>
                <w:lang w:val="en-GB"/>
              </w:rPr>
              <w:t xml:space="preserve">Discussion of assigned reading: </w:t>
            </w:r>
            <w:r w:rsidRPr="00AC7166">
              <w:rPr>
                <w:rFonts w:ascii="Cambria" w:hAnsi="Cambria" w:cs="Calibri"/>
                <w:lang w:val="en-GB"/>
              </w:rPr>
              <w:t>Linda Colley, “Britishness and Otherness: An Argument</w:t>
            </w:r>
            <w:r>
              <w:rPr>
                <w:rFonts w:ascii="Cambria" w:hAnsi="Cambria" w:cs="Calibri"/>
                <w:lang w:val="en-GB"/>
              </w:rPr>
              <w:t>,</w:t>
            </w:r>
            <w:r w:rsidRPr="00AC7166">
              <w:rPr>
                <w:rFonts w:ascii="Cambria" w:hAnsi="Cambria" w:cs="Calibri"/>
                <w:lang w:val="en-GB"/>
              </w:rPr>
              <w:t xml:space="preserve">” </w:t>
            </w:r>
            <w:r w:rsidRPr="00AC7166">
              <w:rPr>
                <w:rFonts w:ascii="Cambria" w:hAnsi="Cambria" w:cs="Calibri"/>
                <w:i/>
                <w:lang w:val="en-GB"/>
              </w:rPr>
              <w:t xml:space="preserve">Journal of British Studies </w:t>
            </w:r>
            <w:r w:rsidRPr="00AC7166">
              <w:rPr>
                <w:rFonts w:ascii="Cambria" w:hAnsi="Cambria" w:cs="Calibri"/>
                <w:lang w:val="en-GB"/>
              </w:rPr>
              <w:t>31 (1992): 309-29 (JSTOR)</w:t>
            </w:r>
          </w:p>
        </w:tc>
      </w:tr>
      <w:tr w:rsidR="009A6A85" w:rsidRPr="00685177" w:rsidTr="00EC25FA">
        <w:trPr>
          <w:trHeight w:val="315"/>
        </w:trPr>
        <w:tc>
          <w:tcPr>
            <w:tcW w:w="1291" w:type="dxa"/>
            <w:vMerge w:val="restart"/>
            <w:noWrap/>
          </w:tcPr>
          <w:p w:rsidR="009A6A85" w:rsidRPr="00685177" w:rsidRDefault="009A6A85" w:rsidP="00AC7166">
            <w:pPr>
              <w:spacing w:line="312" w:lineRule="auto"/>
              <w:rPr>
                <w:rFonts w:ascii="Cambria" w:hAnsi="Cambria"/>
                <w:color w:val="000000"/>
                <w:lang w:val="en-GB"/>
              </w:rPr>
            </w:pPr>
            <w:r>
              <w:rPr>
                <w:rFonts w:ascii="Cambria" w:hAnsi="Cambria"/>
                <w:color w:val="000000"/>
                <w:lang w:val="en-GB"/>
              </w:rPr>
              <w:t>March 10</w:t>
            </w:r>
          </w:p>
        </w:tc>
        <w:tc>
          <w:tcPr>
            <w:tcW w:w="1418" w:type="dxa"/>
            <w:noWrap/>
            <w:vAlign w:val="bottom"/>
          </w:tcPr>
          <w:p w:rsidR="009A6A85" w:rsidRPr="00685177" w:rsidRDefault="009A6A85" w:rsidP="00AC7166">
            <w:pPr>
              <w:spacing w:line="312" w:lineRule="auto"/>
              <w:rPr>
                <w:rFonts w:ascii="Cambria" w:hAnsi="Cambria"/>
                <w:color w:val="000000"/>
                <w:lang w:val="en-GB"/>
              </w:rPr>
            </w:pPr>
            <w:r w:rsidRPr="00685177">
              <w:rPr>
                <w:rFonts w:ascii="Cambria" w:hAnsi="Cambria"/>
                <w:color w:val="000000"/>
                <w:lang w:val="en-GB"/>
              </w:rPr>
              <w:t>10.15 (am)</w:t>
            </w:r>
          </w:p>
        </w:tc>
        <w:tc>
          <w:tcPr>
            <w:tcW w:w="6486" w:type="dxa"/>
            <w:noWrap/>
            <w:vAlign w:val="bottom"/>
          </w:tcPr>
          <w:p w:rsidR="009A6A85" w:rsidRPr="00685177" w:rsidRDefault="009A6A85" w:rsidP="00AF2785">
            <w:pPr>
              <w:spacing w:line="312" w:lineRule="auto"/>
              <w:rPr>
                <w:rFonts w:ascii="Cambria" w:hAnsi="Cambria"/>
                <w:color w:val="000000"/>
                <w:lang w:val="en-GB"/>
              </w:rPr>
            </w:pPr>
            <w:r>
              <w:rPr>
                <w:rFonts w:ascii="Cambria" w:hAnsi="Cambria"/>
                <w:color w:val="000000"/>
                <w:lang w:val="en-GB"/>
              </w:rPr>
              <w:t>Lecture: British National Identity and Devolution</w:t>
            </w:r>
          </w:p>
        </w:tc>
      </w:tr>
      <w:tr w:rsidR="009A6A85" w:rsidRPr="00685177" w:rsidTr="00EC25FA">
        <w:trPr>
          <w:trHeight w:val="315"/>
        </w:trPr>
        <w:tc>
          <w:tcPr>
            <w:tcW w:w="1291" w:type="dxa"/>
            <w:vMerge/>
            <w:vAlign w:val="center"/>
          </w:tcPr>
          <w:p w:rsidR="009A6A85" w:rsidRPr="00685177" w:rsidRDefault="009A6A85" w:rsidP="00AC7166">
            <w:pPr>
              <w:spacing w:line="312" w:lineRule="auto"/>
              <w:rPr>
                <w:rFonts w:ascii="Cambria" w:hAnsi="Cambria"/>
                <w:color w:val="000000"/>
                <w:lang w:val="en-GB"/>
              </w:rPr>
            </w:pPr>
          </w:p>
        </w:tc>
        <w:tc>
          <w:tcPr>
            <w:tcW w:w="1418" w:type="dxa"/>
            <w:noWrap/>
            <w:vAlign w:val="bottom"/>
          </w:tcPr>
          <w:p w:rsidR="009A6A85" w:rsidRPr="00685177" w:rsidRDefault="009A6A85" w:rsidP="00AC7166">
            <w:pPr>
              <w:spacing w:line="312" w:lineRule="auto"/>
              <w:rPr>
                <w:rFonts w:ascii="Cambria" w:hAnsi="Cambria"/>
                <w:color w:val="000000"/>
                <w:lang w:val="en-GB"/>
              </w:rPr>
            </w:pPr>
            <w:r w:rsidRPr="00685177">
              <w:rPr>
                <w:rFonts w:ascii="Cambria" w:hAnsi="Cambria"/>
                <w:color w:val="000000"/>
                <w:lang w:val="en-GB"/>
              </w:rPr>
              <w:t>12.30 (pm)</w:t>
            </w:r>
          </w:p>
        </w:tc>
        <w:tc>
          <w:tcPr>
            <w:tcW w:w="6486" w:type="dxa"/>
            <w:noWrap/>
            <w:vAlign w:val="bottom"/>
          </w:tcPr>
          <w:p w:rsidR="009A6A85" w:rsidRPr="00685177" w:rsidRDefault="009A6A85" w:rsidP="00AC7166">
            <w:pPr>
              <w:spacing w:line="312" w:lineRule="auto"/>
              <w:rPr>
                <w:rFonts w:ascii="Cambria" w:hAnsi="Cambria"/>
                <w:color w:val="000000"/>
                <w:lang w:val="en-GB"/>
              </w:rPr>
            </w:pPr>
            <w:r w:rsidRPr="00685177">
              <w:rPr>
                <w:rFonts w:ascii="Cambria" w:hAnsi="Cambria"/>
                <w:color w:val="000000"/>
                <w:lang w:val="en-GB"/>
              </w:rPr>
              <w:t>Second discussion of individual projects - first outlines</w:t>
            </w:r>
          </w:p>
        </w:tc>
      </w:tr>
      <w:tr w:rsidR="009A6A85" w:rsidRPr="00685177" w:rsidTr="00EC25FA">
        <w:trPr>
          <w:trHeight w:val="315"/>
        </w:trPr>
        <w:tc>
          <w:tcPr>
            <w:tcW w:w="1291" w:type="dxa"/>
            <w:vMerge w:val="restart"/>
            <w:noWrap/>
          </w:tcPr>
          <w:p w:rsidR="009A6A85" w:rsidRPr="00685177" w:rsidRDefault="009A6A85" w:rsidP="00AC7166">
            <w:pPr>
              <w:spacing w:line="312" w:lineRule="auto"/>
              <w:rPr>
                <w:rFonts w:ascii="Cambria" w:hAnsi="Cambria"/>
                <w:color w:val="000000"/>
                <w:lang w:val="en-GB"/>
              </w:rPr>
            </w:pPr>
            <w:r>
              <w:rPr>
                <w:rFonts w:ascii="Cambria" w:hAnsi="Cambria"/>
                <w:color w:val="000000"/>
                <w:lang w:val="en-GB"/>
              </w:rPr>
              <w:t>March 17</w:t>
            </w:r>
          </w:p>
        </w:tc>
        <w:tc>
          <w:tcPr>
            <w:tcW w:w="1418" w:type="dxa"/>
            <w:noWrap/>
            <w:vAlign w:val="bottom"/>
          </w:tcPr>
          <w:p w:rsidR="009A6A85" w:rsidRPr="00685177" w:rsidRDefault="009A6A85" w:rsidP="00AC7166">
            <w:pPr>
              <w:spacing w:line="312" w:lineRule="auto"/>
              <w:rPr>
                <w:rFonts w:ascii="Cambria" w:hAnsi="Cambria"/>
                <w:color w:val="000000"/>
                <w:lang w:val="en-GB"/>
              </w:rPr>
            </w:pPr>
            <w:r w:rsidRPr="00685177">
              <w:rPr>
                <w:rFonts w:ascii="Cambria" w:hAnsi="Cambria"/>
                <w:color w:val="000000"/>
                <w:lang w:val="en-GB"/>
              </w:rPr>
              <w:t>10.15 (am)</w:t>
            </w:r>
          </w:p>
        </w:tc>
        <w:tc>
          <w:tcPr>
            <w:tcW w:w="6486" w:type="dxa"/>
            <w:noWrap/>
            <w:vAlign w:val="bottom"/>
          </w:tcPr>
          <w:p w:rsidR="009A6A85" w:rsidRPr="00685177" w:rsidRDefault="009A6A85" w:rsidP="00B05859">
            <w:pPr>
              <w:spacing w:line="312" w:lineRule="auto"/>
              <w:rPr>
                <w:rFonts w:ascii="Cambria" w:hAnsi="Cambria"/>
                <w:color w:val="000000"/>
                <w:lang w:val="en-GB"/>
              </w:rPr>
            </w:pPr>
            <w:r>
              <w:rPr>
                <w:rFonts w:ascii="Cambria" w:hAnsi="Cambria"/>
                <w:color w:val="000000"/>
                <w:lang w:val="en-GB"/>
              </w:rPr>
              <w:t>Lecture: Americans and Immigrants: The Boundaries of National Identity</w:t>
            </w:r>
          </w:p>
        </w:tc>
      </w:tr>
      <w:tr w:rsidR="009A6A85" w:rsidRPr="00685177" w:rsidTr="00EC25FA">
        <w:trPr>
          <w:trHeight w:val="315"/>
        </w:trPr>
        <w:tc>
          <w:tcPr>
            <w:tcW w:w="1291" w:type="dxa"/>
            <w:vMerge/>
            <w:vAlign w:val="center"/>
          </w:tcPr>
          <w:p w:rsidR="009A6A85" w:rsidRPr="00685177" w:rsidRDefault="009A6A85" w:rsidP="00AC7166">
            <w:pPr>
              <w:spacing w:line="312" w:lineRule="auto"/>
              <w:rPr>
                <w:rFonts w:ascii="Cambria" w:hAnsi="Cambria"/>
                <w:color w:val="000000"/>
                <w:lang w:val="en-GB"/>
              </w:rPr>
            </w:pPr>
          </w:p>
        </w:tc>
        <w:tc>
          <w:tcPr>
            <w:tcW w:w="1418" w:type="dxa"/>
            <w:noWrap/>
            <w:vAlign w:val="bottom"/>
          </w:tcPr>
          <w:p w:rsidR="009A6A85" w:rsidRPr="00685177" w:rsidRDefault="009A6A85" w:rsidP="00AC7166">
            <w:pPr>
              <w:spacing w:line="312" w:lineRule="auto"/>
              <w:rPr>
                <w:rFonts w:ascii="Cambria" w:hAnsi="Cambria"/>
                <w:color w:val="000000"/>
                <w:lang w:val="en-GB"/>
              </w:rPr>
            </w:pPr>
            <w:r w:rsidRPr="00685177">
              <w:rPr>
                <w:rFonts w:ascii="Cambria" w:hAnsi="Cambria"/>
                <w:color w:val="000000"/>
                <w:lang w:val="en-GB"/>
              </w:rPr>
              <w:t>12.30 (pm)</w:t>
            </w:r>
          </w:p>
        </w:tc>
        <w:tc>
          <w:tcPr>
            <w:tcW w:w="6486" w:type="dxa"/>
            <w:noWrap/>
            <w:vAlign w:val="bottom"/>
          </w:tcPr>
          <w:p w:rsidR="009A6A85" w:rsidRPr="00685177" w:rsidRDefault="009A6A85" w:rsidP="00AC7166">
            <w:pPr>
              <w:spacing w:line="312" w:lineRule="auto"/>
              <w:rPr>
                <w:rFonts w:ascii="Cambria" w:hAnsi="Cambria"/>
                <w:color w:val="000000"/>
                <w:lang w:val="en-GB"/>
              </w:rPr>
            </w:pPr>
            <w:r>
              <w:rPr>
                <w:rFonts w:ascii="Cambria" w:hAnsi="Cambria"/>
                <w:color w:val="000000"/>
                <w:lang w:val="en-GB"/>
              </w:rPr>
              <w:t>Discussion of assigned text: to be announced</w:t>
            </w:r>
          </w:p>
        </w:tc>
      </w:tr>
      <w:tr w:rsidR="009A6A85" w:rsidRPr="00685177" w:rsidTr="00EC25FA">
        <w:trPr>
          <w:trHeight w:val="315"/>
        </w:trPr>
        <w:tc>
          <w:tcPr>
            <w:tcW w:w="1291" w:type="dxa"/>
            <w:vMerge w:val="restart"/>
            <w:noWrap/>
          </w:tcPr>
          <w:p w:rsidR="009A6A85" w:rsidRPr="00685177" w:rsidRDefault="009A6A85" w:rsidP="00AC7166">
            <w:pPr>
              <w:spacing w:line="312" w:lineRule="auto"/>
              <w:rPr>
                <w:rFonts w:ascii="Cambria" w:hAnsi="Cambria"/>
                <w:color w:val="000000"/>
                <w:lang w:val="en-GB"/>
              </w:rPr>
            </w:pPr>
            <w:r>
              <w:rPr>
                <w:rFonts w:ascii="Cambria" w:hAnsi="Cambria"/>
                <w:color w:val="000000"/>
                <w:lang w:val="en-GB"/>
              </w:rPr>
              <w:t>March 24</w:t>
            </w:r>
          </w:p>
        </w:tc>
        <w:tc>
          <w:tcPr>
            <w:tcW w:w="1418" w:type="dxa"/>
            <w:noWrap/>
            <w:vAlign w:val="bottom"/>
          </w:tcPr>
          <w:p w:rsidR="009A6A85" w:rsidRPr="00685177" w:rsidRDefault="009A6A85" w:rsidP="00AC7166">
            <w:pPr>
              <w:spacing w:line="312" w:lineRule="auto"/>
              <w:rPr>
                <w:rFonts w:ascii="Cambria" w:hAnsi="Cambria"/>
                <w:color w:val="000000"/>
                <w:lang w:val="en-GB"/>
              </w:rPr>
            </w:pPr>
            <w:r w:rsidRPr="00685177">
              <w:rPr>
                <w:rFonts w:ascii="Cambria" w:hAnsi="Cambria"/>
                <w:color w:val="000000"/>
                <w:lang w:val="en-GB"/>
              </w:rPr>
              <w:t>10.15 (am)</w:t>
            </w:r>
          </w:p>
        </w:tc>
        <w:tc>
          <w:tcPr>
            <w:tcW w:w="6486" w:type="dxa"/>
            <w:noWrap/>
            <w:vAlign w:val="bottom"/>
          </w:tcPr>
          <w:p w:rsidR="009A6A85" w:rsidRPr="00685177" w:rsidRDefault="009A6A85" w:rsidP="00D029D8">
            <w:pPr>
              <w:spacing w:line="312" w:lineRule="auto"/>
              <w:rPr>
                <w:rFonts w:ascii="Cambria" w:hAnsi="Cambria"/>
                <w:color w:val="000000"/>
                <w:lang w:val="en-GB"/>
              </w:rPr>
            </w:pPr>
            <w:r>
              <w:rPr>
                <w:rFonts w:ascii="Cambria" w:hAnsi="Cambria"/>
                <w:color w:val="000000"/>
                <w:lang w:val="en-GB"/>
              </w:rPr>
              <w:t>Lecture: British National Identity and Immigration</w:t>
            </w:r>
          </w:p>
        </w:tc>
      </w:tr>
      <w:tr w:rsidR="009A6A85" w:rsidRPr="00685177" w:rsidTr="00EC25FA">
        <w:trPr>
          <w:trHeight w:val="315"/>
        </w:trPr>
        <w:tc>
          <w:tcPr>
            <w:tcW w:w="1291" w:type="dxa"/>
            <w:vMerge/>
            <w:vAlign w:val="center"/>
          </w:tcPr>
          <w:p w:rsidR="009A6A85" w:rsidRPr="00685177" w:rsidRDefault="009A6A85" w:rsidP="00AC7166">
            <w:pPr>
              <w:spacing w:line="312" w:lineRule="auto"/>
              <w:rPr>
                <w:rFonts w:ascii="Cambria" w:hAnsi="Cambria"/>
                <w:color w:val="000000"/>
                <w:lang w:val="en-GB"/>
              </w:rPr>
            </w:pPr>
          </w:p>
        </w:tc>
        <w:tc>
          <w:tcPr>
            <w:tcW w:w="1418" w:type="dxa"/>
            <w:noWrap/>
            <w:vAlign w:val="bottom"/>
          </w:tcPr>
          <w:p w:rsidR="009A6A85" w:rsidRPr="00685177" w:rsidRDefault="009A6A85" w:rsidP="00AC7166">
            <w:pPr>
              <w:spacing w:line="312" w:lineRule="auto"/>
              <w:rPr>
                <w:rFonts w:ascii="Cambria" w:hAnsi="Cambria"/>
                <w:color w:val="000000"/>
                <w:lang w:val="en-GB"/>
              </w:rPr>
            </w:pPr>
            <w:r w:rsidRPr="00685177">
              <w:rPr>
                <w:rFonts w:ascii="Cambria" w:hAnsi="Cambria"/>
                <w:color w:val="000000"/>
                <w:lang w:val="en-GB"/>
              </w:rPr>
              <w:t>12.30 (pm)</w:t>
            </w:r>
          </w:p>
        </w:tc>
        <w:tc>
          <w:tcPr>
            <w:tcW w:w="6486" w:type="dxa"/>
            <w:noWrap/>
            <w:vAlign w:val="bottom"/>
          </w:tcPr>
          <w:p w:rsidR="009A6A85" w:rsidRPr="00AF2785" w:rsidRDefault="009A6A85" w:rsidP="00AF2785">
            <w:pPr>
              <w:rPr>
                <w:rFonts w:ascii="Cambria" w:hAnsi="Cambria"/>
                <w:lang w:val="en-US"/>
              </w:rPr>
            </w:pPr>
            <w:r w:rsidRPr="00AF2785">
              <w:rPr>
                <w:rFonts w:ascii="Cambria" w:hAnsi="Cambria"/>
                <w:color w:val="000000"/>
                <w:lang w:val="en-GB"/>
              </w:rPr>
              <w:t xml:space="preserve">Discussion of assigned reading: </w:t>
            </w:r>
            <w:r w:rsidRPr="00AF2785">
              <w:rPr>
                <w:rFonts w:ascii="Cambria" w:hAnsi="Cambria"/>
                <w:lang w:val="en-US"/>
              </w:rPr>
              <w:t xml:space="preserve">Salman Rushdie, “The New Empire within </w:t>
            </w:r>
            <w:smartTag w:uri="urn:schemas-microsoft-com:office:smarttags" w:element="country-region">
              <w:smartTag w:uri="urn:schemas-microsoft-com:office:smarttags" w:element="place">
                <w:r w:rsidRPr="00AF2785">
                  <w:rPr>
                    <w:rFonts w:ascii="Cambria" w:hAnsi="Cambria"/>
                    <w:lang w:val="en-US"/>
                  </w:rPr>
                  <w:t>Britain</w:t>
                </w:r>
              </w:smartTag>
            </w:smartTag>
            <w:r w:rsidRPr="00AF2785">
              <w:rPr>
                <w:rFonts w:ascii="Cambria" w:hAnsi="Cambria"/>
                <w:lang w:val="en-US"/>
              </w:rPr>
              <w:t xml:space="preserve">,” in Salman Rushdie, </w:t>
            </w:r>
            <w:r w:rsidRPr="00AF2785">
              <w:rPr>
                <w:rFonts w:ascii="Cambria" w:hAnsi="Cambria"/>
                <w:i/>
                <w:lang w:val="en-US"/>
              </w:rPr>
              <w:t>Imaginary Homelands</w:t>
            </w:r>
          </w:p>
          <w:p w:rsidR="009A6A85" w:rsidRPr="00685177" w:rsidRDefault="009A6A85" w:rsidP="00AF2785">
            <w:pPr>
              <w:spacing w:line="312" w:lineRule="auto"/>
              <w:rPr>
                <w:rFonts w:ascii="Cambria" w:hAnsi="Cambria"/>
                <w:color w:val="000000"/>
                <w:lang w:val="en-GB"/>
              </w:rPr>
            </w:pPr>
            <w:r w:rsidRPr="00AF2785">
              <w:rPr>
                <w:rFonts w:ascii="Cambria" w:hAnsi="Cambria"/>
                <w:color w:val="0000FF"/>
                <w:u w:val="single"/>
                <w:lang w:val="en-US"/>
              </w:rPr>
              <w:t>http://www.english.ccsu.edu/hegglund/206/rushdie_empire.htm</w:t>
            </w:r>
          </w:p>
        </w:tc>
      </w:tr>
      <w:tr w:rsidR="009A6A85" w:rsidRPr="00685177" w:rsidTr="00EC25FA">
        <w:trPr>
          <w:trHeight w:val="315"/>
        </w:trPr>
        <w:tc>
          <w:tcPr>
            <w:tcW w:w="9195" w:type="dxa"/>
            <w:gridSpan w:val="3"/>
            <w:noWrap/>
          </w:tcPr>
          <w:p w:rsidR="009A6A85" w:rsidRPr="00685177" w:rsidRDefault="009A6A85" w:rsidP="00AC7166">
            <w:pPr>
              <w:spacing w:line="312" w:lineRule="auto"/>
              <w:rPr>
                <w:rFonts w:ascii="Cambria" w:hAnsi="Cambria"/>
                <w:b/>
                <w:bCs/>
                <w:color w:val="000000"/>
                <w:lang w:val="en-GB"/>
              </w:rPr>
            </w:pPr>
            <w:r>
              <w:rPr>
                <w:rFonts w:ascii="Cambria" w:hAnsi="Cambria"/>
                <w:b/>
                <w:bCs/>
                <w:color w:val="000000"/>
                <w:lang w:val="en-GB"/>
              </w:rPr>
              <w:t>March 31 and April 7 Spring Break</w:t>
            </w:r>
          </w:p>
        </w:tc>
      </w:tr>
    </w:tbl>
    <w:p w:rsidR="009A6A85" w:rsidRDefault="009A6A85">
      <w:r>
        <w:br w:type="page"/>
      </w:r>
    </w:p>
    <w:tbl>
      <w:tblPr>
        <w:tblW w:w="95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291"/>
        <w:gridCol w:w="1418"/>
        <w:gridCol w:w="7408"/>
      </w:tblGrid>
      <w:tr w:rsidR="009A6A85" w:rsidRPr="00685177" w:rsidTr="00EC25FA">
        <w:trPr>
          <w:trHeight w:val="315"/>
        </w:trPr>
        <w:tc>
          <w:tcPr>
            <w:tcW w:w="1291" w:type="dxa"/>
            <w:vMerge w:val="restart"/>
            <w:noWrap/>
          </w:tcPr>
          <w:p w:rsidR="009A6A85" w:rsidRPr="00685177" w:rsidRDefault="009A6A85" w:rsidP="00AC7166">
            <w:pPr>
              <w:spacing w:line="312" w:lineRule="auto"/>
              <w:rPr>
                <w:rFonts w:ascii="Cambria" w:hAnsi="Cambria"/>
                <w:color w:val="000000"/>
                <w:lang w:val="en-GB"/>
              </w:rPr>
            </w:pPr>
            <w:r>
              <w:rPr>
                <w:rFonts w:ascii="Cambria" w:hAnsi="Cambria"/>
                <w:color w:val="000000"/>
                <w:lang w:val="en-GB"/>
              </w:rPr>
              <w:t>April 14</w:t>
            </w:r>
          </w:p>
        </w:tc>
        <w:tc>
          <w:tcPr>
            <w:tcW w:w="1418" w:type="dxa"/>
            <w:noWrap/>
            <w:vAlign w:val="bottom"/>
          </w:tcPr>
          <w:p w:rsidR="009A6A85" w:rsidRPr="00685177" w:rsidRDefault="009A6A85" w:rsidP="00AC7166">
            <w:pPr>
              <w:spacing w:line="312" w:lineRule="auto"/>
              <w:rPr>
                <w:rFonts w:ascii="Cambria" w:hAnsi="Cambria"/>
                <w:color w:val="000000"/>
                <w:lang w:val="en-GB"/>
              </w:rPr>
            </w:pPr>
            <w:r w:rsidRPr="00685177">
              <w:rPr>
                <w:rFonts w:ascii="Cambria" w:hAnsi="Cambria"/>
                <w:color w:val="000000"/>
                <w:lang w:val="en-GB"/>
              </w:rPr>
              <w:t>10.15 (am)</w:t>
            </w:r>
          </w:p>
        </w:tc>
        <w:tc>
          <w:tcPr>
            <w:tcW w:w="6846" w:type="dxa"/>
            <w:noWrap/>
            <w:vAlign w:val="bottom"/>
          </w:tcPr>
          <w:p w:rsidR="009A6A85" w:rsidRPr="00685177" w:rsidRDefault="009A6A85" w:rsidP="00AC7166">
            <w:pPr>
              <w:spacing w:line="312" w:lineRule="auto"/>
              <w:rPr>
                <w:rFonts w:ascii="Cambria" w:hAnsi="Cambria"/>
                <w:color w:val="000000"/>
                <w:lang w:val="en-GB"/>
              </w:rPr>
            </w:pPr>
            <w:r>
              <w:rPr>
                <w:rFonts w:ascii="Cambria" w:hAnsi="Cambria"/>
                <w:color w:val="000000"/>
                <w:lang w:val="en-GB"/>
              </w:rPr>
              <w:t xml:space="preserve">Lecture: Race and </w:t>
            </w:r>
            <w:smartTag w:uri="urn:schemas-microsoft-com:office:smarttags" w:element="place">
              <w:smartTag w:uri="urn:schemas-microsoft-com:office:smarttags" w:element="country-region">
                <w:r>
                  <w:rPr>
                    <w:rFonts w:ascii="Cambria" w:hAnsi="Cambria"/>
                    <w:color w:val="000000"/>
                    <w:lang w:val="en-GB"/>
                  </w:rPr>
                  <w:t>America</w:t>
                </w:r>
              </w:smartTag>
            </w:smartTag>
            <w:r>
              <w:rPr>
                <w:rFonts w:ascii="Cambria" w:hAnsi="Cambria"/>
                <w:color w:val="000000"/>
                <w:lang w:val="en-GB"/>
              </w:rPr>
              <w:t xml:space="preserve"> </w:t>
            </w:r>
          </w:p>
        </w:tc>
      </w:tr>
      <w:tr w:rsidR="009A6A85" w:rsidRPr="00685177" w:rsidTr="00EC25FA">
        <w:trPr>
          <w:trHeight w:val="315"/>
        </w:trPr>
        <w:tc>
          <w:tcPr>
            <w:tcW w:w="1291" w:type="dxa"/>
            <w:vMerge/>
            <w:vAlign w:val="center"/>
          </w:tcPr>
          <w:p w:rsidR="009A6A85" w:rsidRPr="00685177" w:rsidRDefault="009A6A85" w:rsidP="00AC7166">
            <w:pPr>
              <w:spacing w:line="312" w:lineRule="auto"/>
              <w:rPr>
                <w:rFonts w:ascii="Cambria" w:hAnsi="Cambria"/>
                <w:color w:val="000000"/>
                <w:lang w:val="en-GB"/>
              </w:rPr>
            </w:pPr>
          </w:p>
        </w:tc>
        <w:tc>
          <w:tcPr>
            <w:tcW w:w="1418" w:type="dxa"/>
            <w:noWrap/>
            <w:vAlign w:val="bottom"/>
          </w:tcPr>
          <w:p w:rsidR="009A6A85" w:rsidRPr="00685177" w:rsidRDefault="009A6A85" w:rsidP="00AC7166">
            <w:pPr>
              <w:spacing w:line="312" w:lineRule="auto"/>
              <w:rPr>
                <w:rFonts w:ascii="Cambria" w:hAnsi="Cambria"/>
                <w:color w:val="000000"/>
                <w:lang w:val="en-GB"/>
              </w:rPr>
            </w:pPr>
            <w:r w:rsidRPr="00685177">
              <w:rPr>
                <w:rFonts w:ascii="Cambria" w:hAnsi="Cambria"/>
                <w:color w:val="000000"/>
                <w:lang w:val="en-GB"/>
              </w:rPr>
              <w:t>12.30 (pm)</w:t>
            </w:r>
          </w:p>
        </w:tc>
        <w:tc>
          <w:tcPr>
            <w:tcW w:w="6846" w:type="dxa"/>
            <w:noWrap/>
            <w:vAlign w:val="bottom"/>
          </w:tcPr>
          <w:p w:rsidR="009A6A85" w:rsidRPr="00685177" w:rsidRDefault="009A6A85" w:rsidP="00AF2785">
            <w:pPr>
              <w:spacing w:line="312" w:lineRule="auto"/>
              <w:rPr>
                <w:rFonts w:ascii="Cambria" w:hAnsi="Cambria"/>
                <w:color w:val="000000"/>
                <w:lang w:val="en-GB"/>
              </w:rPr>
            </w:pPr>
            <w:r w:rsidRPr="00685177">
              <w:rPr>
                <w:rFonts w:ascii="Cambria" w:hAnsi="Cambria"/>
                <w:color w:val="000000"/>
                <w:lang w:val="en-GB"/>
              </w:rPr>
              <w:t>Third discussion of individu</w:t>
            </w:r>
            <w:r>
              <w:rPr>
                <w:rFonts w:ascii="Cambria" w:hAnsi="Cambria"/>
                <w:color w:val="000000"/>
                <w:lang w:val="en-GB"/>
              </w:rPr>
              <w:t>al projects – work-in-progress</w:t>
            </w:r>
          </w:p>
        </w:tc>
      </w:tr>
      <w:tr w:rsidR="009A6A85" w:rsidRPr="00685177" w:rsidTr="00EC25FA">
        <w:trPr>
          <w:trHeight w:val="315"/>
        </w:trPr>
        <w:tc>
          <w:tcPr>
            <w:tcW w:w="1291" w:type="dxa"/>
            <w:vMerge w:val="restart"/>
            <w:noWrap/>
          </w:tcPr>
          <w:p w:rsidR="009A6A85" w:rsidRPr="00685177" w:rsidRDefault="009A6A85" w:rsidP="00AC7166">
            <w:pPr>
              <w:spacing w:line="312" w:lineRule="auto"/>
              <w:rPr>
                <w:rFonts w:ascii="Cambria" w:hAnsi="Cambria"/>
                <w:color w:val="000000"/>
                <w:lang w:val="en-GB"/>
              </w:rPr>
            </w:pPr>
            <w:r>
              <w:rPr>
                <w:rFonts w:ascii="Cambria" w:hAnsi="Cambria"/>
                <w:color w:val="000000"/>
                <w:lang w:val="en-GB"/>
              </w:rPr>
              <w:t>April 21</w:t>
            </w:r>
          </w:p>
        </w:tc>
        <w:tc>
          <w:tcPr>
            <w:tcW w:w="1418" w:type="dxa"/>
            <w:noWrap/>
            <w:vAlign w:val="bottom"/>
          </w:tcPr>
          <w:p w:rsidR="009A6A85" w:rsidRPr="00685177" w:rsidRDefault="009A6A85" w:rsidP="00AC7166">
            <w:pPr>
              <w:spacing w:line="312" w:lineRule="auto"/>
              <w:rPr>
                <w:rFonts w:ascii="Cambria" w:hAnsi="Cambria"/>
                <w:color w:val="000000"/>
                <w:lang w:val="en-GB"/>
              </w:rPr>
            </w:pPr>
            <w:r w:rsidRPr="00685177">
              <w:rPr>
                <w:rFonts w:ascii="Cambria" w:hAnsi="Cambria"/>
                <w:color w:val="000000"/>
                <w:lang w:val="en-GB"/>
              </w:rPr>
              <w:t>10.15 (am)</w:t>
            </w:r>
          </w:p>
        </w:tc>
        <w:tc>
          <w:tcPr>
            <w:tcW w:w="6846" w:type="dxa"/>
            <w:noWrap/>
            <w:vAlign w:val="bottom"/>
          </w:tcPr>
          <w:p w:rsidR="009A6A85" w:rsidRPr="00685177" w:rsidRDefault="009A6A85" w:rsidP="00AC7166">
            <w:pPr>
              <w:spacing w:line="312" w:lineRule="auto"/>
              <w:rPr>
                <w:rFonts w:ascii="Cambria" w:hAnsi="Cambria"/>
                <w:color w:val="000000"/>
                <w:lang w:val="en-GB"/>
              </w:rPr>
            </w:pPr>
            <w:r>
              <w:rPr>
                <w:rFonts w:ascii="Cambria" w:hAnsi="Cambria"/>
                <w:color w:val="000000"/>
                <w:lang w:val="en-GB"/>
              </w:rPr>
              <w:t xml:space="preserve">Lecture: British National Identity and Religion </w:t>
            </w:r>
          </w:p>
        </w:tc>
      </w:tr>
      <w:tr w:rsidR="009A6A85" w:rsidRPr="00685177" w:rsidTr="00EC25FA">
        <w:trPr>
          <w:trHeight w:val="315"/>
        </w:trPr>
        <w:tc>
          <w:tcPr>
            <w:tcW w:w="1291" w:type="dxa"/>
            <w:vMerge/>
            <w:vAlign w:val="center"/>
          </w:tcPr>
          <w:p w:rsidR="009A6A85" w:rsidRPr="00685177" w:rsidRDefault="009A6A85" w:rsidP="00AC7166">
            <w:pPr>
              <w:spacing w:line="312" w:lineRule="auto"/>
              <w:rPr>
                <w:rFonts w:ascii="Cambria" w:hAnsi="Cambria"/>
                <w:color w:val="000000"/>
                <w:lang w:val="en-GB"/>
              </w:rPr>
            </w:pPr>
          </w:p>
        </w:tc>
        <w:tc>
          <w:tcPr>
            <w:tcW w:w="1418" w:type="dxa"/>
            <w:noWrap/>
            <w:vAlign w:val="bottom"/>
          </w:tcPr>
          <w:p w:rsidR="009A6A85" w:rsidRPr="00685177" w:rsidRDefault="009A6A85" w:rsidP="00AC7166">
            <w:pPr>
              <w:spacing w:line="312" w:lineRule="auto"/>
              <w:rPr>
                <w:rFonts w:ascii="Cambria" w:hAnsi="Cambria"/>
                <w:color w:val="000000"/>
                <w:lang w:val="en-GB"/>
              </w:rPr>
            </w:pPr>
            <w:r w:rsidRPr="00685177">
              <w:rPr>
                <w:rFonts w:ascii="Cambria" w:hAnsi="Cambria"/>
                <w:color w:val="000000"/>
                <w:lang w:val="en-GB"/>
              </w:rPr>
              <w:t>12.30 (pm)</w:t>
            </w:r>
          </w:p>
        </w:tc>
        <w:tc>
          <w:tcPr>
            <w:tcW w:w="6846" w:type="dxa"/>
            <w:noWrap/>
            <w:vAlign w:val="bottom"/>
          </w:tcPr>
          <w:p w:rsidR="009A6A85" w:rsidRPr="00D81926" w:rsidRDefault="009A6A85" w:rsidP="00D029D8">
            <w:pPr>
              <w:spacing w:line="312" w:lineRule="auto"/>
              <w:rPr>
                <w:rFonts w:ascii="Cambria" w:hAnsi="Cambria"/>
                <w:color w:val="000000"/>
                <w:lang w:val="en-GB"/>
              </w:rPr>
            </w:pPr>
            <w:r>
              <w:rPr>
                <w:rFonts w:ascii="Cambria" w:hAnsi="Cambria"/>
                <w:color w:val="000000"/>
                <w:lang w:val="en-GB"/>
              </w:rPr>
              <w:t xml:space="preserve">Discussion of assigned reading: Steve Bruce, “Religious Culture in Contemporary Britain,” </w:t>
            </w:r>
            <w:r w:rsidRPr="00D029D8">
              <w:rPr>
                <w:rFonts w:ascii="Cambria" w:hAnsi="Cambria"/>
                <w:color w:val="000000"/>
                <w:lang w:val="en-GB"/>
              </w:rPr>
              <w:t xml:space="preserve">in </w:t>
            </w:r>
            <w:r w:rsidRPr="00D029D8">
              <w:rPr>
                <w:rFonts w:ascii="Cambria" w:hAnsi="Cambria"/>
              </w:rPr>
              <w:t xml:space="preserve">David Morley and Kevins Robins, eds., </w:t>
            </w:r>
            <w:r w:rsidRPr="00D029D8">
              <w:rPr>
                <w:rFonts w:ascii="Cambria" w:hAnsi="Cambria"/>
                <w:i/>
              </w:rPr>
              <w:t>British Cultural Studies</w:t>
            </w:r>
            <w:r>
              <w:rPr>
                <w:rFonts w:ascii="Cambria" w:hAnsi="Cambria"/>
              </w:rPr>
              <w:t xml:space="preserve">. Oxford: </w:t>
            </w:r>
            <w:r w:rsidRPr="00D029D8">
              <w:rPr>
                <w:rFonts w:ascii="Cambria" w:hAnsi="Cambria"/>
              </w:rPr>
              <w:t>OUP, 2001</w:t>
            </w:r>
            <w:r>
              <w:rPr>
                <w:rFonts w:ascii="Cambria" w:hAnsi="Cambria"/>
              </w:rPr>
              <w:t>, pp. 195-206.</w:t>
            </w:r>
          </w:p>
        </w:tc>
      </w:tr>
      <w:tr w:rsidR="009A6A85" w:rsidRPr="00685177" w:rsidTr="00EC25FA">
        <w:trPr>
          <w:trHeight w:val="315"/>
        </w:trPr>
        <w:tc>
          <w:tcPr>
            <w:tcW w:w="1291" w:type="dxa"/>
            <w:vMerge w:val="restart"/>
            <w:noWrap/>
          </w:tcPr>
          <w:p w:rsidR="009A6A85" w:rsidRPr="00685177" w:rsidRDefault="009A6A85" w:rsidP="00AC7166">
            <w:pPr>
              <w:spacing w:line="312" w:lineRule="auto"/>
              <w:rPr>
                <w:rFonts w:ascii="Cambria" w:hAnsi="Cambria"/>
                <w:color w:val="000000"/>
                <w:lang w:val="en-GB"/>
              </w:rPr>
            </w:pPr>
            <w:r>
              <w:rPr>
                <w:rFonts w:ascii="Cambria" w:hAnsi="Cambria"/>
                <w:color w:val="000000"/>
                <w:lang w:val="en-GB"/>
              </w:rPr>
              <w:t>April 28</w:t>
            </w:r>
          </w:p>
        </w:tc>
        <w:tc>
          <w:tcPr>
            <w:tcW w:w="1418" w:type="dxa"/>
            <w:noWrap/>
            <w:vAlign w:val="bottom"/>
          </w:tcPr>
          <w:p w:rsidR="009A6A85" w:rsidRPr="00685177" w:rsidRDefault="009A6A85" w:rsidP="00AC7166">
            <w:pPr>
              <w:spacing w:line="312" w:lineRule="auto"/>
              <w:rPr>
                <w:rFonts w:ascii="Cambria" w:hAnsi="Cambria"/>
                <w:color w:val="000000"/>
                <w:lang w:val="en-GB"/>
              </w:rPr>
            </w:pPr>
            <w:r w:rsidRPr="00685177">
              <w:rPr>
                <w:rFonts w:ascii="Cambria" w:hAnsi="Cambria"/>
                <w:color w:val="000000"/>
                <w:lang w:val="en-GB"/>
              </w:rPr>
              <w:t>10.15 (am)</w:t>
            </w:r>
          </w:p>
        </w:tc>
        <w:tc>
          <w:tcPr>
            <w:tcW w:w="6846" w:type="dxa"/>
            <w:noWrap/>
            <w:vAlign w:val="bottom"/>
          </w:tcPr>
          <w:p w:rsidR="009A6A85" w:rsidRDefault="009A6A85" w:rsidP="00B05859">
            <w:pPr>
              <w:spacing w:line="312" w:lineRule="auto"/>
              <w:rPr>
                <w:rFonts w:ascii="Cambria" w:hAnsi="Cambria"/>
                <w:color w:val="000000"/>
                <w:lang w:val="en-GB"/>
              </w:rPr>
            </w:pPr>
            <w:r w:rsidRPr="00685177">
              <w:rPr>
                <w:rFonts w:ascii="Cambria" w:hAnsi="Cambria"/>
                <w:color w:val="000000"/>
                <w:lang w:val="en-GB"/>
              </w:rPr>
              <w:t xml:space="preserve">Multiculturalism in </w:t>
            </w:r>
            <w:smartTag w:uri="urn:schemas-microsoft-com:office:smarttags" w:element="country-region">
              <w:r w:rsidRPr="00685177">
                <w:rPr>
                  <w:rFonts w:ascii="Cambria" w:hAnsi="Cambria"/>
                  <w:color w:val="000000"/>
                  <w:lang w:val="en-GB"/>
                </w:rPr>
                <w:t>Britain</w:t>
              </w:r>
            </w:smartTag>
            <w:r w:rsidRPr="00685177">
              <w:rPr>
                <w:rFonts w:ascii="Cambria" w:hAnsi="Cambria"/>
                <w:color w:val="000000"/>
                <w:lang w:val="en-GB"/>
              </w:rPr>
              <w:t xml:space="preserve"> v. </w:t>
            </w:r>
            <w:smartTag w:uri="urn:schemas-microsoft-com:office:smarttags" w:element="place">
              <w:smartTag w:uri="urn:schemas-microsoft-com:office:smarttags" w:element="country-region">
                <w:r w:rsidRPr="00685177">
                  <w:rPr>
                    <w:rFonts w:ascii="Cambria" w:hAnsi="Cambria"/>
                    <w:color w:val="000000"/>
                    <w:lang w:val="en-GB"/>
                  </w:rPr>
                  <w:t>USA</w:t>
                </w:r>
              </w:smartTag>
            </w:smartTag>
          </w:p>
          <w:p w:rsidR="009A6A85" w:rsidRDefault="009A6A85" w:rsidP="00B05859">
            <w:pPr>
              <w:spacing w:line="312" w:lineRule="auto"/>
              <w:rPr>
                <w:rFonts w:ascii="Cambria" w:hAnsi="Cambria"/>
                <w:color w:val="000000"/>
                <w:lang w:val="en-GB"/>
              </w:rPr>
            </w:pPr>
            <w:r>
              <w:rPr>
                <w:rFonts w:ascii="Cambria" w:hAnsi="Cambria"/>
                <w:color w:val="000000"/>
                <w:lang w:val="en-GB"/>
              </w:rPr>
              <w:t xml:space="preserve">Discussion of assigned readings: </w:t>
            </w:r>
          </w:p>
          <w:p w:rsidR="009A6A85" w:rsidRDefault="009A6A85" w:rsidP="00B05859">
            <w:pPr>
              <w:spacing w:line="312" w:lineRule="auto"/>
              <w:rPr>
                <w:rFonts w:ascii="Cambria" w:hAnsi="Cambria"/>
                <w:color w:val="000000"/>
                <w:lang w:val="en-GB"/>
              </w:rPr>
            </w:pPr>
            <w:r>
              <w:rPr>
                <w:rFonts w:ascii="Cambria" w:hAnsi="Cambria"/>
                <w:color w:val="000000"/>
                <w:lang w:val="en-GB"/>
              </w:rPr>
              <w:t xml:space="preserve">(1) Egedy Gergely, “A multikulturalizmus dilemmái: Nagy-Britannia példája,” </w:t>
            </w:r>
            <w:r>
              <w:rPr>
                <w:rFonts w:ascii="Cambria" w:hAnsi="Cambria"/>
                <w:i/>
                <w:color w:val="000000"/>
                <w:lang w:val="en-GB"/>
              </w:rPr>
              <w:t xml:space="preserve">Polgári Szemle </w:t>
            </w:r>
            <w:r>
              <w:rPr>
                <w:rFonts w:ascii="Cambria" w:hAnsi="Cambria"/>
                <w:color w:val="000000"/>
                <w:lang w:val="en-GB"/>
              </w:rPr>
              <w:t xml:space="preserve">2/6 (2006); </w:t>
            </w:r>
          </w:p>
          <w:p w:rsidR="009A6A85" w:rsidRDefault="009A6A85" w:rsidP="00B05859">
            <w:pPr>
              <w:spacing w:line="312" w:lineRule="auto"/>
              <w:rPr>
                <w:rFonts w:ascii="Cambria" w:hAnsi="Cambria"/>
                <w:sz w:val="20"/>
                <w:szCs w:val="20"/>
                <w:lang w:val="en-GB"/>
              </w:rPr>
            </w:pPr>
            <w:hyperlink r:id="rId10" w:history="1">
              <w:r w:rsidRPr="0074676E">
                <w:rPr>
                  <w:rStyle w:val="Hyperlink"/>
                  <w:rFonts w:ascii="Cambria" w:hAnsi="Cambria"/>
                  <w:sz w:val="20"/>
                  <w:szCs w:val="20"/>
                  <w:lang w:val="en-GB"/>
                </w:rPr>
                <w:t>http://epa.oszk.hu/00800/00890/00016/EPA00890_Polgari_Szemle_111.html</w:t>
              </w:r>
            </w:hyperlink>
          </w:p>
          <w:p w:rsidR="009A6A85" w:rsidRDefault="009A6A85" w:rsidP="00E5794E">
            <w:pPr>
              <w:spacing w:line="312" w:lineRule="auto"/>
              <w:rPr>
                <w:rFonts w:ascii="Cambria" w:hAnsi="Cambria"/>
                <w:color w:val="000000"/>
                <w:lang w:val="en-GB"/>
              </w:rPr>
            </w:pPr>
            <w:r>
              <w:rPr>
                <w:rFonts w:ascii="Cambria" w:hAnsi="Cambria"/>
                <w:color w:val="000000"/>
                <w:lang w:val="en-GB"/>
              </w:rPr>
              <w:t>(2) Diana Owen, “American Identity, Citizenship, and Multiculturalism” (2005)</w:t>
            </w:r>
          </w:p>
          <w:p w:rsidR="009A6A85" w:rsidRPr="00685177" w:rsidRDefault="009A6A85" w:rsidP="00E5794E">
            <w:pPr>
              <w:spacing w:line="312" w:lineRule="auto"/>
              <w:rPr>
                <w:rFonts w:ascii="Cambria" w:hAnsi="Cambria"/>
                <w:color w:val="000000"/>
                <w:lang w:val="en-GB"/>
              </w:rPr>
            </w:pPr>
            <w:hyperlink r:id="rId11" w:history="1">
              <w:r w:rsidRPr="00CD1632">
                <w:rPr>
                  <w:rStyle w:val="Hyperlink"/>
                  <w:rFonts w:ascii="Cambria" w:hAnsi="Cambria"/>
                  <w:lang w:val="en-GB"/>
                </w:rPr>
                <w:t>http://www.civiced.org/pdfs/germanPaper0905/DianaOwen2005.pdf</w:t>
              </w:r>
            </w:hyperlink>
          </w:p>
        </w:tc>
      </w:tr>
      <w:tr w:rsidR="009A6A85" w:rsidRPr="00685177" w:rsidTr="00EC25FA">
        <w:trPr>
          <w:trHeight w:val="315"/>
        </w:trPr>
        <w:tc>
          <w:tcPr>
            <w:tcW w:w="1291" w:type="dxa"/>
            <w:vMerge/>
            <w:vAlign w:val="center"/>
          </w:tcPr>
          <w:p w:rsidR="009A6A85" w:rsidRPr="00685177" w:rsidRDefault="009A6A85" w:rsidP="00AC7166">
            <w:pPr>
              <w:spacing w:line="312" w:lineRule="auto"/>
              <w:rPr>
                <w:rFonts w:ascii="Cambria" w:hAnsi="Cambria"/>
                <w:color w:val="000000"/>
                <w:lang w:val="en-GB"/>
              </w:rPr>
            </w:pPr>
          </w:p>
        </w:tc>
        <w:tc>
          <w:tcPr>
            <w:tcW w:w="1418" w:type="dxa"/>
            <w:noWrap/>
            <w:vAlign w:val="bottom"/>
          </w:tcPr>
          <w:p w:rsidR="009A6A85" w:rsidRPr="00685177" w:rsidRDefault="009A6A85" w:rsidP="00AC7166">
            <w:pPr>
              <w:spacing w:line="312" w:lineRule="auto"/>
              <w:rPr>
                <w:rFonts w:ascii="Cambria" w:hAnsi="Cambria"/>
                <w:color w:val="000000"/>
                <w:lang w:val="en-GB"/>
              </w:rPr>
            </w:pPr>
            <w:r w:rsidRPr="00685177">
              <w:rPr>
                <w:rFonts w:ascii="Cambria" w:hAnsi="Cambria"/>
                <w:color w:val="000000"/>
                <w:lang w:val="en-GB"/>
              </w:rPr>
              <w:t>12.30 (pm)</w:t>
            </w:r>
          </w:p>
        </w:tc>
        <w:tc>
          <w:tcPr>
            <w:tcW w:w="6846" w:type="dxa"/>
            <w:noWrap/>
            <w:vAlign w:val="bottom"/>
          </w:tcPr>
          <w:p w:rsidR="009A6A85" w:rsidRPr="005207E8" w:rsidRDefault="009A6A85" w:rsidP="005207E8">
            <w:pPr>
              <w:spacing w:line="312" w:lineRule="auto"/>
              <w:rPr>
                <w:rFonts w:ascii="Cambria" w:hAnsi="Cambria"/>
                <w:color w:val="000000"/>
                <w:lang w:val="en-GB"/>
              </w:rPr>
            </w:pPr>
            <w:r>
              <w:rPr>
                <w:rFonts w:ascii="Cambria" w:hAnsi="Cambria"/>
                <w:color w:val="000000"/>
                <w:lang w:val="en-GB"/>
              </w:rPr>
              <w:t>Individual discussion of seminar papers</w:t>
            </w:r>
          </w:p>
        </w:tc>
      </w:tr>
      <w:tr w:rsidR="009A6A85" w:rsidRPr="00685177" w:rsidTr="00EC25FA">
        <w:trPr>
          <w:trHeight w:val="315"/>
        </w:trPr>
        <w:tc>
          <w:tcPr>
            <w:tcW w:w="1291" w:type="dxa"/>
            <w:vMerge w:val="restart"/>
            <w:noWrap/>
          </w:tcPr>
          <w:p w:rsidR="009A6A85" w:rsidRPr="00685177" w:rsidRDefault="009A6A85" w:rsidP="00AC7166">
            <w:pPr>
              <w:spacing w:line="312" w:lineRule="auto"/>
              <w:rPr>
                <w:rFonts w:ascii="Cambria" w:hAnsi="Cambria"/>
                <w:color w:val="000000"/>
                <w:lang w:val="en-GB"/>
              </w:rPr>
            </w:pPr>
            <w:r>
              <w:rPr>
                <w:rFonts w:ascii="Cambria" w:hAnsi="Cambria"/>
                <w:color w:val="000000"/>
                <w:lang w:val="en-GB"/>
              </w:rPr>
              <w:t>May 5</w:t>
            </w:r>
          </w:p>
        </w:tc>
        <w:tc>
          <w:tcPr>
            <w:tcW w:w="1418" w:type="dxa"/>
            <w:noWrap/>
            <w:vAlign w:val="bottom"/>
          </w:tcPr>
          <w:p w:rsidR="009A6A85" w:rsidRPr="00685177" w:rsidRDefault="009A6A85" w:rsidP="00AC7166">
            <w:pPr>
              <w:spacing w:line="312" w:lineRule="auto"/>
              <w:rPr>
                <w:rFonts w:ascii="Cambria" w:hAnsi="Cambria"/>
                <w:color w:val="000000"/>
                <w:lang w:val="en-GB"/>
              </w:rPr>
            </w:pPr>
            <w:r w:rsidRPr="00685177">
              <w:rPr>
                <w:rFonts w:ascii="Cambria" w:hAnsi="Cambria"/>
                <w:color w:val="000000"/>
                <w:lang w:val="en-GB"/>
              </w:rPr>
              <w:t>10.15 (am)</w:t>
            </w:r>
          </w:p>
        </w:tc>
        <w:tc>
          <w:tcPr>
            <w:tcW w:w="6846" w:type="dxa"/>
            <w:noWrap/>
            <w:vAlign w:val="bottom"/>
          </w:tcPr>
          <w:p w:rsidR="009A6A85" w:rsidRPr="00685177" w:rsidRDefault="009A6A85" w:rsidP="00B05859">
            <w:pPr>
              <w:spacing w:line="312" w:lineRule="auto"/>
              <w:rPr>
                <w:rFonts w:ascii="Cambria" w:hAnsi="Cambria"/>
                <w:color w:val="000000"/>
                <w:lang w:val="en-GB"/>
              </w:rPr>
            </w:pPr>
            <w:r>
              <w:rPr>
                <w:rFonts w:ascii="Cambria" w:hAnsi="Cambria"/>
                <w:color w:val="000000"/>
                <w:lang w:val="en-GB"/>
              </w:rPr>
              <w:t>Lecture: The American Civil Religion: Myth or Reality?</w:t>
            </w:r>
          </w:p>
        </w:tc>
      </w:tr>
      <w:tr w:rsidR="009A6A85" w:rsidRPr="00685177" w:rsidTr="00EC25FA">
        <w:trPr>
          <w:trHeight w:val="315"/>
        </w:trPr>
        <w:tc>
          <w:tcPr>
            <w:tcW w:w="1291" w:type="dxa"/>
            <w:vMerge/>
            <w:vAlign w:val="center"/>
          </w:tcPr>
          <w:p w:rsidR="009A6A85" w:rsidRPr="00685177" w:rsidRDefault="009A6A85" w:rsidP="00AC7166">
            <w:pPr>
              <w:spacing w:line="312" w:lineRule="auto"/>
              <w:rPr>
                <w:rFonts w:ascii="Cambria" w:hAnsi="Cambria"/>
                <w:color w:val="000000"/>
                <w:lang w:val="en-GB"/>
              </w:rPr>
            </w:pPr>
          </w:p>
        </w:tc>
        <w:tc>
          <w:tcPr>
            <w:tcW w:w="1418" w:type="dxa"/>
            <w:noWrap/>
            <w:vAlign w:val="bottom"/>
          </w:tcPr>
          <w:p w:rsidR="009A6A85" w:rsidRPr="00685177" w:rsidRDefault="009A6A85" w:rsidP="00AC7166">
            <w:pPr>
              <w:spacing w:line="312" w:lineRule="auto"/>
              <w:rPr>
                <w:rFonts w:ascii="Cambria" w:hAnsi="Cambria"/>
                <w:color w:val="000000"/>
                <w:lang w:val="en-GB"/>
              </w:rPr>
            </w:pPr>
            <w:r w:rsidRPr="00685177">
              <w:rPr>
                <w:rFonts w:ascii="Cambria" w:hAnsi="Cambria"/>
                <w:color w:val="000000"/>
                <w:lang w:val="en-GB"/>
              </w:rPr>
              <w:t>12.30 (pm)</w:t>
            </w:r>
          </w:p>
        </w:tc>
        <w:tc>
          <w:tcPr>
            <w:tcW w:w="6846" w:type="dxa"/>
            <w:noWrap/>
            <w:vAlign w:val="bottom"/>
          </w:tcPr>
          <w:p w:rsidR="009A6A85" w:rsidRPr="00685177" w:rsidRDefault="009A6A85" w:rsidP="00AC7166">
            <w:pPr>
              <w:spacing w:line="312" w:lineRule="auto"/>
              <w:rPr>
                <w:rFonts w:ascii="Cambria" w:hAnsi="Cambria"/>
                <w:color w:val="000000"/>
                <w:lang w:val="en-GB"/>
              </w:rPr>
            </w:pPr>
            <w:r>
              <w:rPr>
                <w:rFonts w:ascii="Cambria" w:hAnsi="Cambria"/>
                <w:color w:val="000000"/>
                <w:lang w:val="en-GB"/>
              </w:rPr>
              <w:t xml:space="preserve">Discussion of assigned reading: Richard V. Pierard, “The Role of Civil Religion in American Society” in Derek H. Davis, </w:t>
            </w:r>
            <w:r>
              <w:rPr>
                <w:rFonts w:ascii="Cambria" w:hAnsi="Cambria"/>
                <w:i/>
                <w:color w:val="000000"/>
                <w:lang w:val="en-GB"/>
              </w:rPr>
              <w:t xml:space="preserve">The Oxford Handbook of Church and State in the United States. </w:t>
            </w:r>
            <w:r>
              <w:rPr>
                <w:rFonts w:ascii="Cambria" w:hAnsi="Cambria"/>
                <w:color w:val="000000"/>
                <w:lang w:val="en-GB"/>
              </w:rPr>
              <w:t>OUP 2010, pp. 479–496.</w:t>
            </w:r>
          </w:p>
        </w:tc>
      </w:tr>
      <w:tr w:rsidR="009A6A85" w:rsidRPr="00685177" w:rsidTr="00EC25FA">
        <w:trPr>
          <w:trHeight w:val="315"/>
        </w:trPr>
        <w:tc>
          <w:tcPr>
            <w:tcW w:w="1291" w:type="dxa"/>
            <w:vMerge w:val="restart"/>
            <w:noWrap/>
          </w:tcPr>
          <w:p w:rsidR="009A6A85" w:rsidRPr="00685177" w:rsidRDefault="009A6A85" w:rsidP="00AC7166">
            <w:pPr>
              <w:spacing w:line="312" w:lineRule="auto"/>
              <w:rPr>
                <w:rFonts w:ascii="Cambria" w:hAnsi="Cambria"/>
                <w:color w:val="000000"/>
                <w:lang w:val="en-GB"/>
              </w:rPr>
            </w:pPr>
            <w:r>
              <w:rPr>
                <w:rFonts w:ascii="Cambria" w:hAnsi="Cambria"/>
                <w:color w:val="000000"/>
                <w:lang w:val="en-GB"/>
              </w:rPr>
              <w:t>May 12</w:t>
            </w:r>
          </w:p>
        </w:tc>
        <w:tc>
          <w:tcPr>
            <w:tcW w:w="1418" w:type="dxa"/>
            <w:noWrap/>
            <w:vAlign w:val="bottom"/>
          </w:tcPr>
          <w:p w:rsidR="009A6A85" w:rsidRPr="00685177" w:rsidRDefault="009A6A85" w:rsidP="00AC7166">
            <w:pPr>
              <w:spacing w:line="312" w:lineRule="auto"/>
              <w:rPr>
                <w:rFonts w:ascii="Cambria" w:hAnsi="Cambria"/>
                <w:color w:val="000000"/>
                <w:lang w:val="en-GB"/>
              </w:rPr>
            </w:pPr>
            <w:r w:rsidRPr="00685177">
              <w:rPr>
                <w:rFonts w:ascii="Cambria" w:hAnsi="Cambria"/>
                <w:color w:val="000000"/>
                <w:lang w:val="en-GB"/>
              </w:rPr>
              <w:t>10.15 (am)</w:t>
            </w:r>
          </w:p>
        </w:tc>
        <w:tc>
          <w:tcPr>
            <w:tcW w:w="6846" w:type="dxa"/>
            <w:noWrap/>
            <w:vAlign w:val="bottom"/>
          </w:tcPr>
          <w:p w:rsidR="009A6A85" w:rsidRPr="00685177" w:rsidRDefault="009A6A85" w:rsidP="00AC7166">
            <w:pPr>
              <w:spacing w:line="312" w:lineRule="auto"/>
              <w:rPr>
                <w:rFonts w:ascii="Cambria" w:hAnsi="Cambria"/>
                <w:color w:val="000000"/>
                <w:lang w:val="en-GB"/>
              </w:rPr>
            </w:pPr>
            <w:r w:rsidRPr="00685177">
              <w:rPr>
                <w:rFonts w:ascii="Cambria" w:hAnsi="Cambria"/>
                <w:color w:val="000000"/>
                <w:lang w:val="en-GB"/>
              </w:rPr>
              <w:t>Mini-conference</w:t>
            </w:r>
          </w:p>
        </w:tc>
      </w:tr>
      <w:tr w:rsidR="009A6A85" w:rsidRPr="00685177" w:rsidTr="00EC25FA">
        <w:trPr>
          <w:trHeight w:val="315"/>
        </w:trPr>
        <w:tc>
          <w:tcPr>
            <w:tcW w:w="1291" w:type="dxa"/>
            <w:vMerge/>
            <w:vAlign w:val="center"/>
          </w:tcPr>
          <w:p w:rsidR="009A6A85" w:rsidRPr="00685177" w:rsidRDefault="009A6A85" w:rsidP="00AC7166">
            <w:pPr>
              <w:spacing w:line="312" w:lineRule="auto"/>
              <w:rPr>
                <w:rFonts w:ascii="Cambria" w:hAnsi="Cambria"/>
                <w:color w:val="000000"/>
                <w:lang w:val="en-GB"/>
              </w:rPr>
            </w:pPr>
          </w:p>
        </w:tc>
        <w:tc>
          <w:tcPr>
            <w:tcW w:w="1418" w:type="dxa"/>
            <w:noWrap/>
            <w:vAlign w:val="bottom"/>
          </w:tcPr>
          <w:p w:rsidR="009A6A85" w:rsidRPr="00685177" w:rsidRDefault="009A6A85" w:rsidP="00AC7166">
            <w:pPr>
              <w:spacing w:line="312" w:lineRule="auto"/>
              <w:rPr>
                <w:rFonts w:ascii="Cambria" w:hAnsi="Cambria"/>
                <w:color w:val="000000"/>
                <w:lang w:val="en-GB"/>
              </w:rPr>
            </w:pPr>
            <w:r w:rsidRPr="00685177">
              <w:rPr>
                <w:rFonts w:ascii="Cambria" w:hAnsi="Cambria"/>
                <w:color w:val="000000"/>
                <w:lang w:val="en-GB"/>
              </w:rPr>
              <w:t>12.30 (pm)</w:t>
            </w:r>
          </w:p>
        </w:tc>
        <w:tc>
          <w:tcPr>
            <w:tcW w:w="6846" w:type="dxa"/>
            <w:noWrap/>
            <w:vAlign w:val="bottom"/>
          </w:tcPr>
          <w:p w:rsidR="009A6A85" w:rsidRPr="00685177" w:rsidRDefault="009A6A85" w:rsidP="00AC7166">
            <w:pPr>
              <w:spacing w:line="312" w:lineRule="auto"/>
              <w:rPr>
                <w:rFonts w:ascii="Cambria" w:hAnsi="Cambria"/>
                <w:color w:val="000000"/>
                <w:lang w:val="en-GB"/>
              </w:rPr>
            </w:pPr>
            <w:r>
              <w:rPr>
                <w:rFonts w:ascii="Cambria" w:hAnsi="Cambria"/>
                <w:color w:val="000000"/>
                <w:lang w:val="en-GB"/>
              </w:rPr>
              <w:t>Mini-conference</w:t>
            </w:r>
          </w:p>
        </w:tc>
      </w:tr>
    </w:tbl>
    <w:p w:rsidR="009A6A85" w:rsidRPr="00A16F1C" w:rsidRDefault="009A6A85" w:rsidP="00AC7166">
      <w:pPr>
        <w:spacing w:line="312" w:lineRule="auto"/>
        <w:jc w:val="both"/>
        <w:rPr>
          <w:rFonts w:ascii="Cambria" w:hAnsi="Cambria" w:cs="Calibri"/>
          <w:lang w:val="en-GB"/>
        </w:rPr>
      </w:pPr>
    </w:p>
    <w:p w:rsidR="009A6A85" w:rsidRPr="00A16F1C" w:rsidRDefault="009A6A85" w:rsidP="00AC7166">
      <w:pPr>
        <w:spacing w:line="312" w:lineRule="auto"/>
        <w:ind w:left="284" w:hanging="284"/>
        <w:jc w:val="center"/>
        <w:rPr>
          <w:rFonts w:ascii="Cambria" w:hAnsi="Cambria"/>
        </w:rPr>
      </w:pPr>
      <w:r>
        <w:rPr>
          <w:rFonts w:ascii="Cambria" w:hAnsi="Cambria" w:cs="Calibri"/>
          <w:i/>
          <w:lang w:val="en-GB"/>
        </w:rPr>
        <w:t>Enjoy the course</w:t>
      </w:r>
      <w:r w:rsidRPr="00A16F1C">
        <w:rPr>
          <w:rFonts w:ascii="Cambria" w:hAnsi="Cambria" w:cs="Calibri"/>
          <w:i/>
          <w:lang w:val="en-GB"/>
        </w:rPr>
        <w:t>!</w:t>
      </w:r>
    </w:p>
    <w:sectPr w:rsidR="009A6A85" w:rsidRPr="00A16F1C" w:rsidSect="00BA2C8E">
      <w:headerReference w:type="default" r:id="rId12"/>
      <w:foot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A85" w:rsidRDefault="009A6A85" w:rsidP="00A16F1C">
      <w:r>
        <w:separator/>
      </w:r>
    </w:p>
  </w:endnote>
  <w:endnote w:type="continuationSeparator" w:id="0">
    <w:p w:rsidR="009A6A85" w:rsidRDefault="009A6A85" w:rsidP="00A16F1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A85" w:rsidRDefault="009A6A85" w:rsidP="00B24F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6A85" w:rsidRDefault="009A6A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A85" w:rsidRDefault="009A6A85" w:rsidP="00B24F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A6A85" w:rsidRDefault="009A6A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A85" w:rsidRDefault="009A6A85" w:rsidP="00A16F1C">
      <w:r>
        <w:separator/>
      </w:r>
    </w:p>
  </w:footnote>
  <w:footnote w:type="continuationSeparator" w:id="0">
    <w:p w:rsidR="009A6A85" w:rsidRDefault="009A6A85" w:rsidP="00A16F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A85" w:rsidRPr="00A16F1C" w:rsidRDefault="009A6A85" w:rsidP="00995ECB">
    <w:pPr>
      <w:pStyle w:val="Header"/>
      <w:jc w:val="right"/>
      <w:rPr>
        <w:rFonts w:ascii="Cambria" w:hAnsi="Cambria"/>
      </w:rPr>
    </w:pPr>
    <w:r w:rsidRPr="00A16F1C">
      <w:rPr>
        <w:rFonts w:ascii="Cambria" w:hAnsi="Cambria"/>
      </w:rPr>
      <w:t>BMNAN02400 Approaches to Society and Culture</w:t>
    </w:r>
  </w:p>
  <w:p w:rsidR="009A6A85" w:rsidRDefault="009A6A85" w:rsidP="00995ECB">
    <w:pPr>
      <w:pStyle w:val="Header"/>
      <w:jc w:val="right"/>
    </w:pPr>
    <w:r w:rsidRPr="00A16F1C">
      <w:rPr>
        <w:rFonts w:ascii="Cambria" w:hAnsi="Cambria"/>
      </w:rPr>
      <w:t>Spring 2015</w:t>
    </w:r>
  </w:p>
  <w:p w:rsidR="009A6A85" w:rsidRDefault="009A6A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23235"/>
    <w:multiLevelType w:val="hybridMultilevel"/>
    <w:tmpl w:val="4156161E"/>
    <w:lvl w:ilvl="0" w:tplc="040E000D">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6F1C"/>
    <w:rsid w:val="000E4082"/>
    <w:rsid w:val="001031DA"/>
    <w:rsid w:val="00124274"/>
    <w:rsid w:val="001C4F42"/>
    <w:rsid w:val="00243A4A"/>
    <w:rsid w:val="00264728"/>
    <w:rsid w:val="00363A51"/>
    <w:rsid w:val="004570E4"/>
    <w:rsid w:val="004D5009"/>
    <w:rsid w:val="005207E8"/>
    <w:rsid w:val="00601D64"/>
    <w:rsid w:val="0063591B"/>
    <w:rsid w:val="00685177"/>
    <w:rsid w:val="006C7D98"/>
    <w:rsid w:val="006D7565"/>
    <w:rsid w:val="00730770"/>
    <w:rsid w:val="0074676E"/>
    <w:rsid w:val="00780D95"/>
    <w:rsid w:val="00995ECB"/>
    <w:rsid w:val="009A3922"/>
    <w:rsid w:val="009A6A85"/>
    <w:rsid w:val="009E5B85"/>
    <w:rsid w:val="00A16F1C"/>
    <w:rsid w:val="00AC7166"/>
    <w:rsid w:val="00AF2785"/>
    <w:rsid w:val="00B05859"/>
    <w:rsid w:val="00B13E00"/>
    <w:rsid w:val="00B24FA4"/>
    <w:rsid w:val="00BA2C8E"/>
    <w:rsid w:val="00C45307"/>
    <w:rsid w:val="00CD1632"/>
    <w:rsid w:val="00D029D8"/>
    <w:rsid w:val="00D47E68"/>
    <w:rsid w:val="00D81926"/>
    <w:rsid w:val="00E5794E"/>
    <w:rsid w:val="00E7020F"/>
    <w:rsid w:val="00EC1216"/>
    <w:rsid w:val="00EC25FA"/>
    <w:rsid w:val="00F60397"/>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F1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6F1C"/>
    <w:pPr>
      <w:tabs>
        <w:tab w:val="center" w:pos="4536"/>
        <w:tab w:val="right" w:pos="9072"/>
      </w:tabs>
    </w:pPr>
  </w:style>
  <w:style w:type="character" w:customStyle="1" w:styleId="HeaderChar">
    <w:name w:val="Header Char"/>
    <w:basedOn w:val="DefaultParagraphFont"/>
    <w:link w:val="Header"/>
    <w:uiPriority w:val="99"/>
    <w:locked/>
    <w:rsid w:val="00A16F1C"/>
    <w:rPr>
      <w:rFonts w:ascii="Times New Roman" w:hAnsi="Times New Roman" w:cs="Times New Roman"/>
      <w:sz w:val="24"/>
      <w:szCs w:val="24"/>
      <w:lang w:eastAsia="hu-HU"/>
    </w:rPr>
  </w:style>
  <w:style w:type="paragraph" w:styleId="Footer">
    <w:name w:val="footer"/>
    <w:basedOn w:val="Normal"/>
    <w:link w:val="FooterChar"/>
    <w:uiPriority w:val="99"/>
    <w:rsid w:val="00A16F1C"/>
    <w:pPr>
      <w:tabs>
        <w:tab w:val="center" w:pos="4536"/>
        <w:tab w:val="right" w:pos="9072"/>
      </w:tabs>
    </w:pPr>
  </w:style>
  <w:style w:type="character" w:customStyle="1" w:styleId="FooterChar">
    <w:name w:val="Footer Char"/>
    <w:basedOn w:val="DefaultParagraphFont"/>
    <w:link w:val="Footer"/>
    <w:uiPriority w:val="99"/>
    <w:locked/>
    <w:rsid w:val="00A16F1C"/>
    <w:rPr>
      <w:rFonts w:ascii="Times New Roman" w:hAnsi="Times New Roman" w:cs="Times New Roman"/>
      <w:sz w:val="24"/>
      <w:szCs w:val="24"/>
      <w:lang w:eastAsia="hu-HU"/>
    </w:rPr>
  </w:style>
  <w:style w:type="character" w:styleId="Hyperlink">
    <w:name w:val="Hyperlink"/>
    <w:basedOn w:val="DefaultParagraphFont"/>
    <w:uiPriority w:val="99"/>
    <w:rsid w:val="00A16F1C"/>
    <w:rPr>
      <w:rFonts w:cs="Times New Roman"/>
      <w:color w:val="0000FF"/>
      <w:u w:val="single"/>
    </w:rPr>
  </w:style>
  <w:style w:type="character" w:styleId="PageNumber">
    <w:name w:val="page number"/>
    <w:basedOn w:val="DefaultParagraphFont"/>
    <w:uiPriority w:val="99"/>
    <w:rsid w:val="00A16F1C"/>
    <w:rPr>
      <w:rFonts w:cs="Times New Roman"/>
    </w:rPr>
  </w:style>
  <w:style w:type="paragraph" w:styleId="ListParagraph">
    <w:name w:val="List Paragraph"/>
    <w:basedOn w:val="Normal"/>
    <w:uiPriority w:val="99"/>
    <w:qFormat/>
    <w:rsid w:val="00685177"/>
    <w:pPr>
      <w:ind w:left="720"/>
      <w:contextualSpacing/>
    </w:pPr>
  </w:style>
</w:styles>
</file>

<file path=word/webSettings.xml><?xml version="1.0" encoding="utf-8"?>
<w:webSettings xmlns:r="http://schemas.openxmlformats.org/officeDocument/2006/relationships" xmlns:w="http://schemas.openxmlformats.org/wordprocessingml/2006/main">
  <w:divs>
    <w:div w:id="758313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inter.karoly@btk.ppke.h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amas.karath@gmail.co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viced.org/pdfs/germanPaper0905/DianaOwen2005.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pa.oszk.hu/00800/00890/00016/EPA00890_Polgari_Szemle_111.html" TargetMode="External"/><Relationship Id="rId4" Type="http://schemas.openxmlformats.org/officeDocument/2006/relationships/webSettings" Target="webSettings.xml"/><Relationship Id="rId9" Type="http://schemas.openxmlformats.org/officeDocument/2006/relationships/hyperlink" Target="https://btk.ppke.hu/uploads/articles/15981/file/Guidelines%20to%20the%20MA%20Thesis%20on%20Literary%20and%20Cultural%20topics%281%29.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4</Pages>
  <Words>788</Words>
  <Characters>5439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APPROACHES TO SOCIETY AND CULTURE: ASPECTS OF NATION AND IDENTITY</dc:title>
  <dc:subject/>
  <dc:creator>User</dc:creator>
  <cp:keywords/>
  <dc:description/>
  <cp:lastModifiedBy>admin</cp:lastModifiedBy>
  <cp:revision>2</cp:revision>
  <cp:lastPrinted>2015-02-10T08:36:00Z</cp:lastPrinted>
  <dcterms:created xsi:type="dcterms:W3CDTF">2015-02-10T08:42:00Z</dcterms:created>
  <dcterms:modified xsi:type="dcterms:W3CDTF">2015-02-10T08:42:00Z</dcterms:modified>
</cp:coreProperties>
</file>