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Look w:val="04A0" w:firstRow="1" w:lastRow="0" w:firstColumn="1" w:lastColumn="0" w:noHBand="0" w:noVBand="1"/>
      </w:tblPr>
      <w:tblGrid>
        <w:gridCol w:w="3936"/>
        <w:gridCol w:w="5276"/>
      </w:tblGrid>
      <w:tr w:rsidR="00391532" w:rsidTr="00391532">
        <w:tc>
          <w:tcPr>
            <w:tcW w:w="3936" w:type="dxa"/>
          </w:tcPr>
          <w:p w:rsidR="00391532" w:rsidRDefault="00391532" w:rsidP="00391532">
            <w:pPr>
              <w:autoSpaceDE w:val="0"/>
              <w:autoSpaceDN w:val="0"/>
              <w:adjustRightInd w:val="0"/>
              <w:rPr>
                <w:szCs w:val="24"/>
                <w:lang w:val="en-GB"/>
              </w:rPr>
            </w:pPr>
            <w:r>
              <w:rPr>
                <w:szCs w:val="24"/>
                <w:lang w:val="en-GB"/>
              </w:rPr>
              <w:t>Partner country:</w:t>
            </w:r>
          </w:p>
        </w:tc>
        <w:tc>
          <w:tcPr>
            <w:tcW w:w="5276" w:type="dxa"/>
          </w:tcPr>
          <w:p w:rsidR="00391532" w:rsidRDefault="00391532" w:rsidP="00391532">
            <w:pPr>
              <w:autoSpaceDE w:val="0"/>
              <w:autoSpaceDN w:val="0"/>
              <w:adjustRightInd w:val="0"/>
              <w:rPr>
                <w:szCs w:val="24"/>
                <w:lang w:val="en-GB"/>
              </w:rPr>
            </w:pPr>
          </w:p>
        </w:tc>
      </w:tr>
      <w:tr w:rsidR="00391532" w:rsidTr="00391532">
        <w:tc>
          <w:tcPr>
            <w:tcW w:w="3936" w:type="dxa"/>
          </w:tcPr>
          <w:p w:rsidR="00391532" w:rsidRDefault="00391532" w:rsidP="00391532">
            <w:pPr>
              <w:autoSpaceDE w:val="0"/>
              <w:autoSpaceDN w:val="0"/>
              <w:adjustRightInd w:val="0"/>
              <w:rPr>
                <w:szCs w:val="24"/>
                <w:lang w:val="en-GB"/>
              </w:rPr>
            </w:pPr>
            <w:r w:rsidRPr="00391532">
              <w:rPr>
                <w:szCs w:val="24"/>
                <w:lang w:val="en-GB"/>
              </w:rPr>
              <w:t xml:space="preserve">Provide a list of the higher education institutions from the Partner country indicating their </w:t>
            </w:r>
            <w:r>
              <w:rPr>
                <w:szCs w:val="24"/>
                <w:lang w:val="en-GB"/>
              </w:rPr>
              <w:t>corresponding PIC if one exists:</w:t>
            </w:r>
          </w:p>
        </w:tc>
        <w:tc>
          <w:tcPr>
            <w:tcW w:w="5276" w:type="dxa"/>
          </w:tcPr>
          <w:p w:rsidR="00391532" w:rsidRDefault="00391532" w:rsidP="00391532">
            <w:pPr>
              <w:autoSpaceDE w:val="0"/>
              <w:autoSpaceDN w:val="0"/>
              <w:adjustRightInd w:val="0"/>
              <w:rPr>
                <w:szCs w:val="24"/>
                <w:lang w:val="en-GB"/>
              </w:rPr>
            </w:pPr>
          </w:p>
        </w:tc>
      </w:tr>
    </w:tbl>
    <w:p w:rsidR="00391532" w:rsidRPr="00391532" w:rsidRDefault="00391532" w:rsidP="00391532">
      <w:pPr>
        <w:autoSpaceDE w:val="0"/>
        <w:autoSpaceDN w:val="0"/>
        <w:adjustRightInd w:val="0"/>
        <w:spacing w:line="240" w:lineRule="auto"/>
        <w:rPr>
          <w:szCs w:val="24"/>
          <w:lang w:val="en-GB"/>
        </w:rPr>
      </w:pPr>
    </w:p>
    <w:p w:rsidR="00391532" w:rsidRPr="005D51E9" w:rsidRDefault="00391532" w:rsidP="005D51E9">
      <w:pPr>
        <w:pStyle w:val="Listaszerbekezds"/>
        <w:numPr>
          <w:ilvl w:val="0"/>
          <w:numId w:val="1"/>
        </w:numPr>
        <w:autoSpaceDE w:val="0"/>
        <w:autoSpaceDN w:val="0"/>
        <w:adjustRightInd w:val="0"/>
        <w:spacing w:line="240" w:lineRule="auto"/>
        <w:rPr>
          <w:b/>
          <w:szCs w:val="24"/>
          <w:lang w:val="en-GB"/>
        </w:rPr>
      </w:pPr>
      <w:r w:rsidRPr="005D51E9">
        <w:rPr>
          <w:b/>
          <w:szCs w:val="24"/>
          <w:lang w:val="en-GB"/>
        </w:rPr>
        <w:t>Relevance of the strategy</w:t>
      </w:r>
    </w:p>
    <w:p w:rsidR="00391532" w:rsidRPr="00391532" w:rsidRDefault="00391532" w:rsidP="00540950">
      <w:pPr>
        <w:autoSpaceDE w:val="0"/>
        <w:autoSpaceDN w:val="0"/>
        <w:adjustRightInd w:val="0"/>
        <w:spacing w:line="240" w:lineRule="auto"/>
        <w:jc w:val="both"/>
        <w:rPr>
          <w:szCs w:val="24"/>
          <w:lang w:val="en-GB"/>
        </w:rPr>
      </w:pPr>
      <w:r w:rsidRPr="00391532">
        <w:rPr>
          <w:szCs w:val="24"/>
          <w:lang w:val="en-GB"/>
        </w:rPr>
        <w:t>Explain why the planned mobility project is relevant to the internationalisation strategy of the higher education institutions involved (both in the Programme and Partner Country). Justify the proposed type(s) of mobility (students and/or staff).</w:t>
      </w:r>
    </w:p>
    <w:p w:rsidR="00391532" w:rsidRPr="00391532" w:rsidRDefault="00391532" w:rsidP="00391532">
      <w:pPr>
        <w:autoSpaceDE w:val="0"/>
        <w:autoSpaceDN w:val="0"/>
        <w:adjustRightInd w:val="0"/>
        <w:spacing w:line="240" w:lineRule="auto"/>
        <w:rPr>
          <w:szCs w:val="24"/>
          <w:lang w:val="en-GB"/>
        </w:rPr>
      </w:pPr>
    </w:p>
    <w:p w:rsidR="00391532" w:rsidRPr="005D51E9" w:rsidRDefault="00391532" w:rsidP="005D51E9">
      <w:pPr>
        <w:pStyle w:val="Listaszerbekezds"/>
        <w:numPr>
          <w:ilvl w:val="0"/>
          <w:numId w:val="1"/>
        </w:numPr>
        <w:autoSpaceDE w:val="0"/>
        <w:autoSpaceDN w:val="0"/>
        <w:adjustRightInd w:val="0"/>
        <w:spacing w:line="240" w:lineRule="auto"/>
        <w:rPr>
          <w:b/>
          <w:szCs w:val="24"/>
          <w:lang w:val="en-GB"/>
        </w:rPr>
      </w:pPr>
      <w:r w:rsidRPr="005D51E9">
        <w:rPr>
          <w:b/>
          <w:szCs w:val="24"/>
          <w:lang w:val="en-GB"/>
        </w:rPr>
        <w:t>Quality of the cooperation arrangements</w:t>
      </w:r>
    </w:p>
    <w:p w:rsidR="00391532" w:rsidRPr="00391532" w:rsidRDefault="00391532" w:rsidP="00540950">
      <w:pPr>
        <w:autoSpaceDE w:val="0"/>
        <w:autoSpaceDN w:val="0"/>
        <w:adjustRightInd w:val="0"/>
        <w:spacing w:line="240" w:lineRule="auto"/>
        <w:jc w:val="both"/>
        <w:rPr>
          <w:szCs w:val="24"/>
          <w:lang w:val="en-GB"/>
        </w:rPr>
      </w:pPr>
      <w:r w:rsidRPr="00391532">
        <w:rPr>
          <w:szCs w:val="24"/>
          <w:lang w:val="en-GB"/>
        </w:rPr>
        <w:t>Detail your previous experience of similar projects with higher education institutions in this Partner Country, if any, and explain how,</w:t>
      </w:r>
      <w:r>
        <w:rPr>
          <w:szCs w:val="24"/>
          <w:lang w:val="en-GB"/>
        </w:rPr>
        <w:t xml:space="preserve"> </w:t>
      </w:r>
      <w:r w:rsidRPr="00391532">
        <w:rPr>
          <w:szCs w:val="24"/>
          <w:lang w:val="en-GB"/>
        </w:rPr>
        <w:t>for the planned mobility project, responsibilities, roles and tasks will be defined in the Inter-institutional Agreement.</w:t>
      </w:r>
    </w:p>
    <w:p w:rsidR="00391532" w:rsidRPr="00391532" w:rsidRDefault="00391532" w:rsidP="00391532">
      <w:pPr>
        <w:autoSpaceDE w:val="0"/>
        <w:autoSpaceDN w:val="0"/>
        <w:adjustRightInd w:val="0"/>
        <w:spacing w:line="240" w:lineRule="auto"/>
        <w:rPr>
          <w:szCs w:val="24"/>
          <w:lang w:val="en-GB"/>
        </w:rPr>
      </w:pPr>
    </w:p>
    <w:p w:rsidR="00391532" w:rsidRPr="005D51E9" w:rsidRDefault="00391532" w:rsidP="005D51E9">
      <w:pPr>
        <w:pStyle w:val="Listaszerbekezds"/>
        <w:numPr>
          <w:ilvl w:val="0"/>
          <w:numId w:val="1"/>
        </w:numPr>
        <w:autoSpaceDE w:val="0"/>
        <w:autoSpaceDN w:val="0"/>
        <w:adjustRightInd w:val="0"/>
        <w:spacing w:line="240" w:lineRule="auto"/>
        <w:rPr>
          <w:b/>
          <w:szCs w:val="24"/>
          <w:lang w:val="en-GB"/>
        </w:rPr>
      </w:pPr>
      <w:r w:rsidRPr="005D51E9">
        <w:rPr>
          <w:b/>
          <w:szCs w:val="24"/>
          <w:lang w:val="en-GB"/>
        </w:rPr>
        <w:t>Quality of project design and implementation</w:t>
      </w:r>
    </w:p>
    <w:p w:rsidR="00391532" w:rsidRPr="00391532" w:rsidRDefault="00391532" w:rsidP="00540950">
      <w:pPr>
        <w:autoSpaceDE w:val="0"/>
        <w:autoSpaceDN w:val="0"/>
        <w:adjustRightInd w:val="0"/>
        <w:spacing w:line="240" w:lineRule="auto"/>
        <w:jc w:val="both"/>
        <w:rPr>
          <w:i/>
          <w:sz w:val="22"/>
          <w:szCs w:val="24"/>
          <w:lang w:val="en-GB"/>
        </w:rPr>
      </w:pPr>
      <w:r w:rsidRPr="00391532">
        <w:rPr>
          <w:szCs w:val="24"/>
          <w:lang w:val="en-GB"/>
        </w:rPr>
        <w:t>Present the different phases of the mobility project and summarise what partner organisations plan in terms of selection of</w:t>
      </w:r>
      <w:r>
        <w:rPr>
          <w:szCs w:val="24"/>
          <w:lang w:val="en-GB"/>
        </w:rPr>
        <w:t xml:space="preserve"> </w:t>
      </w:r>
      <w:r w:rsidRPr="00391532">
        <w:rPr>
          <w:szCs w:val="24"/>
          <w:lang w:val="en-GB"/>
        </w:rPr>
        <w:t xml:space="preserve">participants, the support provided to them and the recognition of their mobility period (in particular in the Partner Country). Bear in mind that certain flows may not be eligible. </w:t>
      </w:r>
      <w:r w:rsidRPr="00391532">
        <w:rPr>
          <w:i/>
          <w:sz w:val="22"/>
          <w:szCs w:val="24"/>
          <w:lang w:val="en-GB"/>
        </w:rPr>
        <w:t xml:space="preserve">Please consult your National Agency's website to know which limitations apply: </w:t>
      </w:r>
      <w:hyperlink r:id="rId5" w:history="1">
        <w:r w:rsidRPr="00391532">
          <w:rPr>
            <w:rStyle w:val="Hiperhivatkozs"/>
            <w:i/>
            <w:sz w:val="22"/>
            <w:szCs w:val="24"/>
            <w:lang w:val="en-GB"/>
          </w:rPr>
          <w:t>http://ec.europa.eu/education/tools/national_agencies_en.htm</w:t>
        </w:r>
      </w:hyperlink>
      <w:r w:rsidRPr="00391532">
        <w:rPr>
          <w:i/>
          <w:sz w:val="22"/>
          <w:szCs w:val="24"/>
          <w:lang w:val="en-GB"/>
        </w:rPr>
        <w:t xml:space="preserve"> </w:t>
      </w:r>
    </w:p>
    <w:p w:rsidR="00391532" w:rsidRPr="00540950" w:rsidRDefault="00391532" w:rsidP="00540950">
      <w:pPr>
        <w:autoSpaceDE w:val="0"/>
        <w:autoSpaceDN w:val="0"/>
        <w:adjustRightInd w:val="0"/>
        <w:spacing w:line="240" w:lineRule="auto"/>
        <w:jc w:val="both"/>
        <w:rPr>
          <w:color w:val="FF0000"/>
          <w:szCs w:val="24"/>
          <w:lang w:val="en-GB"/>
        </w:rPr>
      </w:pPr>
      <w:r w:rsidRPr="00540950">
        <w:rPr>
          <w:i/>
          <w:color w:val="FF0000"/>
          <w:sz w:val="22"/>
          <w:szCs w:val="24"/>
          <w:lang w:val="en-GB"/>
        </w:rPr>
        <w:t>IMPORTANT WARNING</w:t>
      </w:r>
      <w:r w:rsidR="00A6058E">
        <w:rPr>
          <w:i/>
          <w:color w:val="FF0000"/>
          <w:sz w:val="22"/>
          <w:szCs w:val="24"/>
          <w:lang w:val="en-GB"/>
        </w:rPr>
        <w:t xml:space="preserve">: </w:t>
      </w:r>
      <w:bookmarkStart w:id="0" w:name="_GoBack"/>
      <w:bookmarkEnd w:id="0"/>
      <w:r w:rsidR="00A6058E">
        <w:rPr>
          <w:i/>
          <w:color w:val="FF0000"/>
          <w:sz w:val="22"/>
          <w:szCs w:val="24"/>
          <w:lang w:val="en-GB"/>
        </w:rPr>
        <w:t>M</w:t>
      </w:r>
      <w:r w:rsidRPr="00540950">
        <w:rPr>
          <w:i/>
          <w:color w:val="FF0000"/>
          <w:sz w:val="22"/>
          <w:szCs w:val="24"/>
          <w:lang w:val="en-GB"/>
        </w:rPr>
        <w:t>ake sure that you indicate in the box below how many students you plan to send at each study level (short, first, second or third cycle) and the total duration for all participants (month and extra days) under each study level.</w:t>
      </w:r>
    </w:p>
    <w:p w:rsidR="00391532" w:rsidRDefault="00391532" w:rsidP="00391532">
      <w:pPr>
        <w:autoSpaceDE w:val="0"/>
        <w:autoSpaceDN w:val="0"/>
        <w:adjustRightInd w:val="0"/>
        <w:spacing w:line="240" w:lineRule="auto"/>
        <w:rPr>
          <w:szCs w:val="24"/>
          <w:lang w:val="en-GB"/>
        </w:rPr>
      </w:pPr>
    </w:p>
    <w:p w:rsidR="00391532" w:rsidRPr="005D51E9" w:rsidRDefault="00391532" w:rsidP="005D51E9">
      <w:pPr>
        <w:pStyle w:val="Listaszerbekezds"/>
        <w:numPr>
          <w:ilvl w:val="0"/>
          <w:numId w:val="1"/>
        </w:numPr>
        <w:autoSpaceDE w:val="0"/>
        <w:autoSpaceDN w:val="0"/>
        <w:adjustRightInd w:val="0"/>
        <w:spacing w:line="240" w:lineRule="auto"/>
        <w:rPr>
          <w:b/>
          <w:szCs w:val="24"/>
          <w:lang w:val="en-GB"/>
        </w:rPr>
      </w:pPr>
      <w:r w:rsidRPr="005D51E9">
        <w:rPr>
          <w:b/>
          <w:szCs w:val="24"/>
          <w:lang w:val="en-GB"/>
        </w:rPr>
        <w:t xml:space="preserve"> Impact and dissemination</w:t>
      </w:r>
    </w:p>
    <w:p w:rsidR="00391532" w:rsidRPr="00391532" w:rsidRDefault="00391532" w:rsidP="00540950">
      <w:pPr>
        <w:autoSpaceDE w:val="0"/>
        <w:autoSpaceDN w:val="0"/>
        <w:adjustRightInd w:val="0"/>
        <w:spacing w:line="240" w:lineRule="auto"/>
        <w:jc w:val="both"/>
        <w:rPr>
          <w:szCs w:val="24"/>
          <w:lang w:val="en-GB"/>
        </w:rPr>
      </w:pPr>
      <w:r w:rsidRPr="00391532">
        <w:rPr>
          <w:szCs w:val="24"/>
          <w:lang w:val="en-GB"/>
        </w:rPr>
        <w:t>Explain the desired impact of the mobility project on participants, beneficiaries, partner organisations and at local, regional and</w:t>
      </w:r>
      <w:r>
        <w:rPr>
          <w:szCs w:val="24"/>
          <w:lang w:val="en-GB"/>
        </w:rPr>
        <w:t xml:space="preserve"> </w:t>
      </w:r>
      <w:r w:rsidRPr="00391532">
        <w:rPr>
          <w:szCs w:val="24"/>
          <w:lang w:val="en-GB"/>
        </w:rPr>
        <w:t>national levels. Describe the measures which will be taken to disseminate the results of the mobility project at faculty and institution</w:t>
      </w:r>
      <w:r>
        <w:rPr>
          <w:szCs w:val="24"/>
          <w:lang w:val="en-GB"/>
        </w:rPr>
        <w:t xml:space="preserve"> </w:t>
      </w:r>
      <w:r w:rsidRPr="00391532">
        <w:rPr>
          <w:szCs w:val="24"/>
          <w:lang w:val="en-GB"/>
        </w:rPr>
        <w:t>levels, and beyond where applicable, in both the Programme and Partner Countries.</w:t>
      </w:r>
    </w:p>
    <w:sectPr w:rsidR="00391532" w:rsidRPr="00391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C6E22"/>
    <w:multiLevelType w:val="hybridMultilevel"/>
    <w:tmpl w:val="2C1E0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32"/>
    <w:rsid w:val="00041234"/>
    <w:rsid w:val="00106DA2"/>
    <w:rsid w:val="00391532"/>
    <w:rsid w:val="00540950"/>
    <w:rsid w:val="005D51E9"/>
    <w:rsid w:val="00A6058E"/>
    <w:rsid w:val="00C2123F"/>
    <w:rsid w:val="00E271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795D"/>
  <w15:docId w15:val="{2286DD41-9991-4BF1-A6C3-779AB15E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91532"/>
    <w:rPr>
      <w:color w:val="0000FF" w:themeColor="hyperlink"/>
      <w:u w:val="single"/>
    </w:rPr>
  </w:style>
  <w:style w:type="table" w:styleId="Rcsostblzat">
    <w:name w:val="Table Grid"/>
    <w:basedOn w:val="Normltblzat"/>
    <w:uiPriority w:val="59"/>
    <w:rsid w:val="003915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51E9"/>
    <w:pPr>
      <w:ind w:left="720"/>
      <w:contextualSpacing/>
    </w:pPr>
  </w:style>
  <w:style w:type="paragraph" w:styleId="Buborkszveg">
    <w:name w:val="Balloon Text"/>
    <w:basedOn w:val="Norml"/>
    <w:link w:val="BuborkszvegChar"/>
    <w:uiPriority w:val="99"/>
    <w:semiHidden/>
    <w:unhideWhenUsed/>
    <w:rsid w:val="00540950"/>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40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education/tools/national_agencies_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1675</Characters>
  <Application>Microsoft Office Word</Application>
  <DocSecurity>0</DocSecurity>
  <Lines>13</Lines>
  <Paragraphs>3</Paragraphs>
  <ScaleCrop>false</ScaleCrop>
  <Company>PPKE</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Végh Eszter</dc:creator>
  <cp:lastModifiedBy>Reinisch Réka</cp:lastModifiedBy>
  <cp:revision>5</cp:revision>
  <cp:lastPrinted>2017-11-08T10:14:00Z</cp:lastPrinted>
  <dcterms:created xsi:type="dcterms:W3CDTF">2015-12-09T12:19:00Z</dcterms:created>
  <dcterms:modified xsi:type="dcterms:W3CDTF">2017-11-08T14:52:00Z</dcterms:modified>
</cp:coreProperties>
</file>