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E1E8E" w14:paraId="12819584" w14:textId="77777777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29332CAB" w14:textId="77777777" w:rsidR="004E1E8E" w:rsidRDefault="00AA1C39" w:rsidP="005A6A7B">
            <w:pPr>
              <w:jc w:val="center"/>
            </w:pPr>
            <w:r w:rsidRPr="00AA1C39">
              <w:t>Philosophy of Mind</w:t>
            </w:r>
          </w:p>
          <w:p w14:paraId="2B455E5C" w14:textId="77777777" w:rsidR="005A6A7B" w:rsidRPr="005A6A7B" w:rsidRDefault="00AA1C39" w:rsidP="005A6A7B">
            <w:pPr>
              <w:jc w:val="center"/>
              <w:rPr>
                <w:b/>
              </w:rPr>
            </w:pPr>
            <w:r w:rsidRPr="005A6A7B">
              <w:rPr>
                <w:b/>
              </w:rPr>
              <w:t>An Introduction</w:t>
            </w:r>
          </w:p>
          <w:p w14:paraId="1F41B8C7" w14:textId="77777777" w:rsidR="005A6A7B" w:rsidRDefault="00AA1C39" w:rsidP="005A6A7B">
            <w:pPr>
              <w:jc w:val="center"/>
            </w:pPr>
            <w:r>
              <w:t>Lecture</w:t>
            </w:r>
            <w:r w:rsidR="0004278D" w:rsidRPr="00AA1C39">
              <w:t xml:space="preserve">, </w:t>
            </w:r>
            <w:r w:rsidRPr="00AA1C39">
              <w:t>BBNSF04100 ERASMUS</w:t>
            </w:r>
          </w:p>
          <w:p w14:paraId="375A7D77" w14:textId="25839AE1" w:rsidR="0004278D" w:rsidRDefault="00AA1C39" w:rsidP="0004278D">
            <w:pPr>
              <w:jc w:val="center"/>
            </w:pPr>
            <w:r>
              <w:t>I</w:t>
            </w:r>
            <w:r w:rsidR="00784AA6">
              <w:t>I</w:t>
            </w:r>
            <w:r>
              <w:t>. Semester 20</w:t>
            </w:r>
            <w:r w:rsidR="00784AA6">
              <w:t>2</w:t>
            </w:r>
            <w:r w:rsidR="006F5090">
              <w:t>5</w:t>
            </w:r>
            <w:r>
              <w:t>.</w:t>
            </w:r>
          </w:p>
          <w:p w14:paraId="258C0989" w14:textId="77777777" w:rsidR="005A6A7B" w:rsidRDefault="005A6A7B" w:rsidP="005A6A7B">
            <w:pPr>
              <w:jc w:val="center"/>
              <w:rPr>
                <w:b/>
                <w:smallCaps/>
              </w:rPr>
            </w:pPr>
          </w:p>
          <w:p w14:paraId="0856954E" w14:textId="77777777" w:rsidR="005A6A7B" w:rsidRDefault="00707801" w:rsidP="005A6A7B">
            <w:pPr>
              <w:jc w:val="center"/>
            </w:pPr>
            <w:r>
              <w:rPr>
                <w:b/>
                <w:smallCaps/>
              </w:rPr>
              <w:t>Course Description</w:t>
            </w:r>
          </w:p>
          <w:p w14:paraId="7CAA7E37" w14:textId="77777777" w:rsidR="005A6A7B" w:rsidRDefault="005A6A7B" w:rsidP="005A6A7B">
            <w:pPr>
              <w:jc w:val="center"/>
            </w:pPr>
          </w:p>
          <w:p w14:paraId="33B8FC9E" w14:textId="77777777" w:rsidR="004E1E8E" w:rsidRDefault="00AA1C39">
            <w:pPr>
              <w:jc w:val="both"/>
            </w:pPr>
            <w:r>
              <w:t xml:space="preserve">According to </w:t>
            </w:r>
            <w:r w:rsidR="004E1E8E">
              <w:t xml:space="preserve">John R. Searle </w:t>
            </w:r>
            <w:r>
              <w:t xml:space="preserve">the </w:t>
            </w:r>
            <w:r w:rsidR="007E4642">
              <w:t xml:space="preserve">general </w:t>
            </w:r>
            <w:r>
              <w:t>problem of the philosophy of mind can best be formulated as follows</w:t>
            </w:r>
            <w:r w:rsidR="004E1E8E">
              <w:t>: „</w:t>
            </w:r>
            <w:r>
              <w:t>How do we fit in</w:t>
            </w:r>
            <w:r w:rsidR="004E1E8E">
              <w:t xml:space="preserve">?” </w:t>
            </w:r>
            <w:r w:rsidR="007E4642">
              <w:t>In Searle’s view, t</w:t>
            </w:r>
            <w:r>
              <w:t xml:space="preserve">he framework into which we have to fit in </w:t>
            </w:r>
            <w:r w:rsidR="007E4642">
              <w:t xml:space="preserve">is </w:t>
            </w:r>
            <w:r>
              <w:t xml:space="preserve">the physical, biological, and chemical </w:t>
            </w:r>
            <w:r w:rsidR="00F177BA">
              <w:t>image of the world, while the puzzling</w:t>
            </w:r>
            <w:r w:rsidR="004E1E8E">
              <w:t xml:space="preserve"> </w:t>
            </w:r>
            <w:r w:rsidR="00F177BA">
              <w:t>element hard to locate in this picture is the human mind</w:t>
            </w:r>
            <w:r w:rsidR="007E4642">
              <w:t>. The reason is that</w:t>
            </w:r>
            <w:r w:rsidR="004E1E8E">
              <w:t xml:space="preserve"> </w:t>
            </w:r>
            <w:r w:rsidR="00F177BA">
              <w:t xml:space="preserve">the most salient characteristics of </w:t>
            </w:r>
            <w:r w:rsidR="007E4642">
              <w:t>the mind</w:t>
            </w:r>
            <w:r w:rsidR="004E1E8E">
              <w:t xml:space="preserve"> (</w:t>
            </w:r>
            <w:r w:rsidR="00F177BA">
              <w:t>consciousness</w:t>
            </w:r>
            <w:r w:rsidR="004E1E8E">
              <w:t>, inten</w:t>
            </w:r>
            <w:r w:rsidR="00F177BA">
              <w:t>tionality</w:t>
            </w:r>
            <w:r w:rsidR="004E1E8E">
              <w:t>,</w:t>
            </w:r>
            <w:r w:rsidR="00F177BA">
              <w:t xml:space="preserve"> and subjectivity</w:t>
            </w:r>
            <w:r w:rsidR="004E1E8E">
              <w:t xml:space="preserve">) </w:t>
            </w:r>
            <w:r w:rsidR="007E4642">
              <w:t>resist</w:t>
            </w:r>
            <w:r w:rsidR="00F177BA">
              <w:t xml:space="preserve"> all efforts to reduce </w:t>
            </w:r>
            <w:r w:rsidR="00580071">
              <w:t>them</w:t>
            </w:r>
            <w:r w:rsidR="00F177BA">
              <w:t xml:space="preserve"> to physical processes</w:t>
            </w:r>
            <w:r w:rsidR="004E1E8E">
              <w:t>.</w:t>
            </w:r>
            <w:r w:rsidR="00F177BA">
              <w:t xml:space="preserve"> The lectures cover (1)</w:t>
            </w:r>
            <w:r w:rsidR="00562C25">
              <w:t xml:space="preserve"> the origin of the above</w:t>
            </w:r>
            <w:r w:rsidR="00F177BA">
              <w:t xml:space="preserve"> </w:t>
            </w:r>
            <w:r w:rsidR="00562C25">
              <w:t>problem</w:t>
            </w:r>
            <w:r w:rsidR="00F177BA">
              <w:t xml:space="preserve"> (the so-called mind-body problem), (2</w:t>
            </w:r>
            <w:r w:rsidR="004E1E8E">
              <w:t>)</w:t>
            </w:r>
            <w:r w:rsidR="00580071">
              <w:t xml:space="preserve"> the most promi</w:t>
            </w:r>
            <w:r w:rsidR="00F30CF3">
              <w:t>sing solutions proposed</w:t>
            </w:r>
            <w:r w:rsidR="00580071">
              <w:t xml:space="preserve"> to it</w:t>
            </w:r>
            <w:r w:rsidR="00F30CF3">
              <w:t>, (3)</w:t>
            </w:r>
            <w:r w:rsidR="00F177BA">
              <w:t xml:space="preserve"> the most important contemporary theories about the nature of the mind</w:t>
            </w:r>
            <w:r w:rsidR="004E1E8E">
              <w:t xml:space="preserve"> (c) </w:t>
            </w:r>
            <w:r w:rsidR="00F30CF3">
              <w:t>and finally some recent attempts to reformulate the</w:t>
            </w:r>
            <w:r w:rsidR="00562C25">
              <w:t xml:space="preserve"> question of</w:t>
            </w:r>
            <w:r w:rsidR="00F30CF3">
              <w:t xml:space="preserve"> relationship between human mind and its environment</w:t>
            </w:r>
            <w:r w:rsidR="00580071">
              <w:t xml:space="preserve"> (the so-called </w:t>
            </w:r>
            <w:r w:rsidR="00580071">
              <w:rPr>
                <w:i/>
              </w:rPr>
              <w:t>embodied mind</w:t>
            </w:r>
            <w:r w:rsidR="00580071">
              <w:t xml:space="preserve"> theories)</w:t>
            </w:r>
            <w:r w:rsidR="004E1E8E">
              <w:t>.</w:t>
            </w:r>
          </w:p>
          <w:p w14:paraId="5ABFFDCF" w14:textId="77777777" w:rsidR="004E1E8E" w:rsidRDefault="004E1E8E"/>
          <w:p w14:paraId="1278C1D3" w14:textId="77777777" w:rsidR="004E1E8E" w:rsidRDefault="00F30CF3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Lecturer</w:t>
            </w:r>
            <w:r w:rsidR="004E1E8E">
              <w:t xml:space="preserve">: Dániel </w:t>
            </w:r>
            <w:r>
              <w:t xml:space="preserve">Schmal </w:t>
            </w:r>
            <w:r w:rsidR="004E1E8E">
              <w:t>(</w:t>
            </w:r>
            <w:hyperlink r:id="rId5" w:history="1">
              <w:r w:rsidR="00784AA6" w:rsidRPr="004D44E4">
                <w:rPr>
                  <w:rStyle w:val="Hyperlink"/>
                </w:rPr>
                <w:t>schmal.daniel@btk.ppke.hu</w:t>
              </w:r>
            </w:hyperlink>
            <w:r w:rsidR="00784AA6">
              <w:t>)</w:t>
            </w:r>
          </w:p>
          <w:p w14:paraId="3DB0640A" w14:textId="02E1C2B2" w:rsidR="004E1E8E" w:rsidRDefault="007E4642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Time</w:t>
            </w:r>
            <w:r w:rsidR="004E1E8E">
              <w:t xml:space="preserve">: </w:t>
            </w:r>
            <w:r w:rsidR="006F5090">
              <w:t>Thursday</w:t>
            </w:r>
            <w:r w:rsidR="00052401" w:rsidRPr="00052401">
              <w:t xml:space="preserve"> </w:t>
            </w:r>
            <w:r w:rsidR="006F5090">
              <w:t>8</w:t>
            </w:r>
            <w:r w:rsidR="00052401" w:rsidRPr="00052401">
              <w:t>.15–</w:t>
            </w:r>
            <w:r w:rsidR="006F5090">
              <w:t>9</w:t>
            </w:r>
            <w:r w:rsidR="0004278D">
              <w:t>.</w:t>
            </w:r>
            <w:r w:rsidR="00052401">
              <w:t>45</w:t>
            </w:r>
            <w:r>
              <w:t xml:space="preserve"> a.m.</w:t>
            </w:r>
          </w:p>
          <w:p w14:paraId="32FAA9CD" w14:textId="6494F88F" w:rsidR="004E1E8E" w:rsidRDefault="007E4642">
            <w:pPr>
              <w:spacing w:before="100" w:beforeAutospacing="1" w:after="100" w:afterAutospacing="1"/>
            </w:pPr>
            <w:r>
              <w:rPr>
                <w:b/>
                <w:bCs/>
              </w:rPr>
              <w:t>Place</w:t>
            </w:r>
            <w:r w:rsidR="00784AA6">
              <w:t>:</w:t>
            </w:r>
            <w:r w:rsidR="006F5090">
              <w:t xml:space="preserve"> </w:t>
            </w:r>
            <w:r w:rsidR="00A37AB4">
              <w:t>D 305</w:t>
            </w:r>
          </w:p>
          <w:p w14:paraId="5550F2F7" w14:textId="77777777" w:rsidR="004E1E8E" w:rsidRDefault="007E4642" w:rsidP="000725A4">
            <w:pPr>
              <w:autoSpaceDE w:val="0"/>
              <w:jc w:val="both"/>
            </w:pPr>
            <w:r>
              <w:rPr>
                <w:b/>
              </w:rPr>
              <w:t xml:space="preserve">Course </w:t>
            </w:r>
            <w:r w:rsidR="000725A4">
              <w:rPr>
                <w:b/>
              </w:rPr>
              <w:t>Requirements</w:t>
            </w:r>
            <w:r w:rsidR="004E1E8E">
              <w:t xml:space="preserve">: </w:t>
            </w:r>
            <w:r w:rsidR="00580071">
              <w:t>End-term oral exam</w:t>
            </w:r>
          </w:p>
          <w:p w14:paraId="1D85D13D" w14:textId="77777777" w:rsidR="000725A4" w:rsidRPr="000725A4" w:rsidRDefault="000725A4" w:rsidP="000725A4">
            <w:pPr>
              <w:autoSpaceDE w:val="0"/>
              <w:jc w:val="both"/>
            </w:pPr>
          </w:p>
          <w:p w14:paraId="31B8CD07" w14:textId="77777777" w:rsidR="00707801" w:rsidRPr="008D7F0E" w:rsidRDefault="00707801" w:rsidP="00707801">
            <w:r w:rsidRPr="00707801">
              <w:rPr>
                <w:b/>
                <w:lang w:eastAsia="hu-HU"/>
              </w:rPr>
              <w:t xml:space="preserve">Required </w:t>
            </w:r>
            <w:r w:rsidRPr="008D7F0E">
              <w:t>and recommended reading</w:t>
            </w:r>
          </w:p>
          <w:p w14:paraId="199E6468" w14:textId="77777777" w:rsidR="00707801" w:rsidRDefault="00707801" w:rsidP="00707801"/>
          <w:p w14:paraId="6C7E9B9B" w14:textId="77777777" w:rsidR="004E1E8E" w:rsidRPr="000725A4" w:rsidRDefault="004E1E8E">
            <w:pPr>
              <w:numPr>
                <w:ilvl w:val="0"/>
                <w:numId w:val="6"/>
              </w:numPr>
              <w:rPr>
                <w:b/>
              </w:rPr>
            </w:pPr>
            <w:r w:rsidRPr="000725A4">
              <w:rPr>
                <w:b/>
              </w:rPr>
              <w:t>Nagel</w:t>
            </w:r>
            <w:r w:rsidR="00811B05" w:rsidRPr="000725A4">
              <w:rPr>
                <w:b/>
              </w:rPr>
              <w:t>, Thomas</w:t>
            </w:r>
            <w:r w:rsidRPr="000725A4">
              <w:rPr>
                <w:b/>
              </w:rPr>
              <w:t xml:space="preserve"> (2004)</w:t>
            </w:r>
            <w:r w:rsidR="00707801" w:rsidRPr="000725A4">
              <w:rPr>
                <w:b/>
              </w:rPr>
              <w:t xml:space="preserve"> What Is It Like to be a Bat.</w:t>
            </w:r>
            <w:r w:rsidRPr="000725A4">
              <w:rPr>
                <w:b/>
              </w:rPr>
              <w:t xml:space="preserve"> </w:t>
            </w:r>
            <w:r w:rsidR="00707801" w:rsidRPr="000725A4">
              <w:rPr>
                <w:b/>
                <w:i/>
              </w:rPr>
              <w:t>The Philosophical Review.</w:t>
            </w:r>
            <w:r w:rsidR="00707801" w:rsidRPr="000725A4">
              <w:rPr>
                <w:b/>
              </w:rPr>
              <w:t xml:space="preserve"> 83/4. 435–450</w:t>
            </w:r>
          </w:p>
          <w:p w14:paraId="5024817E" w14:textId="77777777" w:rsidR="00707801" w:rsidRPr="000725A4" w:rsidRDefault="00707801">
            <w:pPr>
              <w:numPr>
                <w:ilvl w:val="0"/>
                <w:numId w:val="6"/>
              </w:numPr>
              <w:rPr>
                <w:b/>
              </w:rPr>
            </w:pPr>
            <w:hyperlink r:id="rId6" w:history="1">
              <w:r w:rsidRPr="000725A4">
                <w:rPr>
                  <w:b/>
                </w:rPr>
                <w:t>Chalmers, David</w:t>
              </w:r>
            </w:hyperlink>
            <w:r w:rsidRPr="000725A4">
              <w:rPr>
                <w:b/>
              </w:rPr>
              <w:t xml:space="preserve"> (1995) Facing up </w:t>
            </w:r>
            <w:r w:rsidR="00103687" w:rsidRPr="000725A4">
              <w:rPr>
                <w:b/>
              </w:rPr>
              <w:t>to the problem of consciousness.</w:t>
            </w:r>
            <w:r w:rsidRPr="000725A4">
              <w:rPr>
                <w:b/>
              </w:rPr>
              <w:t xml:space="preserve"> </w:t>
            </w:r>
            <w:r w:rsidRPr="000725A4">
              <w:rPr>
                <w:b/>
                <w:i/>
              </w:rPr>
              <w:t>Journal of Consciousness Studies.</w:t>
            </w:r>
            <w:r w:rsidRPr="000725A4">
              <w:rPr>
                <w:b/>
              </w:rPr>
              <w:t xml:space="preserve"> 2/3. 200–219.</w:t>
            </w:r>
          </w:p>
          <w:p w14:paraId="2388A61A" w14:textId="77777777" w:rsidR="004E1E8E" w:rsidRDefault="004E1E8E">
            <w:pPr>
              <w:numPr>
                <w:ilvl w:val="0"/>
                <w:numId w:val="6"/>
              </w:numPr>
            </w:pPr>
            <w:r>
              <w:t xml:space="preserve">Block, Nad et alii szerk. (1997) </w:t>
            </w:r>
            <w:r>
              <w:rPr>
                <w:i/>
                <w:iCs/>
              </w:rPr>
              <w:t>The Nature of Consciousness – Philosophical Debates.</w:t>
            </w:r>
            <w:r>
              <w:t xml:space="preserve"> Cambridge MA–London, The MIT Press.</w:t>
            </w:r>
          </w:p>
          <w:p w14:paraId="4C58F96E" w14:textId="77777777" w:rsidR="004E1E8E" w:rsidRDefault="004E1E8E">
            <w:pPr>
              <w:numPr>
                <w:ilvl w:val="0"/>
                <w:numId w:val="6"/>
              </w:numPr>
            </w:pPr>
            <w:r>
              <w:t>Heil</w:t>
            </w:r>
            <w:r w:rsidR="00811B05">
              <w:t>, John</w:t>
            </w:r>
            <w:r>
              <w:t xml:space="preserve"> szerk. </w:t>
            </w:r>
            <w:r>
              <w:rPr>
                <w:i/>
                <w:iCs/>
              </w:rPr>
              <w:t>Philosophy of Mind: A Guide and Anthology.</w:t>
            </w:r>
            <w:r>
              <w:t xml:space="preserve"> Oxford, Oxford University Press.</w:t>
            </w:r>
          </w:p>
          <w:p w14:paraId="0C65BD77" w14:textId="77777777" w:rsidR="004E1E8E" w:rsidRDefault="004E1E8E">
            <w:pPr>
              <w:numPr>
                <w:ilvl w:val="0"/>
                <w:numId w:val="6"/>
              </w:numPr>
            </w:pPr>
            <w:r>
              <w:t xml:space="preserve">Blackmore, Susan (2005) </w:t>
            </w:r>
            <w:r>
              <w:rPr>
                <w:i/>
                <w:iCs/>
              </w:rPr>
              <w:t>A Very Short Introduction to Consciousness.</w:t>
            </w:r>
            <w:r>
              <w:t xml:space="preserve"> Oxford, Oxford UP.</w:t>
            </w:r>
          </w:p>
          <w:p w14:paraId="3622432A" w14:textId="77777777" w:rsidR="004E1E8E" w:rsidRDefault="004E1E8E">
            <w:pPr>
              <w:numPr>
                <w:ilvl w:val="0"/>
                <w:numId w:val="6"/>
              </w:numPr>
            </w:pPr>
            <w:r>
              <w:t xml:space="preserve">Block, Ned (2007) </w:t>
            </w:r>
            <w:r>
              <w:rPr>
                <w:i/>
                <w:iCs/>
              </w:rPr>
              <w:t>Consciousness, Function, and Representation. Collected Papers, vol. 1.</w:t>
            </w:r>
            <w:r>
              <w:t xml:space="preserve"> Cambridge MA–London, The MIT Press.</w:t>
            </w:r>
          </w:p>
          <w:p w14:paraId="5B77804B" w14:textId="77777777" w:rsidR="004E1E8E" w:rsidRPr="00707801" w:rsidRDefault="004E1E8E" w:rsidP="00707801">
            <w:pPr>
              <w:numPr>
                <w:ilvl w:val="0"/>
                <w:numId w:val="6"/>
              </w:numPr>
            </w:pPr>
            <w:r>
              <w:t xml:space="preserve">Crane, Tim (2001) </w:t>
            </w:r>
            <w:r>
              <w:rPr>
                <w:i/>
                <w:iCs/>
              </w:rPr>
              <w:t xml:space="preserve">Elements of Mind. </w:t>
            </w:r>
            <w:r>
              <w:t>Oxford, Oxford UP.</w:t>
            </w:r>
          </w:p>
        </w:tc>
      </w:tr>
      <w:tr w:rsidR="004E1E8E" w14:paraId="25C2BB72" w14:textId="77777777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10519B62" w14:textId="77777777" w:rsidR="004E1E8E" w:rsidRDefault="004E1E8E">
            <w:pPr>
              <w:spacing w:before="100" w:beforeAutospacing="1" w:after="100" w:afterAutospacing="1"/>
              <w:jc w:val="center"/>
            </w:pPr>
          </w:p>
        </w:tc>
      </w:tr>
    </w:tbl>
    <w:p w14:paraId="3A9DCAC6" w14:textId="77777777" w:rsidR="004E1E8E" w:rsidRDefault="004E1E8E"/>
    <w:sectPr w:rsidR="004E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7645"/>
    <w:multiLevelType w:val="hybridMultilevel"/>
    <w:tmpl w:val="305CA72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64AD6"/>
    <w:multiLevelType w:val="hybridMultilevel"/>
    <w:tmpl w:val="545CA0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594B"/>
    <w:multiLevelType w:val="hybridMultilevel"/>
    <w:tmpl w:val="A516B8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30DE0"/>
    <w:multiLevelType w:val="hybridMultilevel"/>
    <w:tmpl w:val="1040C2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72A4E"/>
    <w:multiLevelType w:val="hybridMultilevel"/>
    <w:tmpl w:val="66C898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A7B8F"/>
    <w:multiLevelType w:val="hybridMultilevel"/>
    <w:tmpl w:val="37F64E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959877">
    <w:abstractNumId w:val="5"/>
  </w:num>
  <w:num w:numId="2" w16cid:durableId="1279525524">
    <w:abstractNumId w:val="4"/>
  </w:num>
  <w:num w:numId="3" w16cid:durableId="1508060786">
    <w:abstractNumId w:val="1"/>
  </w:num>
  <w:num w:numId="4" w16cid:durableId="1827818323">
    <w:abstractNumId w:val="3"/>
  </w:num>
  <w:num w:numId="5" w16cid:durableId="1500924215">
    <w:abstractNumId w:val="2"/>
  </w:num>
  <w:num w:numId="6" w16cid:durableId="49187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8D"/>
    <w:rsid w:val="0004278D"/>
    <w:rsid w:val="00052401"/>
    <w:rsid w:val="000725A4"/>
    <w:rsid w:val="00103687"/>
    <w:rsid w:val="004B2022"/>
    <w:rsid w:val="004E1E8E"/>
    <w:rsid w:val="00562C25"/>
    <w:rsid w:val="00580071"/>
    <w:rsid w:val="005A6A7B"/>
    <w:rsid w:val="006C5DA7"/>
    <w:rsid w:val="006F5090"/>
    <w:rsid w:val="00707801"/>
    <w:rsid w:val="00784AA6"/>
    <w:rsid w:val="007C5B34"/>
    <w:rsid w:val="007E4642"/>
    <w:rsid w:val="00811B05"/>
    <w:rsid w:val="008D7F0E"/>
    <w:rsid w:val="00916A9F"/>
    <w:rsid w:val="009A0B74"/>
    <w:rsid w:val="00A37AB4"/>
    <w:rsid w:val="00AA1C39"/>
    <w:rsid w:val="00AC059F"/>
    <w:rsid w:val="00F177BA"/>
    <w:rsid w:val="00F3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775D9E"/>
  <w15:chartTrackingRefBased/>
  <w15:docId w15:val="{D4B08BA6-054C-4A25-B383-698C1943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/>
      <w:suppressAutoHyphens w:val="0"/>
      <w:outlineLvl w:val="2"/>
    </w:pPr>
    <w:rPr>
      <w:rFonts w:eastAsia="Times New Roman" w:cs="Arial"/>
      <w:b/>
      <w:bCs/>
      <w:kern w:val="0"/>
      <w:szCs w:val="26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utoRedefine/>
    <w:semiHidden/>
    <w:rPr>
      <w:rFonts w:ascii="Times New Roman" w:hAnsi="Times New Roman"/>
      <w:color w:val="auto"/>
      <w:position w:val="6"/>
      <w:sz w:val="16"/>
      <w:vertAlign w:val="baseline"/>
    </w:rPr>
  </w:style>
  <w:style w:type="paragraph" w:styleId="FootnoteText">
    <w:name w:val="footnote text"/>
    <w:basedOn w:val="Normal"/>
    <w:autoRedefine/>
    <w:semiHidden/>
    <w:pPr>
      <w:suppressLineNumbers/>
    </w:pPr>
    <w:rPr>
      <w:sz w:val="20"/>
      <w:szCs w:val="20"/>
    </w:rPr>
  </w:style>
  <w:style w:type="paragraph" w:customStyle="1" w:styleId="Cmsor4">
    <w:name w:val="Címsor4"/>
    <w:basedOn w:val="Normal"/>
    <w:rPr>
      <w:b/>
      <w:bCs/>
    </w:rPr>
  </w:style>
  <w:style w:type="paragraph" w:customStyle="1" w:styleId="idzet">
    <w:name w:val="idézet"/>
    <w:basedOn w:val="Normal"/>
    <w:autoRedefine/>
    <w:pPr>
      <w:ind w:left="708"/>
    </w:pPr>
    <w:rPr>
      <w:sz w:val="22"/>
    </w:rPr>
  </w:style>
  <w:style w:type="paragraph" w:customStyle="1" w:styleId="Lbjegyzet-szveg">
    <w:name w:val="Lábjegyzet-szöveg"/>
    <w:basedOn w:val="Normal"/>
    <w:rPr>
      <w:sz w:val="20"/>
      <w:szCs w:val="20"/>
    </w:rPr>
  </w:style>
  <w:style w:type="paragraph" w:customStyle="1" w:styleId="hivatkozs">
    <w:name w:val="hivatkozás"/>
    <w:basedOn w:val="BodyText"/>
    <w:autoRedefine/>
    <w:pPr>
      <w:tabs>
        <w:tab w:val="left" w:pos="720"/>
      </w:tabs>
      <w:spacing w:after="0" w:line="360" w:lineRule="auto"/>
      <w:ind w:left="708"/>
    </w:pPr>
    <w:rPr>
      <w:sz w:val="22"/>
    </w:rPr>
  </w:style>
  <w:style w:type="paragraph" w:styleId="BodyText">
    <w:name w:val="Body Text"/>
    <w:basedOn w:val="Normal"/>
    <w:semiHidden/>
    <w:pPr>
      <w:spacing w:after="120"/>
    </w:pPr>
  </w:style>
  <w:style w:type="paragraph" w:styleId="PlainText">
    <w:name w:val="Plain Text"/>
    <w:basedOn w:val="Normal"/>
    <w:autoRedefine/>
    <w:semiHidden/>
    <w:rPr>
      <w:rFonts w:cs="Courier New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t">
    <w:name w:val="st"/>
    <w:basedOn w:val="DefaultParagraphFont"/>
  </w:style>
  <w:style w:type="character" w:styleId="Emphasis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avid_Chalmers" TargetMode="External"/><Relationship Id="rId5" Type="http://schemas.openxmlformats.org/officeDocument/2006/relationships/hyperlink" Target="mailto:schmal.daniel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középkori filozófia története</vt:lpstr>
    </vt:vector>
  </TitlesOfParts>
  <Company>HP</Company>
  <LinksUpToDate>false</LinksUpToDate>
  <CharactersWithSpaces>1943</CharactersWithSpaces>
  <SharedDoc>false</SharedDoc>
  <HLinks>
    <vt:vector size="12" baseType="variant">
      <vt:variant>
        <vt:i4>6815775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https://en.wikipedia.org/wiki/David_Chalmers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mailto:schmal.daniel@btk.ppke.hu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középkori filozófia története</dc:title>
  <dc:subject/>
  <dc:creator>Schmal Dániel</dc:creator>
  <cp:keywords/>
  <dc:description/>
  <cp:lastModifiedBy>Daniel Schmal</cp:lastModifiedBy>
  <cp:revision>2</cp:revision>
  <dcterms:created xsi:type="dcterms:W3CDTF">2025-02-07T15:48:00Z</dcterms:created>
  <dcterms:modified xsi:type="dcterms:W3CDTF">2025-02-07T15:48:00Z</dcterms:modified>
</cp:coreProperties>
</file>