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AC0D" w14:textId="77777777" w:rsidR="00213C7D" w:rsidRPr="00A459FF" w:rsidRDefault="00213C7D" w:rsidP="00213C7D">
      <w:pPr>
        <w:jc w:val="center"/>
        <w:rPr>
          <w:rFonts w:ascii="Century Gothic" w:hAnsi="Century Gothic"/>
          <w:b/>
          <w:bCs/>
          <w:sz w:val="28"/>
          <w:szCs w:val="28"/>
        </w:rPr>
      </w:pPr>
    </w:p>
    <w:p w14:paraId="460AC1A8" w14:textId="20D7A4E1" w:rsidR="00213C7D" w:rsidRPr="00A459FF" w:rsidRDefault="00213C7D" w:rsidP="00213C7D">
      <w:pPr>
        <w:jc w:val="center"/>
        <w:rPr>
          <w:rFonts w:ascii="Century Gothic" w:hAnsi="Century Gothic"/>
          <w:b/>
          <w:bCs/>
          <w:sz w:val="28"/>
          <w:szCs w:val="28"/>
        </w:rPr>
      </w:pPr>
      <w:r w:rsidRPr="00A459FF">
        <w:rPr>
          <w:rFonts w:ascii="Century Gothic" w:hAnsi="Century Gothic"/>
          <w:b/>
          <w:bCs/>
          <w:sz w:val="28"/>
          <w:szCs w:val="28"/>
        </w:rPr>
        <w:t>Internship with the ESTH Section</w:t>
      </w:r>
    </w:p>
    <w:p w14:paraId="19683DE4" w14:textId="4ACA1815" w:rsidR="00D75B7A" w:rsidRPr="00A459FF" w:rsidRDefault="00D75B7A" w:rsidP="00D75B7A">
      <w:pPr>
        <w:jc w:val="both"/>
        <w:rPr>
          <w:rFonts w:ascii="Century Gothic" w:hAnsi="Century Gothic"/>
        </w:rPr>
      </w:pPr>
      <w:r w:rsidRPr="00A459FF">
        <w:rPr>
          <w:rFonts w:ascii="Century Gothic" w:hAnsi="Century Gothic"/>
        </w:rPr>
        <w:t xml:space="preserve">The Regional Environmental, Science and Technology, and Health Hub (ESTH Hub Office) has bilateral and regional responsibilities and is one of twelve ESTH Hub Offices that the U.S. State Department has established around the world. Its core mission is to promote U.S. engagement on environmental, scientific, health, and technology issues and to strengthen regional and transboundary cooperation in Central and Eastern Europe, including the Caucasus. The Hub Office covers 21 countries in the region including: Albania, Armenia, Azerbaijan, Belarus, Bosnia and Herzegovina, Bulgaria, Croatia, the Czech Republic, Georgia, Hungary, Kosovo, North Macedonia, Moldova, Montenegro, Poland, Romania, Serbia, Slovakia, Slovenia, Ukraine, and Turkey. The ESTH Hub engages with government officials, NGOs, international organizations, academic and research institutions to advocate U.S. positions on issues such as transboundary water protection, nature conservation, natural resource management, environmental law enforcement, scientific cooperation, and pandemic preparedness.  </w:t>
      </w:r>
    </w:p>
    <w:p w14:paraId="4F1B07FA" w14:textId="77777777" w:rsidR="00D75B7A" w:rsidRPr="00A459FF" w:rsidRDefault="00D75B7A" w:rsidP="00D75B7A">
      <w:pPr>
        <w:jc w:val="both"/>
        <w:rPr>
          <w:rFonts w:ascii="Century Gothic" w:hAnsi="Century Gothic"/>
          <w:b/>
          <w:u w:val="single"/>
        </w:rPr>
      </w:pPr>
    </w:p>
    <w:p w14:paraId="5B0DEBD8" w14:textId="77777777" w:rsidR="00D75B7A" w:rsidRPr="00A459FF" w:rsidRDefault="00D75B7A" w:rsidP="00D75B7A">
      <w:pPr>
        <w:jc w:val="center"/>
        <w:rPr>
          <w:rFonts w:ascii="Century Gothic" w:hAnsi="Century Gothic"/>
          <w:b/>
        </w:rPr>
      </w:pPr>
      <w:r w:rsidRPr="00A459FF">
        <w:rPr>
          <w:rFonts w:ascii="Century Gothic" w:hAnsi="Century Gothic"/>
          <w:b/>
        </w:rPr>
        <w:t>Major duties and /or projects include the following</w:t>
      </w:r>
    </w:p>
    <w:p w14:paraId="401D9822" w14:textId="687EE55F" w:rsidR="00D75B7A" w:rsidRPr="00A459FF" w:rsidRDefault="00D75B7A" w:rsidP="00D75B7A">
      <w:pPr>
        <w:pStyle w:val="ListParagraph"/>
        <w:numPr>
          <w:ilvl w:val="0"/>
          <w:numId w:val="1"/>
        </w:numPr>
        <w:spacing w:after="0"/>
        <w:jc w:val="both"/>
        <w:rPr>
          <w:rFonts w:ascii="Century Gothic" w:hAnsi="Century Gothic"/>
        </w:rPr>
      </w:pPr>
      <w:r w:rsidRPr="00A459FF">
        <w:rPr>
          <w:rFonts w:ascii="Century Gothic" w:hAnsi="Century Gothic"/>
          <w:b/>
          <w:bCs/>
        </w:rPr>
        <w:t xml:space="preserve">General Research: </w:t>
      </w:r>
      <w:r w:rsidRPr="00A459FF">
        <w:rPr>
          <w:rFonts w:ascii="Century Gothic" w:hAnsi="Century Gothic"/>
        </w:rPr>
        <w:t>Follow environment, science and technology related articles and prepare short summaries, with special regard to climate policy, space policy and epidemic.  Assist the ESTH team with identifying, researching, and assessing significant developments in Hungarian politics and economy in the field of energy, biotechnology, health care, climate, science and technology.</w:t>
      </w:r>
    </w:p>
    <w:p w14:paraId="4A6221F3" w14:textId="58381552" w:rsidR="00D75B7A" w:rsidRPr="00A459FF" w:rsidRDefault="00D75B7A" w:rsidP="00D75B7A">
      <w:pPr>
        <w:pStyle w:val="ListParagraph"/>
        <w:numPr>
          <w:ilvl w:val="0"/>
          <w:numId w:val="1"/>
        </w:numPr>
        <w:spacing w:after="0"/>
        <w:jc w:val="both"/>
        <w:rPr>
          <w:rFonts w:ascii="Century Gothic" w:hAnsi="Century Gothic"/>
        </w:rPr>
      </w:pPr>
      <w:r w:rsidRPr="00A459FF">
        <w:rPr>
          <w:rFonts w:ascii="Century Gothic" w:hAnsi="Century Gothic"/>
          <w:b/>
          <w:bCs/>
        </w:rPr>
        <w:t xml:space="preserve">Environment: </w:t>
      </w:r>
      <w:r w:rsidRPr="00A459FF">
        <w:rPr>
          <w:rFonts w:ascii="Century Gothic" w:hAnsi="Century Gothic"/>
        </w:rPr>
        <w:t>Follow the development of transboundary environmental and scientific policy issues related to renewable energy policy, water protection, climate change policy and clean technology, wildlife trafficking, illegal logging.  Assist with small grant monitoring, science fellows and speakers.</w:t>
      </w:r>
    </w:p>
    <w:p w14:paraId="31BD39B3" w14:textId="16CF89CE" w:rsidR="00D75B7A" w:rsidRPr="00A459FF" w:rsidRDefault="00D75B7A" w:rsidP="00D75B7A">
      <w:pPr>
        <w:pStyle w:val="ListParagraph"/>
        <w:numPr>
          <w:ilvl w:val="0"/>
          <w:numId w:val="1"/>
        </w:numPr>
        <w:spacing w:after="0"/>
        <w:jc w:val="both"/>
        <w:rPr>
          <w:rFonts w:ascii="Century Gothic" w:hAnsi="Century Gothic"/>
        </w:rPr>
      </w:pPr>
      <w:r w:rsidRPr="00A459FF">
        <w:rPr>
          <w:rFonts w:ascii="Century Gothic" w:hAnsi="Century Gothic"/>
          <w:b/>
          <w:bCs/>
        </w:rPr>
        <w:t xml:space="preserve">Space: </w:t>
      </w:r>
      <w:r w:rsidRPr="00A459FF">
        <w:rPr>
          <w:rFonts w:ascii="Century Gothic" w:hAnsi="Century Gothic"/>
        </w:rPr>
        <w:t>follow the development of space policy.</w:t>
      </w:r>
    </w:p>
    <w:p w14:paraId="435B5A60" w14:textId="33B166F8" w:rsidR="00D75B7A" w:rsidRPr="00A459FF" w:rsidRDefault="00D75B7A" w:rsidP="00D75B7A">
      <w:pPr>
        <w:pStyle w:val="ListParagraph"/>
        <w:numPr>
          <w:ilvl w:val="0"/>
          <w:numId w:val="1"/>
        </w:numPr>
        <w:spacing w:after="0"/>
        <w:jc w:val="both"/>
        <w:rPr>
          <w:rFonts w:ascii="Century Gothic" w:hAnsi="Century Gothic"/>
        </w:rPr>
      </w:pPr>
      <w:r w:rsidRPr="00A459FF">
        <w:rPr>
          <w:rFonts w:ascii="Century Gothic" w:hAnsi="Century Gothic"/>
          <w:b/>
          <w:bCs/>
        </w:rPr>
        <w:t xml:space="preserve">Public Relations: </w:t>
      </w:r>
      <w:r w:rsidRPr="00A459FF">
        <w:rPr>
          <w:rFonts w:ascii="Century Gothic" w:hAnsi="Century Gothic"/>
        </w:rPr>
        <w:t>Assist with social media and public outreach messaging on ESTH events with our public affairs section. Develop social media content. Work on our monthly Hub Highlights newsletter to promote our ESTH work.</w:t>
      </w:r>
    </w:p>
    <w:p w14:paraId="22A6E041" w14:textId="6CFFF7FC" w:rsidR="00D75B7A" w:rsidRPr="00A459FF" w:rsidRDefault="00D75B7A" w:rsidP="00D75B7A">
      <w:pPr>
        <w:pStyle w:val="ListParagraph"/>
        <w:numPr>
          <w:ilvl w:val="0"/>
          <w:numId w:val="1"/>
        </w:numPr>
        <w:spacing w:after="0"/>
        <w:jc w:val="both"/>
        <w:rPr>
          <w:rFonts w:ascii="Century Gothic" w:hAnsi="Century Gothic"/>
        </w:rPr>
      </w:pPr>
      <w:r w:rsidRPr="00A459FF">
        <w:rPr>
          <w:rFonts w:ascii="Century Gothic" w:hAnsi="Century Gothic"/>
          <w:b/>
          <w:bCs/>
        </w:rPr>
        <w:t xml:space="preserve">General Tasks: </w:t>
      </w:r>
      <w:r w:rsidRPr="00A459FF">
        <w:rPr>
          <w:rFonts w:ascii="Century Gothic" w:hAnsi="Century Gothic"/>
        </w:rPr>
        <w:t>Assist with incoming delegations and planning section meetings and visits. Assist with official Embassy functions, attending and reporting on briefings and meetings. Assist with the section's outreach efforts to Hungarian policymakers, scientific and NGO groups, institutions and business partners.</w:t>
      </w:r>
    </w:p>
    <w:p w14:paraId="76F5ED1C" w14:textId="77777777" w:rsidR="00D75B7A" w:rsidRPr="00A459FF" w:rsidRDefault="00D75B7A" w:rsidP="00213C7D">
      <w:pPr>
        <w:pStyle w:val="ListParagraph"/>
        <w:spacing w:after="0"/>
        <w:jc w:val="both"/>
        <w:rPr>
          <w:rFonts w:ascii="Century Gothic" w:hAnsi="Century Gothic"/>
        </w:rPr>
      </w:pPr>
    </w:p>
    <w:p w14:paraId="539640A9" w14:textId="77777777" w:rsidR="00D75B7A" w:rsidRPr="00A459FF" w:rsidRDefault="00D75B7A" w:rsidP="00D75B7A">
      <w:pPr>
        <w:spacing w:after="0"/>
        <w:ind w:left="360"/>
        <w:jc w:val="both"/>
        <w:rPr>
          <w:rFonts w:ascii="Century Gothic" w:hAnsi="Century Gothic"/>
        </w:rPr>
      </w:pPr>
    </w:p>
    <w:p w14:paraId="4437CFAA" w14:textId="77777777" w:rsidR="00213C7D" w:rsidRPr="00A459FF" w:rsidRDefault="00213C7D">
      <w:pPr>
        <w:spacing w:after="160" w:line="259" w:lineRule="auto"/>
        <w:rPr>
          <w:rFonts w:ascii="Century Gothic" w:hAnsi="Century Gothic"/>
          <w:b/>
        </w:rPr>
      </w:pPr>
      <w:r w:rsidRPr="00A459FF">
        <w:rPr>
          <w:rFonts w:ascii="Century Gothic" w:hAnsi="Century Gothic"/>
          <w:b/>
        </w:rPr>
        <w:br w:type="page"/>
      </w:r>
    </w:p>
    <w:p w14:paraId="463B660A" w14:textId="0A0385FC" w:rsidR="00D75B7A" w:rsidRPr="00A459FF" w:rsidRDefault="00D75B7A" w:rsidP="00D75B7A">
      <w:pPr>
        <w:spacing w:after="0"/>
        <w:jc w:val="center"/>
        <w:rPr>
          <w:rFonts w:ascii="Century Gothic" w:hAnsi="Century Gothic"/>
          <w:b/>
        </w:rPr>
      </w:pPr>
      <w:r w:rsidRPr="00A459FF">
        <w:rPr>
          <w:rFonts w:ascii="Century Gothic" w:hAnsi="Century Gothic"/>
          <w:b/>
        </w:rPr>
        <w:lastRenderedPageBreak/>
        <w:t>Skills and qualifications</w:t>
      </w:r>
    </w:p>
    <w:p w14:paraId="6FC674E2" w14:textId="77777777" w:rsidR="00D75B7A" w:rsidRPr="00A459FF" w:rsidRDefault="00D75B7A" w:rsidP="00D75B7A">
      <w:pPr>
        <w:spacing w:after="0"/>
        <w:jc w:val="both"/>
        <w:rPr>
          <w:rFonts w:ascii="Century Gothic" w:hAnsi="Century Gothic"/>
          <w:b/>
          <w:i/>
        </w:rPr>
      </w:pPr>
    </w:p>
    <w:p w14:paraId="2B7EE77B" w14:textId="77777777" w:rsidR="00D75B7A" w:rsidRPr="00A459FF" w:rsidRDefault="00D75B7A" w:rsidP="00D75B7A">
      <w:pPr>
        <w:pStyle w:val="ListParagraph"/>
        <w:numPr>
          <w:ilvl w:val="0"/>
          <w:numId w:val="2"/>
        </w:numPr>
        <w:spacing w:after="0"/>
        <w:jc w:val="both"/>
        <w:rPr>
          <w:rFonts w:ascii="Century Gothic" w:hAnsi="Century Gothic"/>
        </w:rPr>
      </w:pPr>
      <w:r w:rsidRPr="00A459FF">
        <w:rPr>
          <w:rFonts w:ascii="Century Gothic" w:hAnsi="Century Gothic"/>
        </w:rPr>
        <w:t>Having background in environmental policy, natural sciences, environmental economics, biology or ecology is a plus.</w:t>
      </w:r>
    </w:p>
    <w:p w14:paraId="3E832A62" w14:textId="77777777" w:rsidR="00D75B7A" w:rsidRPr="00A459FF" w:rsidRDefault="00D75B7A" w:rsidP="00D75B7A">
      <w:pPr>
        <w:pStyle w:val="ListParagraph"/>
        <w:numPr>
          <w:ilvl w:val="0"/>
          <w:numId w:val="2"/>
        </w:numPr>
        <w:spacing w:after="0"/>
        <w:jc w:val="both"/>
        <w:rPr>
          <w:rFonts w:ascii="Century Gothic" w:hAnsi="Century Gothic"/>
        </w:rPr>
      </w:pPr>
      <w:r w:rsidRPr="00A459FF">
        <w:rPr>
          <w:rFonts w:ascii="Century Gothic" w:hAnsi="Century Gothic"/>
        </w:rPr>
        <w:t>It is an asset if the candidate has experience with student/youth activities related to green, sustainability, and environmental issues.</w:t>
      </w:r>
    </w:p>
    <w:p w14:paraId="48FDBD21" w14:textId="77777777" w:rsidR="00D75B7A" w:rsidRPr="00A459FF" w:rsidRDefault="00D75B7A" w:rsidP="00D75B7A">
      <w:pPr>
        <w:pStyle w:val="ListParagraph"/>
        <w:numPr>
          <w:ilvl w:val="0"/>
          <w:numId w:val="2"/>
        </w:numPr>
        <w:spacing w:after="0"/>
        <w:jc w:val="both"/>
        <w:rPr>
          <w:rFonts w:ascii="Century Gothic" w:hAnsi="Century Gothic"/>
        </w:rPr>
      </w:pPr>
      <w:r w:rsidRPr="00A459FF">
        <w:rPr>
          <w:rFonts w:ascii="Century Gothic" w:hAnsi="Century Gothic"/>
        </w:rPr>
        <w:t>Ability to develop relationships with colleagues at the Embassy and members of the environmental and science communities.</w:t>
      </w:r>
    </w:p>
    <w:p w14:paraId="494D786C" w14:textId="77777777" w:rsidR="00D75B7A" w:rsidRPr="00A459FF" w:rsidRDefault="00D75B7A" w:rsidP="00D75B7A">
      <w:pPr>
        <w:pStyle w:val="ListParagraph"/>
        <w:numPr>
          <w:ilvl w:val="0"/>
          <w:numId w:val="2"/>
        </w:numPr>
        <w:spacing w:after="0"/>
        <w:jc w:val="both"/>
        <w:rPr>
          <w:rFonts w:ascii="Century Gothic" w:hAnsi="Century Gothic"/>
        </w:rPr>
      </w:pPr>
      <w:r w:rsidRPr="00A459FF">
        <w:rPr>
          <w:rFonts w:ascii="Century Gothic" w:hAnsi="Century Gothic"/>
        </w:rPr>
        <w:t>Proactive and able to work quickly and independently.</w:t>
      </w:r>
    </w:p>
    <w:p w14:paraId="3C11B47B" w14:textId="77777777" w:rsidR="00D75B7A" w:rsidRPr="00A459FF" w:rsidRDefault="00D75B7A" w:rsidP="00D75B7A">
      <w:pPr>
        <w:pStyle w:val="ListParagraph"/>
        <w:numPr>
          <w:ilvl w:val="0"/>
          <w:numId w:val="2"/>
        </w:numPr>
        <w:spacing w:after="0"/>
        <w:jc w:val="both"/>
        <w:rPr>
          <w:rFonts w:ascii="Century Gothic" w:hAnsi="Century Gothic"/>
        </w:rPr>
      </w:pPr>
      <w:r w:rsidRPr="00A459FF">
        <w:rPr>
          <w:rFonts w:ascii="Century Gothic" w:hAnsi="Century Gothic"/>
        </w:rPr>
        <w:t>Research and writing skills critical.</w:t>
      </w:r>
    </w:p>
    <w:p w14:paraId="21012D7A" w14:textId="07044C9F" w:rsidR="00D75B7A" w:rsidRPr="00A459FF" w:rsidRDefault="00D75B7A" w:rsidP="00213C7D">
      <w:pPr>
        <w:pStyle w:val="ListParagraph"/>
        <w:numPr>
          <w:ilvl w:val="0"/>
          <w:numId w:val="2"/>
        </w:numPr>
        <w:spacing w:after="0"/>
        <w:jc w:val="both"/>
        <w:rPr>
          <w:rFonts w:ascii="Century Gothic" w:hAnsi="Century Gothic"/>
        </w:rPr>
      </w:pPr>
      <w:r w:rsidRPr="00A459FF">
        <w:rPr>
          <w:rFonts w:ascii="Century Gothic" w:hAnsi="Century Gothic"/>
        </w:rPr>
        <w:t>Desirable Computer skills include strong capability in Word, Excel, Publisher, and Power Point as well as social media (Facebook, Instagram, Twitter).</w:t>
      </w:r>
    </w:p>
    <w:p w14:paraId="453A5D7D" w14:textId="77777777" w:rsidR="00D75B7A" w:rsidRPr="00A459FF" w:rsidRDefault="00D75B7A" w:rsidP="00D75B7A">
      <w:pPr>
        <w:pStyle w:val="ListParagraph"/>
        <w:numPr>
          <w:ilvl w:val="0"/>
          <w:numId w:val="2"/>
        </w:numPr>
        <w:spacing w:after="0"/>
        <w:jc w:val="both"/>
        <w:rPr>
          <w:rFonts w:ascii="Century Gothic" w:hAnsi="Century Gothic"/>
        </w:rPr>
      </w:pPr>
      <w:r w:rsidRPr="00A459FF">
        <w:rPr>
          <w:rFonts w:ascii="Century Gothic" w:hAnsi="Century Gothic"/>
        </w:rPr>
        <w:t>Ability to use office equipment (copier, scanner).</w:t>
      </w:r>
    </w:p>
    <w:p w14:paraId="6B2158C7" w14:textId="77777777" w:rsidR="00D75B7A" w:rsidRPr="00A459FF" w:rsidRDefault="00D75B7A" w:rsidP="00D75B7A">
      <w:pPr>
        <w:spacing w:after="0"/>
        <w:jc w:val="both"/>
        <w:rPr>
          <w:rFonts w:ascii="Century Gothic" w:hAnsi="Century Gothic"/>
        </w:rPr>
      </w:pPr>
    </w:p>
    <w:p w14:paraId="7957B85C" w14:textId="77777777" w:rsidR="00D75B7A" w:rsidRPr="00A459FF" w:rsidRDefault="00D75B7A" w:rsidP="00D75B7A">
      <w:pPr>
        <w:spacing w:after="0"/>
        <w:jc w:val="both"/>
        <w:rPr>
          <w:rFonts w:ascii="Century Gothic" w:hAnsi="Century Gothic"/>
          <w:b/>
        </w:rPr>
      </w:pPr>
    </w:p>
    <w:p w14:paraId="35489B2E" w14:textId="77777777" w:rsidR="00D75B7A" w:rsidRPr="00A459FF" w:rsidRDefault="00D75B7A" w:rsidP="00D75B7A">
      <w:pPr>
        <w:spacing w:after="0"/>
        <w:jc w:val="center"/>
        <w:rPr>
          <w:rFonts w:ascii="Century Gothic" w:hAnsi="Century Gothic"/>
          <w:b/>
        </w:rPr>
      </w:pPr>
      <w:r w:rsidRPr="00A459FF">
        <w:rPr>
          <w:rFonts w:ascii="Century Gothic" w:hAnsi="Century Gothic"/>
          <w:b/>
        </w:rPr>
        <w:t>How will this internship benefit the section and the intern</w:t>
      </w:r>
    </w:p>
    <w:p w14:paraId="3D7613FF" w14:textId="77777777" w:rsidR="00D75B7A" w:rsidRPr="00A459FF" w:rsidRDefault="00D75B7A" w:rsidP="00D75B7A">
      <w:pPr>
        <w:spacing w:after="0"/>
        <w:jc w:val="both"/>
        <w:rPr>
          <w:rFonts w:ascii="Century Gothic" w:hAnsi="Century Gothic"/>
          <w:b/>
        </w:rPr>
      </w:pPr>
    </w:p>
    <w:p w14:paraId="75E9E0C5" w14:textId="4E379471" w:rsidR="00D75B7A" w:rsidRPr="00A459FF" w:rsidRDefault="00D75B7A" w:rsidP="00D75B7A">
      <w:pPr>
        <w:spacing w:after="0"/>
        <w:jc w:val="both"/>
        <w:rPr>
          <w:rFonts w:ascii="Century Gothic" w:hAnsi="Century Gothic"/>
        </w:rPr>
      </w:pPr>
      <w:r w:rsidRPr="00A459FF">
        <w:rPr>
          <w:rFonts w:ascii="Century Gothic" w:hAnsi="Century Gothic"/>
        </w:rPr>
        <w:t xml:space="preserve">The internship program is a great opportunity for a student to work in a professional environment and with skilled American and Hungarian colleagues.  The intern can develop communication, business and planning skills, have broad insight into regional environmental and scientific issues, </w:t>
      </w:r>
      <w:r w:rsidR="00213C7D" w:rsidRPr="00A459FF">
        <w:rPr>
          <w:rFonts w:ascii="Century Gothic" w:hAnsi="Century Gothic"/>
        </w:rPr>
        <w:t>and</w:t>
      </w:r>
      <w:r w:rsidRPr="00A459FF">
        <w:rPr>
          <w:rFonts w:ascii="Century Gothic" w:hAnsi="Century Gothic"/>
        </w:rPr>
        <w:t xml:space="preserve"> gain a good introduction to the conduct of international relations. The intern will have an opportunity to follow webinars and regional discussions on </w:t>
      </w:r>
      <w:r w:rsidR="00213C7D" w:rsidRPr="00A459FF">
        <w:rPr>
          <w:rFonts w:ascii="Century Gothic" w:hAnsi="Century Gothic"/>
        </w:rPr>
        <w:t>environmental, scientific and health</w:t>
      </w:r>
      <w:r w:rsidRPr="00A459FF">
        <w:rPr>
          <w:rFonts w:ascii="Century Gothic" w:hAnsi="Century Gothic"/>
        </w:rPr>
        <w:t xml:space="preserve"> issues</w:t>
      </w:r>
      <w:r w:rsidR="00213C7D" w:rsidRPr="00A459FF">
        <w:rPr>
          <w:rFonts w:ascii="Century Gothic" w:hAnsi="Century Gothic"/>
        </w:rPr>
        <w:t>.</w:t>
      </w:r>
      <w:r w:rsidRPr="00A459FF">
        <w:rPr>
          <w:rFonts w:ascii="Century Gothic" w:hAnsi="Century Gothic"/>
        </w:rPr>
        <w:t xml:space="preserve"> The ESTH section will benefit from the intern's fresh academic knowledge in the field of environmental and scientific policy issues, her/his creativity and their research abilities. </w:t>
      </w:r>
    </w:p>
    <w:p w14:paraId="2860DC2E" w14:textId="77777777" w:rsidR="00D75B7A" w:rsidRPr="00A459FF" w:rsidRDefault="00D75B7A" w:rsidP="00D75B7A">
      <w:pPr>
        <w:spacing w:after="0"/>
        <w:jc w:val="both"/>
        <w:rPr>
          <w:rFonts w:ascii="Century Gothic" w:hAnsi="Century Gothic"/>
        </w:rPr>
      </w:pPr>
    </w:p>
    <w:p w14:paraId="26EB98DE" w14:textId="0F90DF68" w:rsidR="00D75B7A" w:rsidRPr="00A459FF" w:rsidRDefault="00D75B7A" w:rsidP="00D75B7A">
      <w:pPr>
        <w:spacing w:after="0"/>
        <w:jc w:val="both"/>
        <w:rPr>
          <w:rFonts w:ascii="Century Gothic" w:hAnsi="Century Gothic"/>
        </w:rPr>
      </w:pPr>
      <w:r w:rsidRPr="00A459FF">
        <w:rPr>
          <w:rFonts w:ascii="Century Gothic" w:hAnsi="Century Gothic"/>
          <w:b/>
          <w:bCs/>
        </w:rPr>
        <w:t xml:space="preserve">Certification: </w:t>
      </w:r>
      <w:r w:rsidRPr="00A459FF">
        <w:rPr>
          <w:rFonts w:ascii="Century Gothic" w:hAnsi="Century Gothic"/>
        </w:rPr>
        <w:t xml:space="preserve">The ESTH section would provide the workplace and equipment for the intern to perform the duties during the internship. </w:t>
      </w:r>
    </w:p>
    <w:p w14:paraId="0F3466D3" w14:textId="77777777" w:rsidR="00A459FF" w:rsidRDefault="00A459FF" w:rsidP="00D75B7A">
      <w:pPr>
        <w:spacing w:after="0"/>
        <w:jc w:val="both"/>
      </w:pPr>
    </w:p>
    <w:p w14:paraId="7D9BE753" w14:textId="77777777" w:rsidR="00A459FF" w:rsidRDefault="00A459FF" w:rsidP="00A459FF">
      <w:pPr>
        <w:rPr>
          <w:rFonts w:ascii="Century Gothic" w:hAnsi="Century Gothic"/>
          <w:sz w:val="24"/>
          <w:szCs w:val="24"/>
        </w:rPr>
      </w:pPr>
      <w:r>
        <w:rPr>
          <w:rFonts w:ascii="Century Gothic" w:hAnsi="Century Gothic"/>
          <w:sz w:val="24"/>
          <w:szCs w:val="24"/>
        </w:rPr>
        <w:t>Closing date: 12/19/2023.</w:t>
      </w:r>
    </w:p>
    <w:p w14:paraId="19D5D517" w14:textId="77777777" w:rsidR="00A459FF" w:rsidRPr="007E53A3" w:rsidRDefault="00A459FF" w:rsidP="00D75B7A">
      <w:pPr>
        <w:spacing w:after="0"/>
        <w:jc w:val="both"/>
      </w:pPr>
    </w:p>
    <w:p w14:paraId="4310009D" w14:textId="77777777" w:rsidR="00BD3AF2" w:rsidRDefault="00BD3AF2"/>
    <w:sectPr w:rsidR="00BD3A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062B" w14:textId="77777777" w:rsidR="00FD5873" w:rsidRDefault="00FD5873" w:rsidP="00FD5873">
      <w:pPr>
        <w:spacing w:after="0" w:line="240" w:lineRule="auto"/>
      </w:pPr>
      <w:r>
        <w:separator/>
      </w:r>
    </w:p>
  </w:endnote>
  <w:endnote w:type="continuationSeparator" w:id="0">
    <w:p w14:paraId="313CF01B" w14:textId="77777777" w:rsidR="00FD5873" w:rsidRDefault="00FD5873" w:rsidP="00FD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57EA" w14:textId="77777777" w:rsidR="00FD5873" w:rsidRDefault="00FD5873" w:rsidP="00FD5873">
      <w:pPr>
        <w:spacing w:after="0" w:line="240" w:lineRule="auto"/>
      </w:pPr>
      <w:r>
        <w:separator/>
      </w:r>
    </w:p>
  </w:footnote>
  <w:footnote w:type="continuationSeparator" w:id="0">
    <w:p w14:paraId="2033CCE5" w14:textId="77777777" w:rsidR="00FD5873" w:rsidRDefault="00FD5873" w:rsidP="00FD5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F1AED"/>
    <w:multiLevelType w:val="hybridMultilevel"/>
    <w:tmpl w:val="0F86EF7C"/>
    <w:lvl w:ilvl="0" w:tplc="899E1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B13E93"/>
    <w:multiLevelType w:val="hybridMultilevel"/>
    <w:tmpl w:val="77DA74F2"/>
    <w:lvl w:ilvl="0" w:tplc="899E1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011057">
    <w:abstractNumId w:val="0"/>
  </w:num>
  <w:num w:numId="2" w16cid:durableId="1901556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7A"/>
    <w:rsid w:val="00015CC1"/>
    <w:rsid w:val="00213C7D"/>
    <w:rsid w:val="00A459FF"/>
    <w:rsid w:val="00BD3AF2"/>
    <w:rsid w:val="00D75B7A"/>
    <w:rsid w:val="00FD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7FD8F"/>
  <w15:chartTrackingRefBased/>
  <w15:docId w15:val="{17C8F4F8-E6E5-42D0-B407-B2378F74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B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Zellei, Anett (Budapest)</dc:creator>
  <cp:keywords/>
  <dc:description/>
  <cp:lastModifiedBy>Marko, Evelin (Budapest)</cp:lastModifiedBy>
  <cp:revision>3</cp:revision>
  <dcterms:created xsi:type="dcterms:W3CDTF">2022-10-14T09:43:00Z</dcterms:created>
  <dcterms:modified xsi:type="dcterms:W3CDTF">2023-12-04T11:31:00Z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2022-10-13T09:39:15Z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d441433c-586b-4fcc-ac39-d219751fee7e</vt:lpwstr>
  </property>
  <property fmtid="{D5CDD505-2E9C-101B-9397-08002B2CF9AE}" pid="8" name="MSIP_Label_1665d9ee-429a-4d5f-97cc-cfb56e044a6e_ContentBits">
    <vt:lpwstr>0</vt:lpwstr>
  </property>
</Properties>
</file>