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DB1C" w14:textId="7508046E" w:rsidR="00430705" w:rsidRPr="002909CF" w:rsidRDefault="00F21314" w:rsidP="0083087A">
      <w:pPr>
        <w:spacing w:after="0"/>
        <w:jc w:val="center"/>
        <w:rPr>
          <w:rFonts w:cs="Times New Roman"/>
          <w:sz w:val="24"/>
          <w:szCs w:val="24"/>
        </w:rPr>
      </w:pPr>
      <w:r w:rsidRPr="006D5C94">
        <w:rPr>
          <w:rFonts w:cs="Times New Roman"/>
          <w:b/>
          <w:bCs/>
          <w:sz w:val="24"/>
          <w:szCs w:val="24"/>
        </w:rPr>
        <w:t>Ismeretelmélet</w:t>
      </w:r>
      <w:r w:rsidR="00075785" w:rsidRPr="006D5C94">
        <w:rPr>
          <w:rFonts w:cs="Times New Roman"/>
          <w:sz w:val="24"/>
          <w:szCs w:val="24"/>
        </w:rPr>
        <w:br/>
      </w:r>
      <w:r w:rsidR="00075785" w:rsidRPr="002909CF">
        <w:rPr>
          <w:rFonts w:cs="Times New Roman"/>
          <w:sz w:val="24"/>
          <w:szCs w:val="24"/>
        </w:rPr>
        <w:t>előadás</w:t>
      </w:r>
      <w:r w:rsidR="00430705" w:rsidRPr="002909CF">
        <w:rPr>
          <w:rFonts w:cs="Times New Roman"/>
          <w:sz w:val="24"/>
          <w:szCs w:val="24"/>
        </w:rPr>
        <w:br/>
      </w:r>
      <w:r w:rsidR="006D5C94" w:rsidRPr="006D5C94">
        <w:rPr>
          <w:rFonts w:cs="Times New Roman"/>
          <w:sz w:val="24"/>
          <w:szCs w:val="24"/>
        </w:rPr>
        <w:t>BBNSF00700</w:t>
      </w:r>
      <w:r w:rsidR="00430705" w:rsidRPr="002909CF">
        <w:rPr>
          <w:rFonts w:cs="Times New Roman"/>
          <w:sz w:val="24"/>
          <w:szCs w:val="24"/>
        </w:rPr>
        <w:br/>
        <w:t>202</w:t>
      </w:r>
      <w:r w:rsidR="00550E60">
        <w:rPr>
          <w:rFonts w:cs="Times New Roman"/>
          <w:sz w:val="24"/>
          <w:szCs w:val="24"/>
        </w:rPr>
        <w:t>5</w:t>
      </w:r>
      <w:r w:rsidR="006D5C94">
        <w:rPr>
          <w:rFonts w:cs="Times New Roman"/>
          <w:sz w:val="24"/>
          <w:szCs w:val="24"/>
        </w:rPr>
        <w:t>/</w:t>
      </w:r>
      <w:r w:rsidR="00550E60">
        <w:rPr>
          <w:rFonts w:cs="Times New Roman"/>
          <w:sz w:val="24"/>
          <w:szCs w:val="24"/>
        </w:rPr>
        <w:t>6</w:t>
      </w:r>
      <w:r w:rsidR="00430705" w:rsidRPr="002909CF">
        <w:rPr>
          <w:rFonts w:cs="Times New Roman"/>
          <w:sz w:val="24"/>
          <w:szCs w:val="24"/>
        </w:rPr>
        <w:t xml:space="preserve"> </w:t>
      </w:r>
      <w:r w:rsidR="006D5C94">
        <w:rPr>
          <w:rFonts w:cs="Times New Roman"/>
          <w:sz w:val="24"/>
          <w:szCs w:val="24"/>
        </w:rPr>
        <w:t>ősz</w:t>
      </w:r>
    </w:p>
    <w:p w14:paraId="4D6C3E3F" w14:textId="77777777" w:rsidR="00DF42AF" w:rsidRPr="002909CF" w:rsidRDefault="00DF42AF" w:rsidP="0083087A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327A1585" w14:textId="65ECEDD0" w:rsidR="004D2D17" w:rsidRPr="002909CF" w:rsidRDefault="004D2D17" w:rsidP="0083087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909CF">
        <w:rPr>
          <w:rFonts w:cs="Times New Roman"/>
          <w:b/>
          <w:bCs/>
          <w:sz w:val="24"/>
          <w:szCs w:val="24"/>
        </w:rPr>
        <w:t>KURZUSLEÍRÁS</w:t>
      </w:r>
    </w:p>
    <w:p w14:paraId="24BDB71D" w14:textId="77777777" w:rsidR="00A15F57" w:rsidRPr="002909CF" w:rsidRDefault="00A15F57" w:rsidP="0083087A">
      <w:pPr>
        <w:spacing w:after="0"/>
        <w:rPr>
          <w:rFonts w:cs="Times New Roman"/>
          <w:sz w:val="24"/>
          <w:szCs w:val="24"/>
        </w:rPr>
      </w:pPr>
    </w:p>
    <w:p w14:paraId="1B711511" w14:textId="262D573B" w:rsidR="00BE05F4" w:rsidRPr="00BE05F4" w:rsidRDefault="002D69BE" w:rsidP="00BE05F4">
      <w:pPr>
        <w:spacing w:after="0"/>
        <w:jc w:val="both"/>
        <w:rPr>
          <w:color w:val="FF0000"/>
          <w:sz w:val="24"/>
          <w:szCs w:val="24"/>
        </w:rPr>
      </w:pPr>
      <w:r w:rsidRPr="002909CF">
        <w:rPr>
          <w:sz w:val="24"/>
          <w:szCs w:val="24"/>
        </w:rPr>
        <w:t xml:space="preserve">A kurzus az angolszász analitikus ismeretelmélet klasszikus megközelítéseit veszi számba. A </w:t>
      </w:r>
      <w:r w:rsidR="00AB68E1" w:rsidRPr="002909CF">
        <w:rPr>
          <w:sz w:val="24"/>
          <w:szCs w:val="24"/>
        </w:rPr>
        <w:t>diszciplína</w:t>
      </w:r>
      <w:r w:rsidRPr="002909CF">
        <w:rPr>
          <w:sz w:val="24"/>
          <w:szCs w:val="24"/>
        </w:rPr>
        <w:t xml:space="preserve"> mai diskurzusa Edmund </w:t>
      </w:r>
      <w:proofErr w:type="spellStart"/>
      <w:r w:rsidRPr="002909CF">
        <w:rPr>
          <w:sz w:val="24"/>
          <w:szCs w:val="24"/>
        </w:rPr>
        <w:t>Gettier</w:t>
      </w:r>
      <w:proofErr w:type="spellEnd"/>
      <w:r w:rsidRPr="002909CF">
        <w:rPr>
          <w:sz w:val="24"/>
          <w:szCs w:val="24"/>
        </w:rPr>
        <w:t xml:space="preserve"> forradalmi jelentőségű cikkével indult meg, amely megkérdőjelezte a tudás igazolt igaz hitként való felfogását. Ebből az írásból kiindulva vizsgáljuk meg a tudás és az igazolás különböző elméleteit (</w:t>
      </w:r>
      <w:proofErr w:type="spellStart"/>
      <w:r w:rsidRPr="002909CF">
        <w:rPr>
          <w:sz w:val="24"/>
          <w:szCs w:val="24"/>
        </w:rPr>
        <w:t>fundácionalizus</w:t>
      </w:r>
      <w:proofErr w:type="spellEnd"/>
      <w:r w:rsidRPr="002909CF">
        <w:rPr>
          <w:sz w:val="24"/>
          <w:szCs w:val="24"/>
        </w:rPr>
        <w:t xml:space="preserve"> </w:t>
      </w:r>
      <w:proofErr w:type="spellStart"/>
      <w:r w:rsidRPr="002909CF">
        <w:rPr>
          <w:sz w:val="24"/>
          <w:szCs w:val="24"/>
        </w:rPr>
        <w:t>vs</w:t>
      </w:r>
      <w:proofErr w:type="spellEnd"/>
      <w:r w:rsidRPr="002909CF">
        <w:rPr>
          <w:sz w:val="24"/>
          <w:szCs w:val="24"/>
        </w:rPr>
        <w:t xml:space="preserve">. </w:t>
      </w:r>
      <w:proofErr w:type="spellStart"/>
      <w:r w:rsidRPr="002909CF">
        <w:rPr>
          <w:sz w:val="24"/>
          <w:szCs w:val="24"/>
        </w:rPr>
        <w:t>koherentizmus</w:t>
      </w:r>
      <w:proofErr w:type="spellEnd"/>
      <w:r w:rsidRPr="002909CF">
        <w:rPr>
          <w:sz w:val="24"/>
          <w:szCs w:val="24"/>
        </w:rPr>
        <w:t xml:space="preserve">, </w:t>
      </w:r>
      <w:proofErr w:type="spellStart"/>
      <w:r w:rsidRPr="002909CF">
        <w:rPr>
          <w:sz w:val="24"/>
          <w:szCs w:val="24"/>
        </w:rPr>
        <w:t>internalizmus</w:t>
      </w:r>
      <w:proofErr w:type="spellEnd"/>
      <w:r w:rsidRPr="002909CF">
        <w:rPr>
          <w:sz w:val="24"/>
          <w:szCs w:val="24"/>
        </w:rPr>
        <w:t xml:space="preserve"> </w:t>
      </w:r>
      <w:proofErr w:type="spellStart"/>
      <w:r w:rsidRPr="002909CF">
        <w:rPr>
          <w:sz w:val="24"/>
          <w:szCs w:val="24"/>
        </w:rPr>
        <w:t>vs</w:t>
      </w:r>
      <w:proofErr w:type="spellEnd"/>
      <w:r w:rsidRPr="002909CF">
        <w:rPr>
          <w:sz w:val="24"/>
          <w:szCs w:val="24"/>
        </w:rPr>
        <w:t xml:space="preserve">. </w:t>
      </w:r>
      <w:proofErr w:type="spellStart"/>
      <w:r w:rsidRPr="002909CF">
        <w:rPr>
          <w:sz w:val="24"/>
          <w:szCs w:val="24"/>
        </w:rPr>
        <w:t>externalizmus</w:t>
      </w:r>
      <w:proofErr w:type="spellEnd"/>
      <w:r w:rsidRPr="002909CF">
        <w:rPr>
          <w:sz w:val="24"/>
          <w:szCs w:val="24"/>
        </w:rPr>
        <w:t xml:space="preserve">). </w:t>
      </w:r>
      <w:r w:rsidR="00BE05F4" w:rsidRPr="00BE05F4">
        <w:rPr>
          <w:sz w:val="24"/>
          <w:szCs w:val="24"/>
        </w:rPr>
        <w:t>A megismeréssel és az ismeretelmélettel magával szembeni kételyekkel is szembenézünk a relativizmus</w:t>
      </w:r>
      <w:r w:rsidR="0095726A">
        <w:rPr>
          <w:sz w:val="24"/>
          <w:szCs w:val="24"/>
        </w:rPr>
        <w:t xml:space="preserve"> és</w:t>
      </w:r>
      <w:r w:rsidR="00BE05F4" w:rsidRPr="00BE05F4">
        <w:rPr>
          <w:sz w:val="24"/>
          <w:szCs w:val="24"/>
        </w:rPr>
        <w:t xml:space="preserve"> a szkepticizmus</w:t>
      </w:r>
      <w:r w:rsidR="0095726A">
        <w:rPr>
          <w:sz w:val="24"/>
          <w:szCs w:val="24"/>
        </w:rPr>
        <w:t xml:space="preserve"> </w:t>
      </w:r>
      <w:r w:rsidR="00BE05F4" w:rsidRPr="00BE05F4">
        <w:rPr>
          <w:sz w:val="24"/>
          <w:szCs w:val="24"/>
        </w:rPr>
        <w:t>formájában.</w:t>
      </w:r>
      <w:r w:rsidR="009408B7">
        <w:rPr>
          <w:sz w:val="24"/>
          <w:szCs w:val="24"/>
        </w:rPr>
        <w:t xml:space="preserve"> </w:t>
      </w:r>
      <w:r w:rsidR="009408B7" w:rsidRPr="009408B7">
        <w:rPr>
          <w:sz w:val="24"/>
          <w:szCs w:val="24"/>
        </w:rPr>
        <w:t>A kurzus végére a hallgatók képessé válnak eligazodni az ismeretelméletelmélet fogalmai közt, és el tudják helyezni a különböző irányzatokat egymáshoz képest</w:t>
      </w:r>
      <w:r w:rsidR="000F78E0">
        <w:rPr>
          <w:sz w:val="24"/>
          <w:szCs w:val="24"/>
        </w:rPr>
        <w:t>, értékelve az egyes pozíciók mellett és ellenükben felhozható érvelési stratégiákat</w:t>
      </w:r>
      <w:r w:rsidR="009408B7" w:rsidRPr="009408B7">
        <w:rPr>
          <w:sz w:val="24"/>
          <w:szCs w:val="24"/>
        </w:rPr>
        <w:t>.</w:t>
      </w:r>
    </w:p>
    <w:p w14:paraId="6C127721" w14:textId="77777777" w:rsidR="00BE05F4" w:rsidRPr="002909CF" w:rsidRDefault="00BE05F4" w:rsidP="0083087A">
      <w:pPr>
        <w:spacing w:after="0"/>
        <w:jc w:val="both"/>
        <w:rPr>
          <w:sz w:val="24"/>
          <w:szCs w:val="24"/>
        </w:rPr>
      </w:pPr>
    </w:p>
    <w:p w14:paraId="0AB9BC78" w14:textId="77777777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Oktató</w:t>
      </w:r>
      <w:r w:rsidRPr="002909CF">
        <w:rPr>
          <w:sz w:val="24"/>
          <w:szCs w:val="24"/>
        </w:rPr>
        <w:t>: Paár Tamás (</w:t>
      </w:r>
      <w:hyperlink r:id="rId6" w:history="1">
        <w:r w:rsidRPr="002909CF">
          <w:rPr>
            <w:rStyle w:val="Hiperhivatkozs"/>
            <w:sz w:val="24"/>
            <w:szCs w:val="24"/>
          </w:rPr>
          <w:t>paar.tamas@gmail.com</w:t>
        </w:r>
      </w:hyperlink>
      <w:r w:rsidRPr="002909CF">
        <w:rPr>
          <w:sz w:val="24"/>
          <w:szCs w:val="24"/>
        </w:rPr>
        <w:t>)</w:t>
      </w:r>
    </w:p>
    <w:p w14:paraId="128004F7" w14:textId="3900F66F" w:rsidR="002D69BE" w:rsidRPr="002909CF" w:rsidRDefault="002D69BE" w:rsidP="0083087A">
      <w:pPr>
        <w:spacing w:after="0"/>
        <w:rPr>
          <w:b/>
          <w:bCs/>
          <w:sz w:val="24"/>
          <w:szCs w:val="24"/>
        </w:rPr>
      </w:pPr>
      <w:bookmarkStart w:id="0" w:name="_Hlk78903326"/>
      <w:r w:rsidRPr="002909CF">
        <w:rPr>
          <w:b/>
          <w:bCs/>
          <w:sz w:val="24"/>
          <w:szCs w:val="24"/>
        </w:rPr>
        <w:t>Évfolyam</w:t>
      </w:r>
      <w:r w:rsidRPr="002909CF">
        <w:rPr>
          <w:sz w:val="24"/>
          <w:szCs w:val="24"/>
        </w:rPr>
        <w:t xml:space="preserve">: </w:t>
      </w:r>
      <w:r w:rsidR="006D5C94">
        <w:rPr>
          <w:sz w:val="24"/>
          <w:szCs w:val="24"/>
        </w:rPr>
        <w:t>BA</w:t>
      </w:r>
      <w:r w:rsidRPr="002909CF">
        <w:rPr>
          <w:sz w:val="24"/>
          <w:szCs w:val="24"/>
        </w:rPr>
        <w:t xml:space="preserve"> </w:t>
      </w:r>
      <w:r w:rsidR="003D14FE" w:rsidRPr="002909CF">
        <w:rPr>
          <w:sz w:val="24"/>
          <w:szCs w:val="24"/>
        </w:rPr>
        <w:t>I</w:t>
      </w:r>
      <w:r w:rsidR="00FB572D">
        <w:rPr>
          <w:sz w:val="24"/>
          <w:szCs w:val="24"/>
        </w:rPr>
        <w:t>I</w:t>
      </w:r>
      <w:r w:rsidRPr="002909CF">
        <w:rPr>
          <w:sz w:val="24"/>
          <w:szCs w:val="24"/>
        </w:rPr>
        <w:t>.</w:t>
      </w:r>
    </w:p>
    <w:bookmarkEnd w:id="0"/>
    <w:p w14:paraId="79305117" w14:textId="741DEF20" w:rsidR="00713CCD" w:rsidRPr="00713CCD" w:rsidRDefault="00713CCD" w:rsidP="0083087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Kredit: </w:t>
      </w:r>
      <w:r w:rsidR="006D5C94">
        <w:rPr>
          <w:sz w:val="24"/>
          <w:szCs w:val="24"/>
        </w:rPr>
        <w:t>3</w:t>
      </w:r>
    </w:p>
    <w:p w14:paraId="544B2224" w14:textId="51F50C7B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Időpont</w:t>
      </w:r>
      <w:r w:rsidRPr="002909CF">
        <w:rPr>
          <w:sz w:val="24"/>
          <w:szCs w:val="24"/>
        </w:rPr>
        <w:t xml:space="preserve">: </w:t>
      </w:r>
      <w:proofErr w:type="gramStart"/>
      <w:r w:rsidR="000F78E0">
        <w:rPr>
          <w:sz w:val="24"/>
          <w:szCs w:val="24"/>
        </w:rPr>
        <w:t>Csütörtök</w:t>
      </w:r>
      <w:proofErr w:type="gramEnd"/>
      <w:r w:rsidR="006D5C94">
        <w:rPr>
          <w:sz w:val="24"/>
          <w:szCs w:val="24"/>
        </w:rPr>
        <w:t xml:space="preserve"> </w:t>
      </w:r>
      <w:r w:rsidR="005E6178">
        <w:rPr>
          <w:sz w:val="24"/>
          <w:szCs w:val="24"/>
        </w:rPr>
        <w:t>14:30-16:00</w:t>
      </w:r>
    </w:p>
    <w:p w14:paraId="61699193" w14:textId="72BFB892" w:rsidR="002D69BE" w:rsidRPr="002909CF" w:rsidRDefault="002D69BE" w:rsidP="0083087A">
      <w:pPr>
        <w:spacing w:after="0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Hely</w:t>
      </w:r>
      <w:r w:rsidRPr="002909CF">
        <w:rPr>
          <w:sz w:val="24"/>
          <w:szCs w:val="24"/>
        </w:rPr>
        <w:t xml:space="preserve">: </w:t>
      </w:r>
      <w:r w:rsidR="00403733" w:rsidRPr="002909CF">
        <w:rPr>
          <w:sz w:val="24"/>
          <w:szCs w:val="24"/>
        </w:rPr>
        <w:t>D</w:t>
      </w:r>
      <w:r w:rsidR="005E6178">
        <w:rPr>
          <w:sz w:val="24"/>
          <w:szCs w:val="24"/>
        </w:rPr>
        <w:t xml:space="preserve"> 309</w:t>
      </w:r>
    </w:p>
    <w:p w14:paraId="2A028DB8" w14:textId="77777777" w:rsidR="002D69BE" w:rsidRPr="002909CF" w:rsidRDefault="002D69BE" w:rsidP="0083087A">
      <w:pPr>
        <w:spacing w:after="0"/>
        <w:rPr>
          <w:sz w:val="24"/>
          <w:szCs w:val="24"/>
        </w:rPr>
      </w:pPr>
    </w:p>
    <w:p w14:paraId="3F03931A" w14:textId="77777777" w:rsidR="002D69BE" w:rsidRPr="002909CF" w:rsidRDefault="002D69BE" w:rsidP="0083087A">
      <w:pPr>
        <w:pStyle w:val="Szvegtrzs"/>
        <w:jc w:val="left"/>
        <w:rPr>
          <w:sz w:val="24"/>
          <w:szCs w:val="24"/>
        </w:rPr>
      </w:pPr>
      <w:r w:rsidRPr="002909CF">
        <w:rPr>
          <w:b/>
          <w:bCs/>
          <w:sz w:val="24"/>
          <w:szCs w:val="24"/>
        </w:rPr>
        <w:t>Követelmények</w:t>
      </w:r>
    </w:p>
    <w:p w14:paraId="1B263395" w14:textId="5CAFD4F4" w:rsidR="00D92928" w:rsidRDefault="002D69BE" w:rsidP="0083087A">
      <w:pPr>
        <w:pStyle w:val="Szvegtrzs"/>
        <w:rPr>
          <w:sz w:val="24"/>
          <w:szCs w:val="24"/>
        </w:rPr>
      </w:pPr>
      <w:r w:rsidRPr="002909CF">
        <w:rPr>
          <w:sz w:val="24"/>
          <w:szCs w:val="24"/>
        </w:rPr>
        <w:t xml:space="preserve">A kurzus </w:t>
      </w:r>
      <w:r w:rsidR="00910D15" w:rsidRPr="002909CF">
        <w:rPr>
          <w:sz w:val="24"/>
          <w:szCs w:val="24"/>
        </w:rPr>
        <w:t>írás</w:t>
      </w:r>
      <w:r w:rsidRPr="002909CF">
        <w:rPr>
          <w:sz w:val="24"/>
          <w:szCs w:val="24"/>
        </w:rPr>
        <w:t xml:space="preserve">beli vizsgáján </w:t>
      </w:r>
      <w:r w:rsidR="00A44497" w:rsidRPr="002909CF">
        <w:rPr>
          <w:sz w:val="24"/>
          <w:szCs w:val="24"/>
        </w:rPr>
        <w:t xml:space="preserve">a kötelező olvasmányok és az órai előadás alapján </w:t>
      </w:r>
      <w:r w:rsidRPr="002909CF">
        <w:rPr>
          <w:sz w:val="24"/>
          <w:szCs w:val="24"/>
        </w:rPr>
        <w:t xml:space="preserve">a vizsgázónak </w:t>
      </w:r>
      <w:r w:rsidR="00910D15" w:rsidRPr="002909CF">
        <w:rPr>
          <w:sz w:val="24"/>
          <w:szCs w:val="24"/>
        </w:rPr>
        <w:t xml:space="preserve">számot kell tudnia adni a </w:t>
      </w:r>
      <w:r w:rsidR="00A211C0" w:rsidRPr="002909CF">
        <w:rPr>
          <w:sz w:val="24"/>
          <w:szCs w:val="24"/>
        </w:rPr>
        <w:t xml:space="preserve">kortárs </w:t>
      </w:r>
      <w:r w:rsidR="00A44497" w:rsidRPr="002909CF">
        <w:rPr>
          <w:sz w:val="24"/>
          <w:szCs w:val="24"/>
        </w:rPr>
        <w:t>episztemológia</w:t>
      </w:r>
      <w:r w:rsidR="00A211C0" w:rsidRPr="002909CF">
        <w:rPr>
          <w:sz w:val="24"/>
          <w:szCs w:val="24"/>
        </w:rPr>
        <w:t xml:space="preserve"> alapfogalmainak ismeretéről, </w:t>
      </w:r>
      <w:r w:rsidR="006D5C94">
        <w:rPr>
          <w:sz w:val="24"/>
          <w:szCs w:val="24"/>
        </w:rPr>
        <w:t xml:space="preserve">valamint </w:t>
      </w:r>
      <w:r w:rsidRPr="002909CF">
        <w:rPr>
          <w:sz w:val="24"/>
          <w:szCs w:val="24"/>
        </w:rPr>
        <w:t>képesnek kell lennie összefoglalni az analitikus filozófia meghatározó</w:t>
      </w:r>
      <w:r w:rsidR="00353938">
        <w:rPr>
          <w:sz w:val="24"/>
          <w:szCs w:val="24"/>
        </w:rPr>
        <w:t xml:space="preserve"> érveit és</w:t>
      </w:r>
      <w:r w:rsidRPr="002909CF">
        <w:rPr>
          <w:sz w:val="24"/>
          <w:szCs w:val="24"/>
        </w:rPr>
        <w:t xml:space="preserve"> </w:t>
      </w:r>
      <w:r w:rsidR="00353938">
        <w:rPr>
          <w:sz w:val="24"/>
          <w:szCs w:val="24"/>
        </w:rPr>
        <w:t>teóriá</w:t>
      </w:r>
      <w:r w:rsidRPr="002909CF">
        <w:rPr>
          <w:sz w:val="24"/>
          <w:szCs w:val="24"/>
        </w:rPr>
        <w:t>it tudásról</w:t>
      </w:r>
      <w:r w:rsidR="00DF42AF" w:rsidRPr="002909CF">
        <w:rPr>
          <w:sz w:val="24"/>
          <w:szCs w:val="24"/>
        </w:rPr>
        <w:t xml:space="preserve"> é</w:t>
      </w:r>
      <w:r w:rsidR="00AD3CA1">
        <w:rPr>
          <w:sz w:val="24"/>
          <w:szCs w:val="24"/>
        </w:rPr>
        <w:t>s</w:t>
      </w:r>
      <w:r w:rsidR="00DF42AF" w:rsidRPr="002909CF">
        <w:rPr>
          <w:sz w:val="24"/>
          <w:szCs w:val="24"/>
        </w:rPr>
        <w:t xml:space="preserve"> igazolásról</w:t>
      </w:r>
      <w:r w:rsidRPr="002909CF">
        <w:rPr>
          <w:sz w:val="24"/>
          <w:szCs w:val="24"/>
        </w:rPr>
        <w:t>.</w:t>
      </w:r>
    </w:p>
    <w:p w14:paraId="3EE76506" w14:textId="77777777" w:rsidR="00550E60" w:rsidRDefault="00550E60" w:rsidP="0083087A">
      <w:pPr>
        <w:pStyle w:val="Szvegtrzs"/>
        <w:rPr>
          <w:sz w:val="24"/>
          <w:szCs w:val="24"/>
        </w:rPr>
      </w:pPr>
    </w:p>
    <w:p w14:paraId="0BBAB64A" w14:textId="14EFDEEC" w:rsidR="00550E60" w:rsidRPr="00550E60" w:rsidRDefault="00550E60" w:rsidP="00550E60">
      <w:pPr>
        <w:spacing w:after="0"/>
        <w:rPr>
          <w:b/>
          <w:bCs/>
          <w:sz w:val="24"/>
          <w:szCs w:val="24"/>
        </w:rPr>
      </w:pPr>
      <w:r w:rsidRPr="00550E60">
        <w:rPr>
          <w:b/>
          <w:bCs/>
          <w:sz w:val="24"/>
          <w:szCs w:val="24"/>
        </w:rPr>
        <w:t xml:space="preserve">Hiányzás </w:t>
      </w:r>
    </w:p>
    <w:p w14:paraId="44F96669" w14:textId="3C7BA966" w:rsidR="00550E60" w:rsidRDefault="00550E60" w:rsidP="00550E60">
      <w:pPr>
        <w:spacing w:after="0"/>
        <w:rPr>
          <w:sz w:val="24"/>
          <w:szCs w:val="24"/>
        </w:rPr>
      </w:pPr>
      <w:r w:rsidRPr="001431FE">
        <w:rPr>
          <w:sz w:val="24"/>
          <w:szCs w:val="24"/>
        </w:rPr>
        <w:t>A</w:t>
      </w:r>
      <w:r>
        <w:rPr>
          <w:sz w:val="24"/>
          <w:szCs w:val="24"/>
        </w:rPr>
        <w:t xml:space="preserve">z érvényes TVSZ szerint </w:t>
      </w:r>
      <w:r w:rsidRPr="001431FE">
        <w:rPr>
          <w:sz w:val="24"/>
          <w:szCs w:val="24"/>
        </w:rPr>
        <w:t xml:space="preserve">a részvétel </w:t>
      </w:r>
      <w:r w:rsidR="00823285">
        <w:rPr>
          <w:sz w:val="24"/>
          <w:szCs w:val="24"/>
        </w:rPr>
        <w:t xml:space="preserve">az előadásokon </w:t>
      </w:r>
      <w:r>
        <w:rPr>
          <w:sz w:val="24"/>
          <w:szCs w:val="24"/>
        </w:rPr>
        <w:t xml:space="preserve">is </w:t>
      </w:r>
      <w:r w:rsidRPr="001431FE">
        <w:rPr>
          <w:sz w:val="24"/>
          <w:szCs w:val="24"/>
        </w:rPr>
        <w:t xml:space="preserve">kötelező. A maximális hiányzási lehetőség </w:t>
      </w:r>
      <w:r>
        <w:rPr>
          <w:sz w:val="24"/>
          <w:szCs w:val="24"/>
        </w:rPr>
        <w:t>3 alkalom</w:t>
      </w:r>
      <w:r w:rsidRPr="001431FE">
        <w:rPr>
          <w:sz w:val="24"/>
          <w:szCs w:val="24"/>
        </w:rPr>
        <w:t>. Ennél több hiányzás esetén a kurzusra nem jár aláírás (így jegy sem).</w:t>
      </w:r>
    </w:p>
    <w:p w14:paraId="69ADA0A9" w14:textId="77777777" w:rsidR="00550E60" w:rsidRPr="002909CF" w:rsidRDefault="00550E60" w:rsidP="0083087A">
      <w:pPr>
        <w:pStyle w:val="Szvegtrzs"/>
        <w:rPr>
          <w:sz w:val="24"/>
          <w:szCs w:val="24"/>
        </w:rPr>
      </w:pPr>
    </w:p>
    <w:p w14:paraId="273B2BB5" w14:textId="77777777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 w:rsidRPr="008F717D">
        <w:rPr>
          <w:b/>
          <w:bCs/>
          <w:sz w:val="24"/>
          <w:szCs w:val="24"/>
        </w:rPr>
        <w:t>Tematika</w:t>
      </w:r>
    </w:p>
    <w:p w14:paraId="24088171" w14:textId="2F29F1CD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szept. 11.</w:t>
      </w:r>
      <w:r w:rsidR="005E6178" w:rsidRPr="005E6178">
        <w:rPr>
          <w:sz w:val="24"/>
          <w:szCs w:val="24"/>
        </w:rPr>
        <w:t xml:space="preserve"> </w:t>
      </w:r>
      <w:r w:rsidR="005E6178" w:rsidRPr="001431FE">
        <w:rPr>
          <w:sz w:val="24"/>
          <w:szCs w:val="24"/>
        </w:rPr>
        <w:t>Egyeztetés</w:t>
      </w:r>
      <w:r w:rsidR="005E6178">
        <w:rPr>
          <w:sz w:val="24"/>
          <w:szCs w:val="24"/>
        </w:rPr>
        <w:t xml:space="preserve"> /</w:t>
      </w:r>
      <w:r w:rsidR="005E6178" w:rsidRPr="001431FE">
        <w:rPr>
          <w:sz w:val="24"/>
          <w:szCs w:val="24"/>
        </w:rPr>
        <w:t xml:space="preserve"> </w:t>
      </w:r>
      <w:r w:rsidR="005E6178">
        <w:rPr>
          <w:sz w:val="24"/>
          <w:szCs w:val="24"/>
        </w:rPr>
        <w:t>B</w:t>
      </w:r>
      <w:r w:rsidR="005E6178" w:rsidRPr="001431FE">
        <w:rPr>
          <w:sz w:val="24"/>
          <w:szCs w:val="24"/>
        </w:rPr>
        <w:t>evezetés</w:t>
      </w:r>
    </w:p>
    <w:p w14:paraId="755A98D9" w14:textId="3ACAC1D5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szept. 18.</w:t>
      </w:r>
      <w:r w:rsidR="005E6178">
        <w:rPr>
          <w:b/>
          <w:bCs/>
          <w:sz w:val="24"/>
          <w:szCs w:val="24"/>
        </w:rPr>
        <w:t xml:space="preserve"> </w:t>
      </w:r>
      <w:r w:rsidR="00EF08A0" w:rsidRPr="00EF08A0">
        <w:rPr>
          <w:sz w:val="24"/>
          <w:szCs w:val="24"/>
        </w:rPr>
        <w:t>Az ismeretelmélet alapfogalmai</w:t>
      </w:r>
      <w:r w:rsidR="00EF08A0">
        <w:rPr>
          <w:b/>
          <w:bCs/>
          <w:sz w:val="24"/>
          <w:szCs w:val="24"/>
        </w:rPr>
        <w:t xml:space="preserve"> </w:t>
      </w:r>
    </w:p>
    <w:p w14:paraId="2FA6C401" w14:textId="46CAED36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szept. 25.</w:t>
      </w:r>
      <w:r w:rsidR="005E6178">
        <w:rPr>
          <w:b/>
          <w:bCs/>
          <w:sz w:val="24"/>
          <w:szCs w:val="24"/>
        </w:rPr>
        <w:t xml:space="preserve"> </w:t>
      </w:r>
      <w:r w:rsidR="00B50F80">
        <w:rPr>
          <w:sz w:val="24"/>
          <w:szCs w:val="24"/>
        </w:rPr>
        <w:t>I</w:t>
      </w:r>
      <w:r w:rsidR="00EF08A0" w:rsidRPr="00FE104B">
        <w:rPr>
          <w:sz w:val="24"/>
          <w:szCs w:val="24"/>
        </w:rPr>
        <w:t>gazolás</w:t>
      </w:r>
    </w:p>
    <w:p w14:paraId="2BBA27EA" w14:textId="0449A164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okt. 2.</w:t>
      </w:r>
      <w:r w:rsidR="005E6178">
        <w:rPr>
          <w:b/>
          <w:bCs/>
          <w:sz w:val="24"/>
          <w:szCs w:val="24"/>
        </w:rPr>
        <w:t xml:space="preserve"> </w:t>
      </w:r>
      <w:r w:rsidR="00EF08A0">
        <w:rPr>
          <w:sz w:val="24"/>
          <w:szCs w:val="24"/>
        </w:rPr>
        <w:t>A tudás klasszikus elemzése</w:t>
      </w:r>
    </w:p>
    <w:p w14:paraId="1F9A15C6" w14:textId="044DE8A7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okt. 9.</w:t>
      </w:r>
      <w:r w:rsidR="005E6178">
        <w:rPr>
          <w:b/>
          <w:bCs/>
          <w:sz w:val="24"/>
          <w:szCs w:val="24"/>
        </w:rPr>
        <w:t xml:space="preserve"> </w:t>
      </w:r>
      <w:r w:rsidR="00EF08A0">
        <w:rPr>
          <w:sz w:val="24"/>
          <w:szCs w:val="24"/>
        </w:rPr>
        <w:t xml:space="preserve">A </w:t>
      </w:r>
      <w:proofErr w:type="spellStart"/>
      <w:r w:rsidR="00EF08A0" w:rsidRPr="00FE104B">
        <w:rPr>
          <w:sz w:val="24"/>
          <w:szCs w:val="24"/>
        </w:rPr>
        <w:t>Gettier</w:t>
      </w:r>
      <w:proofErr w:type="spellEnd"/>
      <w:r w:rsidR="00EF08A0" w:rsidRPr="00FE104B">
        <w:rPr>
          <w:sz w:val="24"/>
          <w:szCs w:val="24"/>
        </w:rPr>
        <w:t>-probléma</w:t>
      </w:r>
    </w:p>
    <w:p w14:paraId="754217A1" w14:textId="3528105A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okt. 16.</w:t>
      </w:r>
      <w:r w:rsidR="005E6178">
        <w:rPr>
          <w:b/>
          <w:bCs/>
          <w:sz w:val="24"/>
          <w:szCs w:val="24"/>
        </w:rPr>
        <w:t xml:space="preserve"> </w:t>
      </w:r>
      <w:proofErr w:type="spellStart"/>
      <w:r w:rsidR="00EF08A0" w:rsidRPr="00FE104B">
        <w:rPr>
          <w:sz w:val="24"/>
          <w:szCs w:val="24"/>
        </w:rPr>
        <w:t>Fundácionalizmus</w:t>
      </w:r>
      <w:proofErr w:type="spellEnd"/>
    </w:p>
    <w:p w14:paraId="03917F5E" w14:textId="77777777" w:rsidR="00687A3B" w:rsidRPr="00C10A9E" w:rsidRDefault="00687A3B" w:rsidP="00687A3B">
      <w:pPr>
        <w:pStyle w:val="Szvegtrzs"/>
        <w:jc w:val="left"/>
        <w:rPr>
          <w:sz w:val="24"/>
          <w:szCs w:val="24"/>
        </w:rPr>
      </w:pPr>
      <w:r w:rsidRPr="00C10A9E">
        <w:rPr>
          <w:sz w:val="24"/>
          <w:szCs w:val="24"/>
        </w:rPr>
        <w:t>(szünet)</w:t>
      </w:r>
    </w:p>
    <w:p w14:paraId="7FCFE0A2" w14:textId="58D23459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nov. 6.</w:t>
      </w:r>
      <w:r w:rsidR="005E6178">
        <w:rPr>
          <w:b/>
          <w:bCs/>
          <w:sz w:val="24"/>
          <w:szCs w:val="24"/>
        </w:rPr>
        <w:t xml:space="preserve"> </w:t>
      </w:r>
      <w:r w:rsidR="00EF08A0">
        <w:rPr>
          <w:sz w:val="24"/>
          <w:szCs w:val="24"/>
        </w:rPr>
        <w:t xml:space="preserve">Koherencia és </w:t>
      </w:r>
      <w:proofErr w:type="spellStart"/>
      <w:r w:rsidR="00EF08A0">
        <w:rPr>
          <w:sz w:val="24"/>
          <w:szCs w:val="24"/>
        </w:rPr>
        <w:t>k</w:t>
      </w:r>
      <w:r w:rsidR="00EF08A0" w:rsidRPr="00FE104B">
        <w:rPr>
          <w:sz w:val="24"/>
          <w:szCs w:val="24"/>
        </w:rPr>
        <w:t>oherentizmus</w:t>
      </w:r>
      <w:proofErr w:type="spellEnd"/>
    </w:p>
    <w:p w14:paraId="64E99C7D" w14:textId="2305E8C6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nov. 13.</w:t>
      </w:r>
      <w:r w:rsidR="005E6178">
        <w:rPr>
          <w:b/>
          <w:bCs/>
          <w:sz w:val="24"/>
          <w:szCs w:val="24"/>
        </w:rPr>
        <w:t xml:space="preserve"> </w:t>
      </w:r>
      <w:proofErr w:type="spellStart"/>
      <w:r w:rsidR="00EF08A0" w:rsidRPr="00FE104B">
        <w:rPr>
          <w:sz w:val="24"/>
          <w:szCs w:val="24"/>
        </w:rPr>
        <w:t>Internalizmus</w:t>
      </w:r>
      <w:proofErr w:type="spellEnd"/>
    </w:p>
    <w:p w14:paraId="71254824" w14:textId="35117BA7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 nov. 20.</w:t>
      </w:r>
      <w:r w:rsidR="005E6178" w:rsidRPr="005E6178">
        <w:rPr>
          <w:sz w:val="24"/>
          <w:szCs w:val="24"/>
        </w:rPr>
        <w:t xml:space="preserve"> </w:t>
      </w:r>
      <w:proofErr w:type="spellStart"/>
      <w:r w:rsidR="00EF08A0" w:rsidRPr="00FE104B">
        <w:rPr>
          <w:sz w:val="24"/>
          <w:szCs w:val="24"/>
        </w:rPr>
        <w:t>Externalizmus</w:t>
      </w:r>
      <w:proofErr w:type="spellEnd"/>
    </w:p>
    <w:p w14:paraId="3E4D7A06" w14:textId="7A85E62A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nov. 27.</w:t>
      </w:r>
      <w:r w:rsidR="005E6178" w:rsidRPr="005E6178">
        <w:rPr>
          <w:sz w:val="24"/>
          <w:szCs w:val="24"/>
        </w:rPr>
        <w:t xml:space="preserve"> </w:t>
      </w:r>
      <w:r w:rsidR="005E6178" w:rsidRPr="00FE104B">
        <w:rPr>
          <w:sz w:val="24"/>
          <w:szCs w:val="24"/>
        </w:rPr>
        <w:t>Relativizmus</w:t>
      </w:r>
    </w:p>
    <w:p w14:paraId="3D4F1637" w14:textId="311FF18F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 dec. 4.</w:t>
      </w:r>
      <w:r w:rsidR="005E6178" w:rsidRPr="005E6178">
        <w:rPr>
          <w:sz w:val="24"/>
          <w:szCs w:val="24"/>
        </w:rPr>
        <w:t xml:space="preserve"> </w:t>
      </w:r>
      <w:r w:rsidR="005E6178" w:rsidRPr="00FE104B">
        <w:rPr>
          <w:sz w:val="24"/>
          <w:szCs w:val="24"/>
        </w:rPr>
        <w:t>Szkepticizmus 1. Globális szkepticizmus</w:t>
      </w:r>
    </w:p>
    <w:p w14:paraId="1E141440" w14:textId="78522228" w:rsidR="00687A3B" w:rsidRDefault="00687A3B" w:rsidP="00687A3B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dec. 11.</w:t>
      </w:r>
      <w:r w:rsidR="005E6178" w:rsidRPr="005E6178">
        <w:rPr>
          <w:sz w:val="24"/>
          <w:szCs w:val="24"/>
        </w:rPr>
        <w:t xml:space="preserve"> </w:t>
      </w:r>
      <w:r w:rsidR="005E6178" w:rsidRPr="00FE104B">
        <w:rPr>
          <w:sz w:val="24"/>
          <w:szCs w:val="24"/>
        </w:rPr>
        <w:t>Szkepticizmus 2. A külvilág megismerése</w:t>
      </w:r>
    </w:p>
    <w:p w14:paraId="62BDC971" w14:textId="77777777" w:rsidR="00B96E0C" w:rsidRDefault="00B96E0C" w:rsidP="00030D1A">
      <w:pPr>
        <w:pStyle w:val="Szvegtrzs"/>
        <w:jc w:val="left"/>
        <w:rPr>
          <w:b/>
          <w:bCs/>
          <w:sz w:val="24"/>
          <w:szCs w:val="24"/>
        </w:rPr>
      </w:pPr>
    </w:p>
    <w:p w14:paraId="385C2F4D" w14:textId="77777777" w:rsidR="00A52132" w:rsidRPr="002909CF" w:rsidRDefault="00A52132" w:rsidP="0083087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2909CF">
        <w:rPr>
          <w:rFonts w:eastAsia="Times New Roman" w:cs="Times New Roman"/>
          <w:b/>
          <w:bCs/>
          <w:sz w:val="24"/>
          <w:szCs w:val="24"/>
          <w:lang w:eastAsia="hu-HU"/>
        </w:rPr>
        <w:lastRenderedPageBreak/>
        <w:t>Kötelező irodalom</w:t>
      </w:r>
    </w:p>
    <w:p w14:paraId="6EB78B21" w14:textId="5B69FEE6" w:rsidR="00F36307" w:rsidRDefault="00F36307" w:rsidP="00F36307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</w:rPr>
      </w:pPr>
      <w:bookmarkStart w:id="1" w:name="_Hlk143353222"/>
      <w:r w:rsidRPr="00F36307">
        <w:rPr>
          <w:rFonts w:eastAsiaTheme="majorEastAsia" w:cs="Times New Roman"/>
          <w:sz w:val="24"/>
          <w:szCs w:val="24"/>
        </w:rPr>
        <w:t xml:space="preserve">Forrai Gábor: </w:t>
      </w:r>
      <w:hyperlink r:id="rId7" w:history="1">
        <w:r w:rsidRPr="00F36307">
          <w:rPr>
            <w:rStyle w:val="Hiperhivatkozs"/>
            <w:rFonts w:eastAsiaTheme="majorEastAsia" w:cs="Times New Roman"/>
            <w:i/>
            <w:iCs/>
            <w:sz w:val="24"/>
            <w:szCs w:val="24"/>
          </w:rPr>
          <w:t>Kortárs nézetek a tudásról</w:t>
        </w:r>
        <w:r w:rsidRPr="00F36307">
          <w:rPr>
            <w:rStyle w:val="Hiperhivatkozs"/>
            <w:rFonts w:eastAsiaTheme="majorEastAsia" w:cs="Times New Roman"/>
            <w:sz w:val="24"/>
            <w:szCs w:val="24"/>
          </w:rPr>
          <w:t>.</w:t>
        </w:r>
      </w:hyperlink>
      <w:r w:rsidRPr="00F36307">
        <w:rPr>
          <w:rFonts w:eastAsiaTheme="majorEastAsia" w:cs="Times New Roman"/>
          <w:sz w:val="24"/>
          <w:szCs w:val="24"/>
        </w:rPr>
        <w:t xml:space="preserve"> Budapest, </w:t>
      </w:r>
      <w:proofErr w:type="spellStart"/>
      <w:r w:rsidRPr="00F36307">
        <w:rPr>
          <w:rFonts w:eastAsiaTheme="majorEastAsia" w:cs="Times New Roman"/>
          <w:sz w:val="24"/>
          <w:szCs w:val="24"/>
        </w:rPr>
        <w:t>L’Harmattan</w:t>
      </w:r>
      <w:proofErr w:type="spellEnd"/>
      <w:r w:rsidRPr="00F36307">
        <w:rPr>
          <w:rFonts w:eastAsiaTheme="majorEastAsia" w:cs="Times New Roman"/>
          <w:sz w:val="24"/>
          <w:szCs w:val="24"/>
        </w:rPr>
        <w:t>, 2014.</w:t>
      </w:r>
    </w:p>
    <w:p w14:paraId="0F0D7F12" w14:textId="5ABBB910" w:rsidR="00F36307" w:rsidRPr="00F36307" w:rsidRDefault="00F36307" w:rsidP="00F36307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</w:rPr>
      </w:pPr>
      <w:proofErr w:type="spellStart"/>
      <w:r w:rsidRPr="00F36307">
        <w:rPr>
          <w:rFonts w:eastAsiaTheme="majorEastAsia" w:cs="Times New Roman"/>
          <w:sz w:val="24"/>
          <w:szCs w:val="24"/>
        </w:rPr>
        <w:t>Gettier</w:t>
      </w:r>
      <w:proofErr w:type="spellEnd"/>
      <w:r w:rsidRPr="00F36307">
        <w:rPr>
          <w:rFonts w:eastAsiaTheme="majorEastAsia" w:cs="Times New Roman"/>
          <w:sz w:val="24"/>
          <w:szCs w:val="24"/>
        </w:rPr>
        <w:t xml:space="preserve">, Edmund: </w:t>
      </w:r>
      <w:hyperlink r:id="rId8" w:history="1">
        <w:r w:rsidRPr="00F36307">
          <w:rPr>
            <w:rStyle w:val="Hiperhivatkozs"/>
            <w:rFonts w:eastAsiaTheme="majorEastAsia" w:cs="Times New Roman"/>
            <w:sz w:val="24"/>
            <w:szCs w:val="24"/>
          </w:rPr>
          <w:t>Igazolt igaz hit-e a tudás?</w:t>
        </w:r>
      </w:hyperlink>
      <w:r w:rsidRPr="00F36307">
        <w:rPr>
          <w:rFonts w:eastAsiaTheme="majorEastAsia" w:cs="Times New Roman"/>
          <w:b/>
          <w:bCs/>
          <w:sz w:val="24"/>
          <w:szCs w:val="24"/>
        </w:rPr>
        <w:t xml:space="preserve"> </w:t>
      </w:r>
      <w:r w:rsidRPr="00F36307">
        <w:rPr>
          <w:rFonts w:eastAsiaTheme="majorEastAsia" w:cs="Times New Roman"/>
          <w:i/>
          <w:iCs/>
          <w:sz w:val="24"/>
          <w:szCs w:val="24"/>
        </w:rPr>
        <w:t>Magyar</w:t>
      </w:r>
      <w:r w:rsidRPr="00F36307">
        <w:rPr>
          <w:rFonts w:eastAsiaTheme="majorEastAsia" w:cs="Times New Roman"/>
          <w:b/>
          <w:bCs/>
          <w:sz w:val="24"/>
          <w:szCs w:val="24"/>
        </w:rPr>
        <w:t xml:space="preserve"> </w:t>
      </w:r>
      <w:r w:rsidRPr="00F36307">
        <w:rPr>
          <w:rFonts w:eastAsiaTheme="majorEastAsia" w:cs="Times New Roman"/>
          <w:i/>
          <w:iCs/>
          <w:sz w:val="24"/>
          <w:szCs w:val="24"/>
        </w:rPr>
        <w:t xml:space="preserve">Filozófiai Szemle </w:t>
      </w:r>
      <w:r w:rsidRPr="00F36307">
        <w:rPr>
          <w:rFonts w:eastAsiaTheme="majorEastAsia" w:cs="Times New Roman"/>
          <w:sz w:val="24"/>
          <w:szCs w:val="24"/>
        </w:rPr>
        <w:t xml:space="preserve">1995/1-2: 231-233. Valamint új verzióban, Lehet-e a tudás igazolt hit? címen: In Forrai Gábor (szerk.): </w:t>
      </w:r>
      <w:hyperlink r:id="rId9" w:history="1">
        <w:r w:rsidRPr="00F36307">
          <w:rPr>
            <w:rStyle w:val="Hiperhivatkozs"/>
            <w:rFonts w:eastAsiaTheme="majorEastAsia" w:cs="Times New Roman"/>
            <w:i/>
            <w:iCs/>
            <w:sz w:val="24"/>
            <w:szCs w:val="24"/>
          </w:rPr>
          <w:t>Mikor igazolt egy hit?</w:t>
        </w:r>
      </w:hyperlink>
      <w:r w:rsidRPr="00F36307">
        <w:rPr>
          <w:rFonts w:eastAsiaTheme="majorEastAsia" w:cs="Times New Roman"/>
          <w:i/>
          <w:iCs/>
          <w:sz w:val="24"/>
          <w:szCs w:val="24"/>
        </w:rPr>
        <w:t xml:space="preserve"> </w:t>
      </w:r>
      <w:r w:rsidRPr="00F36307">
        <w:rPr>
          <w:rFonts w:eastAsiaTheme="majorEastAsia" w:cs="Times New Roman"/>
          <w:sz w:val="24"/>
          <w:szCs w:val="24"/>
        </w:rPr>
        <w:t xml:space="preserve">Budapest, Osiris, 2002. 31-34. </w:t>
      </w:r>
      <w:hyperlink r:id="rId10" w:history="1"/>
    </w:p>
    <w:bookmarkEnd w:id="1"/>
    <w:p w14:paraId="4CD12B55" w14:textId="77777777" w:rsidR="00CF638D" w:rsidRPr="002909CF" w:rsidRDefault="00CF638D" w:rsidP="0083087A">
      <w:pPr>
        <w:spacing w:after="0" w:line="240" w:lineRule="auto"/>
        <w:ind w:left="426" w:hanging="426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14:paraId="55D53549" w14:textId="25D2F547" w:rsidR="00A52132" w:rsidRPr="002909CF" w:rsidRDefault="00E7608D" w:rsidP="0083087A">
      <w:pPr>
        <w:spacing w:after="0" w:line="240" w:lineRule="auto"/>
        <w:ind w:left="426" w:hanging="426"/>
        <w:rPr>
          <w:rFonts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/>
          <w:b/>
          <w:bCs/>
          <w:sz w:val="24"/>
          <w:szCs w:val="24"/>
          <w:lang w:eastAsia="hu-HU"/>
        </w:rPr>
        <w:t>További</w:t>
      </w:r>
      <w:r w:rsidR="00A52132" w:rsidRPr="002909CF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irodalom</w:t>
      </w:r>
    </w:p>
    <w:p w14:paraId="55B422A4" w14:textId="32ED599D" w:rsidR="0057676B" w:rsidRDefault="0057676B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57676B">
        <w:rPr>
          <w:rFonts w:eastAsiaTheme="majorEastAsia" w:cs="Times New Roman"/>
          <w:i/>
          <w:iCs/>
          <w:sz w:val="24"/>
          <w:szCs w:val="24"/>
          <w:lang w:eastAsia="hu-HU"/>
        </w:rPr>
        <w:t>Antik szkepticizmus</w:t>
      </w:r>
      <w:r>
        <w:rPr>
          <w:rFonts w:eastAsiaTheme="majorEastAsia" w:cs="Times New Roman"/>
          <w:sz w:val="24"/>
          <w:szCs w:val="24"/>
          <w:lang w:eastAsia="hu-HU"/>
        </w:rPr>
        <w:t xml:space="preserve">. </w:t>
      </w:r>
      <w:r w:rsidRPr="0057676B">
        <w:rPr>
          <w:rFonts w:eastAsiaTheme="majorEastAsia" w:cs="Times New Roman"/>
          <w:sz w:val="24"/>
          <w:szCs w:val="24"/>
          <w:lang w:eastAsia="hu-HU"/>
        </w:rPr>
        <w:t>Atlantisz, Budapest, 1998</w:t>
      </w:r>
      <w:r>
        <w:rPr>
          <w:rFonts w:eastAsiaTheme="majorEastAsia" w:cs="Times New Roman"/>
          <w:sz w:val="24"/>
          <w:szCs w:val="24"/>
          <w:lang w:eastAsia="hu-HU"/>
        </w:rPr>
        <w:t>.</w:t>
      </w:r>
    </w:p>
    <w:p w14:paraId="4BDC4A40" w14:textId="77777777" w:rsidR="005F40F7" w:rsidRPr="002909CF" w:rsidRDefault="005F40F7" w:rsidP="005F40F7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Bernáth László: </w:t>
      </w:r>
      <w:hyperlink r:id="rId11" w:history="1"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Miért kell hinni bármit is? A </w:t>
        </w:r>
        <w:proofErr w:type="spellStart"/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doxasztikus</w:t>
        </w:r>
        <w:proofErr w:type="spellEnd"/>
        <w:r w:rsidRPr="00F537F9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kötelességek eredete – válasz Forrai Gábornak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2019/2: 158-177. </w:t>
      </w:r>
    </w:p>
    <w:p w14:paraId="6F6A05A9" w14:textId="7B87AAFB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Bernáth László – Kocsis László (szerk.): </w:t>
      </w:r>
      <w:hyperlink r:id="rId12" w:history="1"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Az igazság pillanatai?</w:t>
        </w:r>
        <w:r w:rsidRPr="00C510DC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 xml:space="preserve"> </w:t>
        </w:r>
        <w:proofErr w:type="spellStart"/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Metafilozófiai</w:t>
        </w:r>
        <w:proofErr w:type="spellEnd"/>
        <w:r w:rsidRPr="00C510DC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 xml:space="preserve"> válaszok a szkeptikus kihívásra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Kalligram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2021.</w:t>
      </w:r>
    </w:p>
    <w:p w14:paraId="2BEB2778" w14:textId="0D8E961E" w:rsidR="00397722" w:rsidRDefault="0039772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Blackburn, Simon: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Filozófia. </w:t>
      </w:r>
      <w:r w:rsidR="00F0001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="00F0001F">
        <w:rPr>
          <w:rFonts w:eastAsia="Times New Roman" w:cs="Times New Roman"/>
          <w:sz w:val="24"/>
          <w:szCs w:val="24"/>
          <w:lang w:eastAsia="hu-HU"/>
        </w:rPr>
        <w:t>Geographia</w:t>
      </w:r>
      <w:proofErr w:type="spellEnd"/>
      <w:r w:rsidR="00F0001F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9D47AA">
        <w:rPr>
          <w:rFonts w:eastAsia="Times New Roman" w:cs="Times New Roman"/>
          <w:sz w:val="24"/>
          <w:szCs w:val="24"/>
          <w:lang w:eastAsia="hu-HU"/>
        </w:rPr>
        <w:t>2011. 38-47.</w:t>
      </w:r>
    </w:p>
    <w:p w14:paraId="7AEF27F2" w14:textId="4FDC23BC" w:rsidR="00384EA0" w:rsidRPr="00F0001F" w:rsidRDefault="00384EA0" w:rsidP="00384EA0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384EA0">
        <w:rPr>
          <w:rFonts w:eastAsia="Times New Roman" w:cs="Times New Roman"/>
          <w:sz w:val="24"/>
          <w:szCs w:val="24"/>
          <w:lang w:eastAsia="hu-HU"/>
        </w:rPr>
        <w:t>Chisholm</w:t>
      </w:r>
      <w:proofErr w:type="spellEnd"/>
      <w:r w:rsidRPr="00384EA0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84EA0">
        <w:rPr>
          <w:rFonts w:eastAsia="Times New Roman" w:cs="Times New Roman"/>
          <w:sz w:val="24"/>
          <w:szCs w:val="24"/>
          <w:lang w:eastAsia="hu-HU"/>
        </w:rPr>
        <w:t>Roderick</w:t>
      </w:r>
      <w:proofErr w:type="spellEnd"/>
      <w:r w:rsidRPr="00384EA0">
        <w:rPr>
          <w:rFonts w:eastAsia="Times New Roman" w:cs="Times New Roman"/>
          <w:sz w:val="24"/>
          <w:szCs w:val="24"/>
          <w:lang w:eastAsia="hu-HU"/>
        </w:rPr>
        <w:t xml:space="preserve"> M.: Tudás és igaz vélemény. </w:t>
      </w:r>
      <w:r w:rsidRPr="00384EA0">
        <w:rPr>
          <w:rFonts w:eastAsia="Times New Roman" w:cs="Times New Roman"/>
          <w:i/>
          <w:iCs/>
          <w:sz w:val="24"/>
          <w:szCs w:val="24"/>
          <w:lang w:eastAsia="hu-HU"/>
        </w:rPr>
        <w:t>Filozófiai Közlemények</w:t>
      </w:r>
      <w:r w:rsidRPr="00384EA0">
        <w:rPr>
          <w:rFonts w:eastAsia="Times New Roman" w:cs="Times New Roman"/>
          <w:sz w:val="24"/>
          <w:szCs w:val="24"/>
          <w:lang w:eastAsia="hu-HU"/>
        </w:rPr>
        <w:t xml:space="preserve"> 1973/1: 125-157.</w:t>
      </w:r>
    </w:p>
    <w:p w14:paraId="2336F492" w14:textId="64B353F4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Farkas Katalin: </w:t>
      </w:r>
      <w:hyperlink r:id="rId13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Ismeretség és leírás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Világosság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2005/12: 53-60. </w:t>
      </w:r>
    </w:p>
    <w:p w14:paraId="0E5144BB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Farkas Katalin: Szkepticizmus és filozófiai gondolkodás.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Világosság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2000/4: 59-78.</w:t>
      </w:r>
    </w:p>
    <w:p w14:paraId="5EC67C8B" w14:textId="6B6CA711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bookmarkStart w:id="2" w:name="_Hlk79051042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4" w:history="1">
        <w:r w:rsidRPr="0048527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Legyünk racionalisták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?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Világosság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 2008/11–12: 207-220. </w:t>
      </w:r>
    </w:p>
    <w:bookmarkEnd w:id="2"/>
    <w:p w14:paraId="7FA4CCB0" w14:textId="5E9896C0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5" w:history="1">
        <w:r w:rsidRPr="0048527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 csoportos ismeretelmélet felé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In Bárány Tibor (szerk.):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Kiskáté. Kortárs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filozófai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kiskönyvtár.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Miskolc, Műút, 2017. 67-78. </w:t>
      </w:r>
    </w:p>
    <w:p w14:paraId="704D873A" w14:textId="319E29E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3" w:name="_Hlk78793481"/>
      <w:r w:rsidRPr="002909CF">
        <w:rPr>
          <w:rFonts w:eastAsia="Times New Roman" w:cs="Times New Roman"/>
          <w:sz w:val="24"/>
          <w:szCs w:val="24"/>
          <w:lang w:eastAsia="hu-HU"/>
        </w:rPr>
        <w:t xml:space="preserve">Forrai Gábor: </w:t>
      </w:r>
      <w:hyperlink r:id="rId16" w:history="1"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Doxasztikus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deontológia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akaratlagos ellenőrzés nélkül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2017/3: 31-48. </w:t>
      </w:r>
    </w:p>
    <w:bookmarkEnd w:id="3"/>
    <w:p w14:paraId="6949AFAF" w14:textId="02B3BEC9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Gábor: </w:t>
      </w:r>
      <w:hyperlink r:id="rId17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Filozófiai intuíciók és az </w:t>
        </w:r>
        <w:proofErr w:type="spellStart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experimentalista</w:t>
        </w:r>
        <w:proofErr w:type="spellEnd"/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kihívás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uő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Filozófiai intuíciók – filozófusok az intuícióról.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2013. 129-146.  </w:t>
      </w:r>
    </w:p>
    <w:p w14:paraId="4AE5B0E7" w14:textId="6BDFB9C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Forrai Gábor: </w:t>
      </w:r>
      <w:hyperlink r:id="rId18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Miért a kompetencia, és miért nem a döntések: válasz Bernáth Lászlónak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2019/2: 178-188. </w:t>
      </w:r>
    </w:p>
    <w:p w14:paraId="68C07012" w14:textId="1AF3DF22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Forrai Gábor (szerk.): </w:t>
      </w:r>
      <w:hyperlink r:id="rId19" w:history="1">
        <w:r w:rsidRPr="0048527D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Mikor igazolt egy hit?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Osiris, 2002. </w:t>
      </w:r>
    </w:p>
    <w:p w14:paraId="399860CB" w14:textId="6C619D3B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Goldman, Alvin: </w:t>
      </w:r>
      <w:hyperlink r:id="rId20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 tudás oksági elmélete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1995/1-2: 234-248. </w:t>
      </w:r>
    </w:p>
    <w:p w14:paraId="5AC91664" w14:textId="731E9E2C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Harman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Gilbert: </w:t>
      </w:r>
      <w:hyperlink r:id="rId21" w:history="1">
        <w:r w:rsidRPr="0048527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Tudás, következtetés, magyarázat.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1995/1-2: 249-264. </w:t>
      </w:r>
    </w:p>
    <w:p w14:paraId="1F5368B0" w14:textId="75F656CB" w:rsidR="009408B7" w:rsidRPr="009408B7" w:rsidRDefault="009408B7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Irwin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, William (szerk.): </w:t>
      </w:r>
      <w:r w:rsidRPr="009408B7">
        <w:rPr>
          <w:rFonts w:eastAsia="Times New Roman" w:cs="Times New Roman"/>
          <w:i/>
          <w:iCs/>
          <w:sz w:val="24"/>
          <w:szCs w:val="24"/>
          <w:lang w:eastAsia="hu-HU"/>
        </w:rPr>
        <w:t>Mátrix-filozófia.</w:t>
      </w:r>
      <w:r>
        <w:rPr>
          <w:rFonts w:eastAsia="Times New Roman" w:cs="Times New Roman"/>
          <w:sz w:val="24"/>
          <w:szCs w:val="24"/>
          <w:lang w:eastAsia="hu-HU"/>
        </w:rPr>
        <w:t xml:space="preserve"> Budapest, Bestline, 2003. </w:t>
      </w:r>
    </w:p>
    <w:p w14:paraId="21617A7A" w14:textId="77777777" w:rsidR="000D64BE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Kocsis László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igazság elméletei.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2018. </w:t>
      </w:r>
    </w:p>
    <w:p w14:paraId="1788EB77" w14:textId="53092872" w:rsidR="00D37574" w:rsidRDefault="00C10FB1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Kocsondi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András: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Ismeretelmélet</w:t>
      </w:r>
      <w:r w:rsidRPr="002909CF">
        <w:rPr>
          <w:rFonts w:eastAsia="Times New Roman" w:cs="Times New Roman"/>
          <w:sz w:val="24"/>
          <w:szCs w:val="24"/>
          <w:lang w:eastAsia="hu-HU"/>
        </w:rPr>
        <w:t>. (jegyzet)</w:t>
      </w:r>
    </w:p>
    <w:p w14:paraId="4FCA86C0" w14:textId="77777777" w:rsidR="000E05B4" w:rsidRDefault="00A52132" w:rsidP="000E05B4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Kelemen János: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George Edward Moore</w:t>
      </w:r>
      <w:r w:rsidR="000D64BE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Kossuth, 1984.</w:t>
      </w:r>
    </w:p>
    <w:p w14:paraId="152AD6E5" w14:textId="13CD8DED" w:rsidR="000E05B4" w:rsidRDefault="000E05B4" w:rsidP="000E05B4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0E05B4">
        <w:rPr>
          <w:rFonts w:eastAsia="Times New Roman" w:cs="Times New Roman"/>
          <w:sz w:val="24"/>
          <w:szCs w:val="24"/>
          <w:lang w:eastAsia="hu-HU"/>
        </w:rPr>
        <w:t>Komlósi</w:t>
      </w:r>
      <w:proofErr w:type="spellEnd"/>
      <w:r w:rsidRPr="000E05B4">
        <w:rPr>
          <w:rFonts w:eastAsia="Times New Roman" w:cs="Times New Roman"/>
          <w:sz w:val="24"/>
          <w:szCs w:val="24"/>
          <w:lang w:eastAsia="hu-HU"/>
        </w:rPr>
        <w:t xml:space="preserve"> Andrea: </w:t>
      </w:r>
      <w:hyperlink r:id="rId22" w:history="1">
        <w:proofErr w:type="spellStart"/>
        <w:r w:rsidRPr="000E05B4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Episztemikus</w:t>
        </w:r>
        <w:proofErr w:type="spellEnd"/>
        <w:r w:rsidRPr="000E05B4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dilemmák: figyelemre méltó sajátosság vagy aggasztó probléma?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>Műút</w:t>
      </w:r>
      <w:r>
        <w:rPr>
          <w:rFonts w:eastAsia="Times New Roman" w:cs="Times New Roman"/>
          <w:sz w:val="24"/>
          <w:szCs w:val="24"/>
          <w:lang w:eastAsia="hu-HU"/>
        </w:rPr>
        <w:t xml:space="preserve">, 2024.03.25. </w:t>
      </w:r>
    </w:p>
    <w:p w14:paraId="4FE17E38" w14:textId="47E772C5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Kornblith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Túl a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fundacionalizmuson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és a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kohrenciaelméleten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 In Forrai Gábor – Szegedi Péter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Tudományfilozófia szöveggyűjtemény.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Áron, 1999. 399-412. </w:t>
      </w:r>
    </w:p>
    <w:p w14:paraId="13604169" w14:textId="5119458E" w:rsidR="00E70C96" w:rsidRDefault="00E70C96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4" w:name="_Hlk62048491"/>
      <w:r w:rsidRPr="00E70C96">
        <w:rPr>
          <w:rFonts w:eastAsia="Times New Roman" w:cs="Times New Roman"/>
          <w:sz w:val="24"/>
          <w:szCs w:val="24"/>
          <w:lang w:eastAsia="hu-HU"/>
        </w:rPr>
        <w:t xml:space="preserve">Law, Stephen: Honnan tudjam, hogy a világ nem virtuális? In </w:t>
      </w:r>
      <w:r w:rsidRPr="00E70C96">
        <w:rPr>
          <w:rFonts w:eastAsia="Times New Roman" w:cs="Times New Roman"/>
          <w:i/>
          <w:iCs/>
          <w:sz w:val="24"/>
          <w:szCs w:val="24"/>
          <w:lang w:eastAsia="hu-HU"/>
        </w:rPr>
        <w:t>Filozófiai fogások</w:t>
      </w:r>
      <w:r w:rsidRPr="00E70C96">
        <w:rPr>
          <w:rFonts w:eastAsia="Times New Roman" w:cs="Times New Roman"/>
          <w:sz w:val="24"/>
          <w:szCs w:val="24"/>
          <w:lang w:eastAsia="hu-HU"/>
        </w:rPr>
        <w:t>. Budapest, Alexandra, 2000. 38-65.</w:t>
      </w:r>
    </w:p>
    <w:p w14:paraId="18B41B6A" w14:textId="3F67FCF6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Márton Miklós: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észlelési tartalom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konceptualista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értelmezése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. Budapest,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>, 2010.</w:t>
      </w:r>
    </w:p>
    <w:p w14:paraId="508C68A8" w14:textId="2B461B4A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Moore, G. E.: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A j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val="es-ES_tradnl" w:eastAsia="hu-HU"/>
        </w:rPr>
        <w:t>ó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zan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sz v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delm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ben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i/>
          <w:iCs/>
          <w:sz w:val="24"/>
          <w:szCs w:val="24"/>
          <w:lang w:val="fr-FR" w:eastAsia="hu-HU"/>
        </w:rPr>
        <w:t>é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s más tanulmányok</w:t>
      </w:r>
      <w:r w:rsidRPr="002909CF">
        <w:rPr>
          <w:rFonts w:eastAsia="Times New Roman" w:cs="Times New Roman"/>
          <w:sz w:val="24"/>
          <w:szCs w:val="24"/>
          <w:lang w:eastAsia="hu-HU"/>
        </w:rPr>
        <w:t>. Budapest, Magyar Helikon, 1981.</w:t>
      </w:r>
      <w:bookmarkEnd w:id="4"/>
    </w:p>
    <w:p w14:paraId="2DBCD091" w14:textId="4CA5A313" w:rsidR="00320E57" w:rsidRDefault="00320E57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5" w:name="_Hlk143336680"/>
      <w:r>
        <w:rPr>
          <w:rFonts w:eastAsia="Times New Roman" w:cs="Times New Roman"/>
          <w:sz w:val="24"/>
          <w:szCs w:val="24"/>
          <w:lang w:eastAsia="hu-HU"/>
        </w:rPr>
        <w:t xml:space="preserve">Morris, Tom: </w:t>
      </w:r>
      <w:r w:rsidRPr="00320E57">
        <w:rPr>
          <w:rFonts w:eastAsia="Times New Roman" w:cs="Times New Roman"/>
          <w:i/>
          <w:iCs/>
          <w:sz w:val="24"/>
          <w:szCs w:val="24"/>
          <w:lang w:eastAsia="hu-HU"/>
        </w:rPr>
        <w:t>Érvelj akár egy filozófus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>!</w:t>
      </w:r>
      <w:r>
        <w:rPr>
          <w:rFonts w:eastAsia="Times New Roman" w:cs="Times New Roman"/>
          <w:sz w:val="24"/>
          <w:szCs w:val="24"/>
          <w:lang w:eastAsia="hu-HU"/>
        </w:rPr>
        <w:t xml:space="preserve"> Budapest, Taramix, 2023.</w:t>
      </w:r>
      <w:bookmarkEnd w:id="5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14:paraId="42003142" w14:textId="26913A90" w:rsidR="00B40C57" w:rsidRPr="00E7608D" w:rsidRDefault="00A52132" w:rsidP="00E7608D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Nagel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Thomas: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Az utolsó szó.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Európa, 1998.</w:t>
      </w:r>
    </w:p>
    <w:p w14:paraId="76171F25" w14:textId="3803D94D" w:rsidR="00DC0EA4" w:rsidRDefault="00DC0EA4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Paár Tamás: </w:t>
      </w:r>
      <w:hyperlink r:id="rId23" w:history="1"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Az átgondolás egyensúlya és az </w:t>
        </w:r>
        <w:proofErr w:type="spellStart"/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ekvilibrizmus</w:t>
        </w:r>
        <w:proofErr w:type="spellEnd"/>
        <w:r w:rsidRPr="00EC7197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megbillenése: viták a (morál)filozófia módszeréről és céljáról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>2022/2: 93-119.</w:t>
      </w:r>
    </w:p>
    <w:p w14:paraId="1A1C2761" w14:textId="52071E02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FF0000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Paár Tamás: </w:t>
      </w:r>
      <w:hyperlink r:id="rId24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G. E. Moore érveléséről és bizonyításáról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Magyar Filozófiai Szemle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2016/3: 10-24. </w:t>
      </w:r>
    </w:p>
    <w:p w14:paraId="451F6E75" w14:textId="66EB1391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lastRenderedPageBreak/>
        <w:t xml:space="preserve">Paár Tamás: </w:t>
      </w:r>
      <w:hyperlink r:id="rId25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Miért ne legyünk „szkeptikusok”? Gondolatok Tőzsér János könyve és </w:t>
        </w:r>
        <w:proofErr w:type="spellStart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Pöntör</w:t>
        </w:r>
        <w:proofErr w:type="spellEnd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 Jenő cikke kapcsán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Elpis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2020/1: 129-140. </w:t>
      </w:r>
    </w:p>
    <w:p w14:paraId="61DD5D83" w14:textId="39BC8D1D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Platón: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Menón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Atlantisz, 2013.</w:t>
      </w:r>
    </w:p>
    <w:p w14:paraId="045950B9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Platón: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Theaitétosz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Atlantisz, 2001.</w:t>
      </w:r>
    </w:p>
    <w:p w14:paraId="608A6DDF" w14:textId="51363BA1" w:rsidR="00E329C8" w:rsidRPr="002909CF" w:rsidRDefault="00E329C8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Plantinga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Alvin: </w:t>
      </w:r>
      <w:hyperlink r:id="rId26" w:history="1">
        <w:r w:rsidR="009A3896" w:rsidRPr="009A3896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Tudás és keresztény meggyőződés</w:t>
        </w:r>
      </w:hyperlink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="009A3896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="009A3896">
        <w:rPr>
          <w:rFonts w:eastAsia="Times New Roman" w:cs="Times New Roman"/>
          <w:sz w:val="24"/>
          <w:szCs w:val="24"/>
          <w:lang w:eastAsia="hu-HU"/>
        </w:rPr>
        <w:t>Casparus</w:t>
      </w:r>
      <w:proofErr w:type="spellEnd"/>
      <w:r w:rsidR="008E5DBA" w:rsidRPr="002909CF">
        <w:rPr>
          <w:rFonts w:eastAsia="Times New Roman" w:cs="Times New Roman"/>
          <w:sz w:val="24"/>
          <w:szCs w:val="24"/>
          <w:lang w:eastAsia="hu-HU"/>
        </w:rPr>
        <w:t>, 20</w:t>
      </w:r>
      <w:r w:rsidR="009A3896">
        <w:rPr>
          <w:rFonts w:eastAsia="Times New Roman" w:cs="Times New Roman"/>
          <w:sz w:val="24"/>
          <w:szCs w:val="24"/>
          <w:lang w:eastAsia="hu-HU"/>
        </w:rPr>
        <w:t>23</w:t>
      </w:r>
      <w:r w:rsidR="008E5DBA" w:rsidRPr="002909CF">
        <w:rPr>
          <w:rFonts w:eastAsia="Times New Roman" w:cs="Times New Roman"/>
          <w:sz w:val="24"/>
          <w:szCs w:val="24"/>
          <w:lang w:eastAsia="hu-HU"/>
        </w:rPr>
        <w:t>.</w:t>
      </w:r>
    </w:p>
    <w:p w14:paraId="717A6C6C" w14:textId="61803F5B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Pöntör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Jenő: </w:t>
      </w:r>
      <w:hyperlink r:id="rId27" w:history="1">
        <w:r w:rsidRPr="00D24B1D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Hogyan tudja elkerülni a szkepticizmus az öncáfolat csapdáját? Gondolatok Tőzsér János könyve kapcsán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Elpis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12/1: 121-33. </w:t>
      </w:r>
    </w:p>
    <w:p w14:paraId="009E5350" w14:textId="4851D1D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Pöntör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Jenő: </w:t>
      </w:r>
      <w:hyperlink r:id="rId28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 xml:space="preserve">Szkepticizmus és </w:t>
        </w:r>
        <w:proofErr w:type="spellStart"/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externalizmus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Kellék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2005/27-28: 187-200. </w:t>
      </w:r>
    </w:p>
    <w:p w14:paraId="7C0FFCF3" w14:textId="08B66BBD" w:rsidR="00B82B52" w:rsidRDefault="00B82B5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B82B52">
        <w:rPr>
          <w:rFonts w:eastAsia="Times New Roman" w:cs="Times New Roman"/>
          <w:sz w:val="24"/>
          <w:szCs w:val="24"/>
          <w:lang w:eastAsia="hu-HU"/>
        </w:rPr>
        <w:t xml:space="preserve">Popper, Karl R.: </w:t>
      </w:r>
      <w:r w:rsidRPr="00B82B52">
        <w:rPr>
          <w:rFonts w:eastAsia="Times New Roman" w:cs="Times New Roman"/>
          <w:i/>
          <w:iCs/>
          <w:sz w:val="24"/>
          <w:szCs w:val="24"/>
          <w:lang w:eastAsia="hu-HU"/>
        </w:rPr>
        <w:t>Megismerés, történelem, politika</w:t>
      </w:r>
      <w:r w:rsidRPr="00B82B52">
        <w:rPr>
          <w:rFonts w:eastAsia="Times New Roman" w:cs="Times New Roman"/>
          <w:sz w:val="24"/>
          <w:szCs w:val="24"/>
          <w:lang w:eastAsia="hu-HU"/>
        </w:rPr>
        <w:t xml:space="preserve">. Budapest, </w:t>
      </w:r>
      <w:proofErr w:type="spellStart"/>
      <w:r w:rsidRPr="00B82B52">
        <w:rPr>
          <w:rFonts w:eastAsia="Times New Roman" w:cs="Times New Roman"/>
          <w:sz w:val="24"/>
          <w:szCs w:val="24"/>
          <w:lang w:eastAsia="hu-HU"/>
        </w:rPr>
        <w:t>AduPrint</w:t>
      </w:r>
      <w:proofErr w:type="spellEnd"/>
      <w:r w:rsidRPr="00B82B52">
        <w:rPr>
          <w:rFonts w:eastAsia="Times New Roman" w:cs="Times New Roman"/>
          <w:sz w:val="24"/>
          <w:szCs w:val="24"/>
          <w:lang w:eastAsia="hu-HU"/>
        </w:rPr>
        <w:t>, 1997.</w:t>
      </w:r>
    </w:p>
    <w:p w14:paraId="54EEE314" w14:textId="70E42944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0000FF"/>
          <w:sz w:val="24"/>
          <w:szCs w:val="24"/>
          <w:u w:val="single"/>
          <w:lang w:eastAsia="hu-HU"/>
        </w:rPr>
      </w:pPr>
      <w:bookmarkStart w:id="6" w:name="_Hlk174546713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hyperlink r:id="rId29" w:history="1">
        <w:r w:rsidRPr="00D24B1D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Agyak a tartályban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Magyar Filozófiai Szemle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2001/1: 1-22. </w:t>
      </w:r>
    </w:p>
    <w:p w14:paraId="67DEEA20" w14:textId="78A20F5B" w:rsidR="00384EA0" w:rsidRPr="00384EA0" w:rsidRDefault="00384EA0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7" w:name="_Hlk174546688"/>
      <w:bookmarkEnd w:id="6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>: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hyperlink r:id="rId30" w:history="1">
        <w:r w:rsidRPr="00384EA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A jelentés jelentése.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Különbség </w:t>
      </w:r>
      <w:r>
        <w:rPr>
          <w:rFonts w:eastAsia="Times New Roman" w:cs="Times New Roman"/>
          <w:sz w:val="24"/>
          <w:szCs w:val="24"/>
          <w:lang w:eastAsia="hu-HU"/>
        </w:rPr>
        <w:t>2010/1: 13-74.</w:t>
      </w:r>
    </w:p>
    <w:p w14:paraId="6B8A46E3" w14:textId="4B53C5FA" w:rsidR="00A52132" w:rsidRPr="002909CF" w:rsidRDefault="00D24B1D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bookmarkStart w:id="8" w:name="_Hlk174546703"/>
      <w:bookmarkEnd w:id="7"/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Putnam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Hilary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hyperlink r:id="rId31" w:history="1">
        <w:r w:rsidRPr="00A9373C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Reprezentáció és valóság</w:t>
        </w:r>
      </w:hyperlink>
      <w:r w:rsidR="00A52132"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="00A52132" w:rsidRPr="002909CF">
        <w:rPr>
          <w:rFonts w:eastAsia="Times New Roman" w:cs="Times New Roman"/>
          <w:sz w:val="24"/>
          <w:szCs w:val="24"/>
          <w:lang w:eastAsia="hu-HU"/>
        </w:rPr>
        <w:t>Budapest, Osiris, 2000.</w:t>
      </w:r>
    </w:p>
    <w:bookmarkEnd w:id="8"/>
    <w:p w14:paraId="32CE68DA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Quine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Willard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van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Orman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>A tapasztalattól a tudományig.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 Budapest, Osiris, 2002.</w:t>
      </w:r>
    </w:p>
    <w:p w14:paraId="33994CBC" w14:textId="306FC241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Quine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Willard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van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Orman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Naturalizált ismeretelmélet. In Forrai Gábor – Szegedi Péter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Tudományfilozófia szöveggyűjtemény.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Áron, 1999. 369-382. </w:t>
      </w:r>
    </w:p>
    <w:p w14:paraId="5CCA5D92" w14:textId="53BCB3A1" w:rsidR="006466A6" w:rsidRDefault="006466A6" w:rsidP="006466A6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</w:pP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Réz, Anna</w:t>
      </w:r>
      <w:r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:</w:t>
      </w: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hyperlink r:id="rId32" w:history="1">
        <w:proofErr w:type="spellStart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Befolyásoljuk</w:t>
        </w:r>
        <w:proofErr w:type="spellEnd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 xml:space="preserve"> a </w:t>
        </w:r>
        <w:proofErr w:type="spellStart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meggyőződéseinket</w:t>
        </w:r>
        <w:proofErr w:type="spellEnd"/>
        <w:r w:rsidRPr="006466A6">
          <w:rPr>
            <w:rStyle w:val="Hiperhivatkozs"/>
            <w:rFonts w:eastAsia="Times New Roman" w:cs="Times New Roman"/>
            <w:sz w:val="24"/>
            <w:szCs w:val="24"/>
            <w:shd w:val="clear" w:color="auto" w:fill="FFFFFF"/>
            <w:lang w:val="en-US" w:eastAsia="hu-HU"/>
          </w:rPr>
          <w:t>?</w:t>
        </w:r>
      </w:hyperlink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 xml:space="preserve">Magyar </w:t>
      </w:r>
      <w:proofErr w:type="spellStart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>Filozófiai</w:t>
      </w:r>
      <w:proofErr w:type="spellEnd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proofErr w:type="spellStart"/>
      <w:r w:rsidRPr="006466A6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n-US" w:eastAsia="hu-HU"/>
        </w:rPr>
        <w:t>Szemle</w:t>
      </w:r>
      <w:proofErr w:type="spellEnd"/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</w:t>
      </w:r>
      <w:r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2012/3:</w:t>
      </w:r>
      <w:r w:rsidRPr="006466A6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  53-64. </w:t>
      </w:r>
    </w:p>
    <w:p w14:paraId="6604A44F" w14:textId="277EAB6E" w:rsidR="006466A6" w:rsidRDefault="006466A6" w:rsidP="006466A6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6466A6">
        <w:rPr>
          <w:rFonts w:eastAsia="Times New Roman" w:cs="Times New Roman"/>
          <w:sz w:val="24"/>
          <w:szCs w:val="24"/>
          <w:lang w:eastAsia="hu-HU"/>
        </w:rPr>
        <w:t xml:space="preserve">Réz Anna (szerk.): </w:t>
      </w:r>
      <w:hyperlink r:id="rId33" w:history="1">
        <w:r w:rsidRPr="006466A6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Vétkek és választások. A felelősség elméletei</w:t>
        </w:r>
      </w:hyperlink>
      <w:r w:rsidRPr="006466A6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  <w:r w:rsidRPr="006466A6">
        <w:rPr>
          <w:rFonts w:eastAsia="Times New Roman" w:cs="Times New Roman"/>
          <w:sz w:val="24"/>
          <w:szCs w:val="24"/>
          <w:lang w:eastAsia="hu-HU"/>
        </w:rPr>
        <w:t xml:space="preserve"> Budapest, Gondolat, 2013. </w:t>
      </w:r>
    </w:p>
    <w:p w14:paraId="1B21A476" w14:textId="2B1842E0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Rorty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 xml:space="preserve">, Richard: A 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n-US" w:eastAsia="hu-HU"/>
        </w:rPr>
        <w:t>filoz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es-ES_tradnl" w:eastAsia="hu-HU"/>
        </w:rPr>
        <w:t>ó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it-IT" w:eastAsia="hu-HU"/>
        </w:rPr>
        <w:t xml:space="preserve">fia 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pt-PT" w:eastAsia="hu-HU"/>
        </w:rPr>
        <w:t>s a term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>szet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 tükre. (R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val="fr-FR" w:eastAsia="hu-HU"/>
        </w:rPr>
        <w:t>é</w:t>
      </w:r>
      <w:proofErr w:type="spellStart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>szletek</w:t>
      </w:r>
      <w:proofErr w:type="spellEnd"/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.) </w:t>
      </w:r>
      <w:proofErr w:type="spellStart"/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eastAsia="hu-HU"/>
        </w:rPr>
        <w:t>Filoz</w:t>
      </w:r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val="es-ES_tradnl" w:eastAsia="hu-HU"/>
        </w:rPr>
        <w:t>ó</w:t>
      </w:r>
      <w:proofErr w:type="spellEnd"/>
      <w:r w:rsidRPr="002909CF">
        <w:rPr>
          <w:rFonts w:eastAsia="Times New Roman" w:cs="Times New Roman"/>
          <w:i/>
          <w:iCs/>
          <w:sz w:val="24"/>
          <w:szCs w:val="24"/>
          <w:u w:color="222222"/>
          <w:shd w:val="clear" w:color="auto" w:fill="FFFFFF"/>
          <w:lang w:eastAsia="hu-HU"/>
        </w:rPr>
        <w:t>fiai Figyelő</w:t>
      </w:r>
      <w:r w:rsidRPr="002909CF">
        <w:rPr>
          <w:rFonts w:eastAsia="Times New Roman" w:cs="Times New Roman"/>
          <w:sz w:val="24"/>
          <w:szCs w:val="24"/>
          <w:u w:color="222222"/>
          <w:shd w:val="clear" w:color="auto" w:fill="FFFFFF"/>
          <w:lang w:eastAsia="hu-HU"/>
        </w:rPr>
        <w:t xml:space="preserve"> 1985/3: 50-79.</w:t>
      </w:r>
    </w:p>
    <w:p w14:paraId="74AF0660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Rorty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, Richard: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Megismerés helyett remény. </w:t>
      </w:r>
      <w:r w:rsidRPr="002909CF">
        <w:rPr>
          <w:rFonts w:eastAsiaTheme="majorEastAsia" w:cs="Times New Roman"/>
          <w:sz w:val="24"/>
          <w:szCs w:val="24"/>
          <w:lang w:eastAsia="hu-HU"/>
        </w:rPr>
        <w:t>Jelenkor, Pécs, 1998.</w:t>
      </w:r>
    </w:p>
    <w:p w14:paraId="2398A564" w14:textId="77777777" w:rsidR="00D11E86" w:rsidRPr="002909CF" w:rsidRDefault="00D11E86" w:rsidP="00D11E86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Russell, Bertrand: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 filozófia alapproblémái. 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Budapest, Kossuth, 1996. </w:t>
      </w:r>
    </w:p>
    <w:p w14:paraId="799483F6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Russell, Bertrand: Tudás ismeretség és tudás leírás révén. In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uő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.: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Miszticizmus és logika.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Helikon, 1976. 339-378.</w:t>
      </w:r>
    </w:p>
    <w:p w14:paraId="576D533A" w14:textId="5C8FDA52" w:rsidR="00E70C96" w:rsidRPr="00E70C96" w:rsidRDefault="00E70C96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Sainsbury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, Mark: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Paradoxonok. </w:t>
      </w:r>
      <w:r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Typotex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, 2012.</w:t>
      </w:r>
    </w:p>
    <w:p w14:paraId="4FFEB02E" w14:textId="4E336C48" w:rsidR="00A6695F" w:rsidRDefault="00A6695F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976EAB">
        <w:rPr>
          <w:sz w:val="24"/>
          <w:szCs w:val="24"/>
        </w:rPr>
        <w:t>Schlick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Moritz</w:t>
      </w:r>
      <w:proofErr w:type="spellEnd"/>
      <w:r w:rsidRPr="00976EAB">
        <w:rPr>
          <w:sz w:val="24"/>
          <w:szCs w:val="24"/>
        </w:rPr>
        <w:t xml:space="preserve">: Az </w:t>
      </w:r>
      <w:r>
        <w:rPr>
          <w:sz w:val="24"/>
          <w:szCs w:val="24"/>
        </w:rPr>
        <w:t>ismeret fundamentumáról</w:t>
      </w:r>
      <w:r w:rsidRPr="00976EAB">
        <w:rPr>
          <w:sz w:val="24"/>
          <w:szCs w:val="24"/>
        </w:rPr>
        <w:t xml:space="preserve">. In </w:t>
      </w:r>
      <w:proofErr w:type="spellStart"/>
      <w:r w:rsidRPr="00976EAB">
        <w:rPr>
          <w:sz w:val="24"/>
          <w:szCs w:val="24"/>
        </w:rPr>
        <w:t>Altrichter</w:t>
      </w:r>
      <w:proofErr w:type="spellEnd"/>
      <w:r w:rsidRPr="00976EAB">
        <w:rPr>
          <w:sz w:val="24"/>
          <w:szCs w:val="24"/>
        </w:rPr>
        <w:t xml:space="preserve"> Ferenc (</w:t>
      </w:r>
      <w:r>
        <w:rPr>
          <w:sz w:val="24"/>
          <w:szCs w:val="24"/>
        </w:rPr>
        <w:t>szerk</w:t>
      </w:r>
      <w:r w:rsidRPr="00976EAB">
        <w:rPr>
          <w:sz w:val="24"/>
          <w:szCs w:val="24"/>
        </w:rPr>
        <w:t xml:space="preserve">.): </w:t>
      </w:r>
      <w:hyperlink r:id="rId34" w:history="1">
        <w:r w:rsidRPr="00CB4726">
          <w:rPr>
            <w:rStyle w:val="Hiperhivatkozs"/>
            <w:i/>
            <w:iCs/>
            <w:sz w:val="24"/>
            <w:szCs w:val="24"/>
          </w:rPr>
          <w:t>A Bécsi Kör filozófiája</w:t>
        </w:r>
      </w:hyperlink>
      <w:r>
        <w:rPr>
          <w:sz w:val="24"/>
          <w:szCs w:val="24"/>
        </w:rPr>
        <w:t>.</w:t>
      </w:r>
      <w:r w:rsidRPr="00976EAB">
        <w:rPr>
          <w:sz w:val="24"/>
          <w:szCs w:val="24"/>
        </w:rPr>
        <w:t xml:space="preserve"> B</w:t>
      </w:r>
      <w:r>
        <w:rPr>
          <w:sz w:val="24"/>
          <w:szCs w:val="24"/>
        </w:rPr>
        <w:t>udapest,</w:t>
      </w:r>
      <w:r w:rsidRPr="00976EAB">
        <w:rPr>
          <w:sz w:val="24"/>
          <w:szCs w:val="24"/>
        </w:rPr>
        <w:t xml:space="preserve"> Gondolat Kiadó</w:t>
      </w:r>
      <w:r>
        <w:rPr>
          <w:sz w:val="24"/>
          <w:szCs w:val="24"/>
        </w:rPr>
        <w:t>,</w:t>
      </w:r>
      <w:r w:rsidRPr="00976EAB">
        <w:rPr>
          <w:sz w:val="24"/>
          <w:szCs w:val="24"/>
        </w:rPr>
        <w:t xml:space="preserve"> 1972</w:t>
      </w:r>
      <w:r>
        <w:rPr>
          <w:sz w:val="24"/>
          <w:szCs w:val="24"/>
        </w:rPr>
        <w:t>.</w:t>
      </w:r>
      <w:r w:rsidRPr="00976EAB">
        <w:rPr>
          <w:sz w:val="24"/>
          <w:szCs w:val="24"/>
        </w:rPr>
        <w:t xml:space="preserve"> </w:t>
      </w:r>
      <w:r>
        <w:rPr>
          <w:sz w:val="24"/>
          <w:szCs w:val="24"/>
        </w:rPr>
        <w:t>260-290</w:t>
      </w:r>
      <w:r w:rsidRPr="00976EAB">
        <w:rPr>
          <w:sz w:val="24"/>
          <w:szCs w:val="24"/>
        </w:rPr>
        <w:t>.</w:t>
      </w:r>
    </w:p>
    <w:p w14:paraId="09BFBD62" w14:textId="13F8EF3D" w:rsidR="00A52132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Strurgeon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, Scott – M. G. F. Martin – A. C.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Grayling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: Ismeretelmélet. In A. C. </w:t>
      </w:r>
      <w:proofErr w:type="spellStart"/>
      <w:r w:rsidRPr="002909CF">
        <w:rPr>
          <w:rFonts w:eastAsia="Times New Roman" w:cs="Times New Roman"/>
          <w:sz w:val="24"/>
          <w:szCs w:val="24"/>
          <w:lang w:eastAsia="hu-HU"/>
        </w:rPr>
        <w:t>Grayling</w:t>
      </w:r>
      <w:proofErr w:type="spellEnd"/>
      <w:r w:rsidRPr="002909CF">
        <w:rPr>
          <w:rFonts w:eastAsia="Times New Roman" w:cs="Times New Roman"/>
          <w:sz w:val="24"/>
          <w:szCs w:val="24"/>
          <w:lang w:eastAsia="hu-HU"/>
        </w:rPr>
        <w:t xml:space="preserve"> (szerk.): </w:t>
      </w:r>
      <w:r w:rsidRPr="002909CF"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Filozófiai kalauz. </w:t>
      </w:r>
      <w:r w:rsidRPr="002909CF">
        <w:rPr>
          <w:rFonts w:eastAsia="Times New Roman" w:cs="Times New Roman"/>
          <w:sz w:val="24"/>
          <w:szCs w:val="24"/>
          <w:lang w:eastAsia="hu-HU"/>
        </w:rPr>
        <w:t>Budapest, Akadémiai, 1997. 19-72.</w:t>
      </w:r>
    </w:p>
    <w:p w14:paraId="1BD0FC58" w14:textId="1416525E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Az alkotás értelme. Töprengések Nyikolaj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Bergyajev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azonos című művének néhány tézisén. In Hidas Zoltán – Jani Anna (szerk.):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Hit és gondolkodás. Tanulmányok Mezei Balázs köszöntésére.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L’Harmattan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2021. 78-100.</w:t>
      </w:r>
    </w:p>
    <w:p w14:paraId="3B6D8819" w14:textId="77777777" w:rsidR="00A52132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A feltétlen és a véges.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II. rész. A megismerés metafizikája. 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Kairosz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2009. 139-238.</w:t>
      </w:r>
    </w:p>
    <w:p w14:paraId="05C14545" w14:textId="14F8BE69" w:rsidR="00384EA0" w:rsidRPr="00384EA0" w:rsidRDefault="00384EA0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Szombath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Attila: </w:t>
      </w:r>
      <w:hyperlink r:id="rId35" w:history="1">
        <w:r w:rsidRPr="00384EA0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 xml:space="preserve">A </w:t>
        </w:r>
        <w:proofErr w:type="gramStart"/>
        <w:r w:rsidRPr="00384EA0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relativizmus</w:t>
        </w:r>
        <w:proofErr w:type="gramEnd"/>
        <w:r w:rsidRPr="00384EA0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 xml:space="preserve"> mint dogmatizmus</w:t>
        </w:r>
      </w:hyperlink>
      <w:r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eastAsiaTheme="majorEastAsia" w:cs="Times New Roman"/>
          <w:i/>
          <w:iCs/>
          <w:sz w:val="24"/>
          <w:szCs w:val="24"/>
          <w:lang w:eastAsia="hu-HU"/>
        </w:rPr>
        <w:t>Vigilia</w:t>
      </w:r>
      <w:proofErr w:type="spellEnd"/>
      <w:r>
        <w:rPr>
          <w:rFonts w:eastAsiaTheme="majorEastAsia" w:cs="Times New Roman"/>
          <w:sz w:val="24"/>
          <w:szCs w:val="24"/>
          <w:lang w:eastAsia="hu-HU"/>
        </w:rPr>
        <w:t xml:space="preserve"> 2006/9: 662-673.</w:t>
      </w:r>
    </w:p>
    <w:p w14:paraId="740AEF89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Tarski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, Alfred: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Bizonyítás és igazság. </w:t>
      </w:r>
      <w:r w:rsidRPr="002909CF">
        <w:rPr>
          <w:rFonts w:eastAsiaTheme="majorEastAsia" w:cs="Times New Roman"/>
          <w:sz w:val="24"/>
          <w:szCs w:val="24"/>
          <w:lang w:eastAsia="hu-HU"/>
        </w:rPr>
        <w:t>Budapest, Gondolat, 1990.</w:t>
      </w:r>
    </w:p>
    <w:p w14:paraId="62944D68" w14:textId="1F996265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Taylor, Charles: </w:t>
      </w:r>
      <w:hyperlink r:id="rId36" w:history="1">
        <w:r w:rsidRPr="00E90417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Az ismeretelmélet meghaladása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Acta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Pinteriana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2021/1: 109-125. </w:t>
      </w:r>
    </w:p>
    <w:p w14:paraId="6E6A8BAF" w14:textId="70FD39B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color w:val="FF0000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Tőzsér János: </w:t>
      </w:r>
      <w:hyperlink r:id="rId37" w:history="1">
        <w:r w:rsidRPr="00E90417">
          <w:rPr>
            <w:rStyle w:val="Hiperhivatkozs"/>
            <w:rFonts w:eastAsiaTheme="majorEastAsia" w:cs="Times New Roman"/>
            <w:sz w:val="24"/>
            <w:szCs w:val="24"/>
            <w:lang w:eastAsia="hu-HU"/>
          </w:rPr>
          <w:t>A filozófia filozófiája</w:t>
        </w:r>
      </w:hyperlink>
      <w:r w:rsidRPr="002909CF">
        <w:rPr>
          <w:rFonts w:eastAsiaTheme="majorEastAsia" w:cs="Times New Roman"/>
          <w:sz w:val="24"/>
          <w:szCs w:val="24"/>
          <w:lang w:eastAsia="hu-HU"/>
        </w:rPr>
        <w:t xml:space="preserve">. In Bárány Tibor: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Kiskáté. Kortárs </w:t>
      </w:r>
      <w:proofErr w:type="spellStart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filozófai</w:t>
      </w:r>
      <w:proofErr w:type="spellEnd"/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 kiskönyvtár.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Miskolc, Műút, 2017. 292-299. </w:t>
      </w:r>
    </w:p>
    <w:p w14:paraId="087DB0EA" w14:textId="7A631FDA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r w:rsidRPr="002909CF">
        <w:rPr>
          <w:rFonts w:eastAsiaTheme="majorEastAsia" w:cs="Times New Roman"/>
          <w:sz w:val="24"/>
          <w:szCs w:val="24"/>
          <w:lang w:eastAsia="hu-HU"/>
        </w:rPr>
        <w:t xml:space="preserve">Tőzsér János: </w:t>
      </w:r>
      <w:hyperlink r:id="rId38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Az igazság pillanatai. Esszé a filozófiai megismerés sikertelenségéről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Budapest, </w:t>
      </w: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Kalligram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>, 2018.</w:t>
      </w:r>
    </w:p>
    <w:p w14:paraId="58F8A9B1" w14:textId="0ACCAF48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Turay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Alfréd: </w:t>
      </w:r>
      <w:hyperlink r:id="rId39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Ismeretelmélet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.</w:t>
      </w:r>
      <w:r w:rsidRPr="002909CF">
        <w:rPr>
          <w:rFonts w:eastAsiaTheme="majorEastAsia" w:cs="Times New Roman"/>
          <w:sz w:val="24"/>
          <w:szCs w:val="24"/>
          <w:lang w:eastAsia="hu-HU"/>
        </w:rPr>
        <w:t xml:space="preserve"> Katolikus Hittudományi Főiskola, Debrecen, 1984. </w:t>
      </w:r>
    </w:p>
    <w:p w14:paraId="5692DD57" w14:textId="5D6103DC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Újvári Már</w:t>
      </w:r>
      <w:r w:rsidR="003A2017">
        <w:rPr>
          <w:rFonts w:eastAsia="Times New Roman" w:cs="Times New Roman"/>
          <w:sz w:val="24"/>
          <w:szCs w:val="24"/>
          <w:lang w:eastAsia="hu-HU"/>
        </w:rPr>
        <w:t>t</w:t>
      </w:r>
      <w:r w:rsidRPr="002909CF">
        <w:rPr>
          <w:rFonts w:eastAsia="Times New Roman" w:cs="Times New Roman"/>
          <w:sz w:val="24"/>
          <w:szCs w:val="24"/>
          <w:lang w:eastAsia="hu-HU"/>
        </w:rPr>
        <w:t xml:space="preserve">a: </w:t>
      </w:r>
      <w:hyperlink r:id="rId40" w:history="1">
        <w:r w:rsidRPr="003A2017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A szkepticizmus kihívása</w:t>
        </w:r>
      </w:hyperlink>
      <w:r w:rsidRPr="002909CF">
        <w:rPr>
          <w:rFonts w:eastAsia="Times New Roman" w:cs="Times New Roman"/>
          <w:sz w:val="24"/>
          <w:szCs w:val="24"/>
          <w:lang w:eastAsia="hu-HU"/>
        </w:rPr>
        <w:t>. Budapest, Áron, 1996.</w:t>
      </w:r>
    </w:p>
    <w:p w14:paraId="5B423DFA" w14:textId="1804E03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i/>
          <w:iCs/>
          <w:color w:val="FF0000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>Ujvári Márta:</w:t>
      </w:r>
      <w:r w:rsidRPr="002909CF">
        <w:rPr>
          <w:rFonts w:eastAsiaTheme="majorEastAsia" w:cs="Times New Roman"/>
          <w:color w:val="FF0000"/>
          <w:sz w:val="24"/>
          <w:szCs w:val="24"/>
          <w:lang w:eastAsia="hu-HU"/>
        </w:rPr>
        <w:t xml:space="preserve"> </w:t>
      </w:r>
      <w:hyperlink r:id="rId41" w:history="1">
        <w:r w:rsidRPr="00E514A5">
          <w:rPr>
            <w:rStyle w:val="Hiperhivatkozs"/>
            <w:rFonts w:eastAsiaTheme="majorEastAsia" w:cs="Times New Roman"/>
            <w:i/>
            <w:iCs/>
            <w:sz w:val="24"/>
            <w:szCs w:val="24"/>
            <w:lang w:eastAsia="hu-HU"/>
          </w:rPr>
          <w:t>Ismeretelmélet</w:t>
        </w:r>
      </w:hyperlink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 xml:space="preserve">. </w:t>
      </w:r>
    </w:p>
    <w:p w14:paraId="175084D4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Theme="majorEastAsia" w:cs="Times New Roman"/>
          <w:sz w:val="24"/>
          <w:szCs w:val="24"/>
          <w:lang w:eastAsia="hu-HU"/>
        </w:rPr>
      </w:pPr>
      <w:proofErr w:type="spellStart"/>
      <w:r w:rsidRPr="002909CF">
        <w:rPr>
          <w:rFonts w:eastAsiaTheme="majorEastAsia" w:cs="Times New Roman"/>
          <w:sz w:val="24"/>
          <w:szCs w:val="24"/>
          <w:lang w:eastAsia="hu-HU"/>
        </w:rPr>
        <w:t>Weissmahr</w:t>
      </w:r>
      <w:proofErr w:type="spellEnd"/>
      <w:r w:rsidRPr="002909CF">
        <w:rPr>
          <w:rFonts w:eastAsiaTheme="majorEastAsia" w:cs="Times New Roman"/>
          <w:sz w:val="24"/>
          <w:szCs w:val="24"/>
          <w:lang w:eastAsia="hu-HU"/>
        </w:rPr>
        <w:t xml:space="preserve"> Béla: </w:t>
      </w:r>
      <w:r w:rsidRPr="002909CF">
        <w:rPr>
          <w:rFonts w:eastAsiaTheme="majorEastAsia" w:cs="Times New Roman"/>
          <w:i/>
          <w:iCs/>
          <w:sz w:val="24"/>
          <w:szCs w:val="24"/>
          <w:lang w:eastAsia="hu-HU"/>
        </w:rPr>
        <w:t>Bevezetés az ismeretelméletbe</w:t>
      </w:r>
      <w:r w:rsidRPr="002909CF">
        <w:rPr>
          <w:rFonts w:eastAsiaTheme="majorEastAsia" w:cs="Times New Roman"/>
          <w:sz w:val="24"/>
          <w:szCs w:val="24"/>
          <w:lang w:eastAsia="hu-HU"/>
        </w:rPr>
        <w:t>. Róma, Teológiai Kiskönyvtár, 1978.</w:t>
      </w:r>
    </w:p>
    <w:p w14:paraId="4EE87946" w14:textId="77777777" w:rsidR="00A52132" w:rsidRPr="002909CF" w:rsidRDefault="00A52132" w:rsidP="0083087A">
      <w:pPr>
        <w:spacing w:after="0" w:line="240" w:lineRule="auto"/>
        <w:ind w:left="426" w:hanging="426"/>
        <w:rPr>
          <w:rFonts w:eastAsia="Times New Roman" w:cs="Times New Roman"/>
          <w:color w:val="FF0000"/>
          <w:sz w:val="24"/>
          <w:szCs w:val="24"/>
          <w:lang w:eastAsia="hu-HU"/>
        </w:rPr>
      </w:pPr>
    </w:p>
    <w:p w14:paraId="4781521D" w14:textId="7FF4AB10" w:rsidR="00A52132" w:rsidRDefault="00A52132" w:rsidP="0083087A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2909CF">
        <w:rPr>
          <w:rFonts w:eastAsia="Times New Roman" w:cs="Times New Roman"/>
          <w:sz w:val="24"/>
          <w:szCs w:val="24"/>
          <w:lang w:eastAsia="hu-HU"/>
        </w:rPr>
        <w:t xml:space="preserve">Valamint a </w:t>
      </w:r>
      <w:hyperlink r:id="rId42" w:history="1"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Stanford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Encyclopedia</w:t>
        </w:r>
        <w:proofErr w:type="spellEnd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 of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Philosophy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és az </w:t>
      </w:r>
      <w:hyperlink r:id="rId43" w:history="1"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Internet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Encyclopedia</w:t>
        </w:r>
        <w:proofErr w:type="spellEnd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 xml:space="preserve"> of </w:t>
        </w:r>
        <w:proofErr w:type="spellStart"/>
        <w:r w:rsidRPr="000B4973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Philosophy</w:t>
        </w:r>
        <w:proofErr w:type="spellEnd"/>
      </w:hyperlink>
      <w:r w:rsidRPr="002909CF">
        <w:rPr>
          <w:rFonts w:eastAsia="Times New Roman" w:cs="Times New Roman"/>
          <w:sz w:val="24"/>
          <w:szCs w:val="24"/>
          <w:lang w:eastAsia="hu-HU"/>
        </w:rPr>
        <w:t xml:space="preserve"> vonatkozó oldalai.</w:t>
      </w:r>
    </w:p>
    <w:p w14:paraId="0EE6363C" w14:textId="30BB4E99" w:rsidR="000B4973" w:rsidRDefault="000B4973" w:rsidP="0083087A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14:paraId="2C0C233A" w14:textId="79EA80FF" w:rsidR="00A52132" w:rsidRPr="002909CF" w:rsidRDefault="000B4973" w:rsidP="005E6178">
      <w:pPr>
        <w:rPr>
          <w:rFonts w:cs="Times New Roman"/>
          <w:sz w:val="24"/>
          <w:szCs w:val="24"/>
        </w:rPr>
      </w:pPr>
      <w:bookmarkStart w:id="9" w:name="_Hlk111469080"/>
      <w:r w:rsidRPr="000B4973">
        <w:rPr>
          <w:b/>
          <w:bCs/>
          <w:sz w:val="24"/>
          <w:szCs w:val="24"/>
        </w:rPr>
        <w:t xml:space="preserve">Tanácsok filozófiai szövegek olvasásához </w:t>
      </w:r>
      <w:r w:rsidRPr="000B4973">
        <w:rPr>
          <w:sz w:val="24"/>
          <w:szCs w:val="24"/>
        </w:rPr>
        <w:t xml:space="preserve">(angolul): </w:t>
      </w:r>
      <w:hyperlink r:id="rId44" w:history="1">
        <w:r w:rsidRPr="000B4973">
          <w:rPr>
            <w:rStyle w:val="Hiperhivatkozs"/>
            <w:sz w:val="24"/>
            <w:szCs w:val="24"/>
          </w:rPr>
          <w:t>https://youtu.be/-Pj26s8u6Vo</w:t>
        </w:r>
      </w:hyperlink>
      <w:bookmarkEnd w:id="9"/>
    </w:p>
    <w:sectPr w:rsidR="00A52132" w:rsidRPr="0029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B33"/>
    <w:multiLevelType w:val="hybridMultilevel"/>
    <w:tmpl w:val="EA10FA3E"/>
    <w:lvl w:ilvl="0" w:tplc="C6D42764">
      <w:start w:val="1"/>
      <w:numFmt w:val="decimal"/>
      <w:lvlText w:val="%1."/>
      <w:lvlJc w:val="left"/>
      <w:pPr>
        <w:ind w:left="1020" w:hanging="360"/>
      </w:pPr>
    </w:lvl>
    <w:lvl w:ilvl="1" w:tplc="7136BB50">
      <w:start w:val="1"/>
      <w:numFmt w:val="decimal"/>
      <w:lvlText w:val="%2."/>
      <w:lvlJc w:val="left"/>
      <w:pPr>
        <w:ind w:left="1020" w:hanging="360"/>
      </w:pPr>
    </w:lvl>
    <w:lvl w:ilvl="2" w:tplc="62F82FD0">
      <w:start w:val="1"/>
      <w:numFmt w:val="decimal"/>
      <w:lvlText w:val="%3."/>
      <w:lvlJc w:val="left"/>
      <w:pPr>
        <w:ind w:left="1020" w:hanging="360"/>
      </w:pPr>
    </w:lvl>
    <w:lvl w:ilvl="3" w:tplc="A6908A4A">
      <w:start w:val="1"/>
      <w:numFmt w:val="decimal"/>
      <w:lvlText w:val="%4."/>
      <w:lvlJc w:val="left"/>
      <w:pPr>
        <w:ind w:left="1020" w:hanging="360"/>
      </w:pPr>
    </w:lvl>
    <w:lvl w:ilvl="4" w:tplc="CE6A69FE">
      <w:start w:val="1"/>
      <w:numFmt w:val="decimal"/>
      <w:lvlText w:val="%5."/>
      <w:lvlJc w:val="left"/>
      <w:pPr>
        <w:ind w:left="1020" w:hanging="360"/>
      </w:pPr>
    </w:lvl>
    <w:lvl w:ilvl="5" w:tplc="9F8064AE">
      <w:start w:val="1"/>
      <w:numFmt w:val="decimal"/>
      <w:lvlText w:val="%6."/>
      <w:lvlJc w:val="left"/>
      <w:pPr>
        <w:ind w:left="1020" w:hanging="360"/>
      </w:pPr>
    </w:lvl>
    <w:lvl w:ilvl="6" w:tplc="EBCA61F6">
      <w:start w:val="1"/>
      <w:numFmt w:val="decimal"/>
      <w:lvlText w:val="%7."/>
      <w:lvlJc w:val="left"/>
      <w:pPr>
        <w:ind w:left="1020" w:hanging="360"/>
      </w:pPr>
    </w:lvl>
    <w:lvl w:ilvl="7" w:tplc="B5842706">
      <w:start w:val="1"/>
      <w:numFmt w:val="decimal"/>
      <w:lvlText w:val="%8."/>
      <w:lvlJc w:val="left"/>
      <w:pPr>
        <w:ind w:left="1020" w:hanging="360"/>
      </w:pPr>
    </w:lvl>
    <w:lvl w:ilvl="8" w:tplc="5A80773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4D00F9"/>
    <w:multiLevelType w:val="hybridMultilevel"/>
    <w:tmpl w:val="DBD41460"/>
    <w:lvl w:ilvl="0" w:tplc="198C6AE0">
      <w:start w:val="1"/>
      <w:numFmt w:val="decimal"/>
      <w:lvlText w:val="%1."/>
      <w:lvlJc w:val="left"/>
      <w:pPr>
        <w:ind w:left="1020" w:hanging="360"/>
      </w:pPr>
    </w:lvl>
    <w:lvl w:ilvl="1" w:tplc="A0FC61DE">
      <w:start w:val="1"/>
      <w:numFmt w:val="decimal"/>
      <w:lvlText w:val="%2."/>
      <w:lvlJc w:val="left"/>
      <w:pPr>
        <w:ind w:left="1020" w:hanging="360"/>
      </w:pPr>
    </w:lvl>
    <w:lvl w:ilvl="2" w:tplc="FA147262">
      <w:start w:val="1"/>
      <w:numFmt w:val="decimal"/>
      <w:lvlText w:val="%3."/>
      <w:lvlJc w:val="left"/>
      <w:pPr>
        <w:ind w:left="1020" w:hanging="360"/>
      </w:pPr>
    </w:lvl>
    <w:lvl w:ilvl="3" w:tplc="9CD072EC">
      <w:start w:val="1"/>
      <w:numFmt w:val="decimal"/>
      <w:lvlText w:val="%4."/>
      <w:lvlJc w:val="left"/>
      <w:pPr>
        <w:ind w:left="1020" w:hanging="360"/>
      </w:pPr>
    </w:lvl>
    <w:lvl w:ilvl="4" w:tplc="383CA2D2">
      <w:start w:val="1"/>
      <w:numFmt w:val="decimal"/>
      <w:lvlText w:val="%5."/>
      <w:lvlJc w:val="left"/>
      <w:pPr>
        <w:ind w:left="1020" w:hanging="360"/>
      </w:pPr>
    </w:lvl>
    <w:lvl w:ilvl="5" w:tplc="D7928950">
      <w:start w:val="1"/>
      <w:numFmt w:val="decimal"/>
      <w:lvlText w:val="%6."/>
      <w:lvlJc w:val="left"/>
      <w:pPr>
        <w:ind w:left="1020" w:hanging="360"/>
      </w:pPr>
    </w:lvl>
    <w:lvl w:ilvl="6" w:tplc="5366F530">
      <w:start w:val="1"/>
      <w:numFmt w:val="decimal"/>
      <w:lvlText w:val="%7."/>
      <w:lvlJc w:val="left"/>
      <w:pPr>
        <w:ind w:left="1020" w:hanging="360"/>
      </w:pPr>
    </w:lvl>
    <w:lvl w:ilvl="7" w:tplc="E8022704">
      <w:start w:val="1"/>
      <w:numFmt w:val="decimal"/>
      <w:lvlText w:val="%8."/>
      <w:lvlJc w:val="left"/>
      <w:pPr>
        <w:ind w:left="1020" w:hanging="360"/>
      </w:pPr>
    </w:lvl>
    <w:lvl w:ilvl="8" w:tplc="436A946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45F3DBC"/>
    <w:multiLevelType w:val="hybridMultilevel"/>
    <w:tmpl w:val="11DED7AA"/>
    <w:lvl w:ilvl="0" w:tplc="33FEFAE6">
      <w:start w:val="1"/>
      <w:numFmt w:val="decimal"/>
      <w:lvlText w:val="%1."/>
      <w:lvlJc w:val="left"/>
      <w:pPr>
        <w:ind w:left="1020" w:hanging="360"/>
      </w:pPr>
    </w:lvl>
    <w:lvl w:ilvl="1" w:tplc="0F1E4F32">
      <w:start w:val="1"/>
      <w:numFmt w:val="decimal"/>
      <w:lvlText w:val="%2."/>
      <w:lvlJc w:val="left"/>
      <w:pPr>
        <w:ind w:left="1020" w:hanging="360"/>
      </w:pPr>
    </w:lvl>
    <w:lvl w:ilvl="2" w:tplc="86500EE2">
      <w:start w:val="1"/>
      <w:numFmt w:val="decimal"/>
      <w:lvlText w:val="%3."/>
      <w:lvlJc w:val="left"/>
      <w:pPr>
        <w:ind w:left="1020" w:hanging="360"/>
      </w:pPr>
    </w:lvl>
    <w:lvl w:ilvl="3" w:tplc="322E775A">
      <w:start w:val="1"/>
      <w:numFmt w:val="decimal"/>
      <w:lvlText w:val="%4."/>
      <w:lvlJc w:val="left"/>
      <w:pPr>
        <w:ind w:left="1020" w:hanging="360"/>
      </w:pPr>
    </w:lvl>
    <w:lvl w:ilvl="4" w:tplc="1C9270EE">
      <w:start w:val="1"/>
      <w:numFmt w:val="decimal"/>
      <w:lvlText w:val="%5."/>
      <w:lvlJc w:val="left"/>
      <w:pPr>
        <w:ind w:left="1020" w:hanging="360"/>
      </w:pPr>
    </w:lvl>
    <w:lvl w:ilvl="5" w:tplc="EA9AD480">
      <w:start w:val="1"/>
      <w:numFmt w:val="decimal"/>
      <w:lvlText w:val="%6."/>
      <w:lvlJc w:val="left"/>
      <w:pPr>
        <w:ind w:left="1020" w:hanging="360"/>
      </w:pPr>
    </w:lvl>
    <w:lvl w:ilvl="6" w:tplc="CE08932E">
      <w:start w:val="1"/>
      <w:numFmt w:val="decimal"/>
      <w:lvlText w:val="%7."/>
      <w:lvlJc w:val="left"/>
      <w:pPr>
        <w:ind w:left="1020" w:hanging="360"/>
      </w:pPr>
    </w:lvl>
    <w:lvl w:ilvl="7" w:tplc="B18A6DE2">
      <w:start w:val="1"/>
      <w:numFmt w:val="decimal"/>
      <w:lvlText w:val="%8."/>
      <w:lvlJc w:val="left"/>
      <w:pPr>
        <w:ind w:left="1020" w:hanging="360"/>
      </w:pPr>
    </w:lvl>
    <w:lvl w:ilvl="8" w:tplc="1814FB5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4AB1D04"/>
    <w:multiLevelType w:val="hybridMultilevel"/>
    <w:tmpl w:val="D08ABDD8"/>
    <w:lvl w:ilvl="0" w:tplc="77E4C9CC">
      <w:start w:val="1"/>
      <w:numFmt w:val="decimal"/>
      <w:lvlText w:val="%1."/>
      <w:lvlJc w:val="left"/>
      <w:pPr>
        <w:ind w:left="1020" w:hanging="360"/>
      </w:pPr>
    </w:lvl>
    <w:lvl w:ilvl="1" w:tplc="5574A79C">
      <w:start w:val="1"/>
      <w:numFmt w:val="decimal"/>
      <w:lvlText w:val="%2."/>
      <w:lvlJc w:val="left"/>
      <w:pPr>
        <w:ind w:left="1020" w:hanging="360"/>
      </w:pPr>
    </w:lvl>
    <w:lvl w:ilvl="2" w:tplc="B00A16E6">
      <w:start w:val="1"/>
      <w:numFmt w:val="decimal"/>
      <w:lvlText w:val="%3."/>
      <w:lvlJc w:val="left"/>
      <w:pPr>
        <w:ind w:left="1020" w:hanging="360"/>
      </w:pPr>
    </w:lvl>
    <w:lvl w:ilvl="3" w:tplc="DB282D48">
      <w:start w:val="1"/>
      <w:numFmt w:val="decimal"/>
      <w:lvlText w:val="%4."/>
      <w:lvlJc w:val="left"/>
      <w:pPr>
        <w:ind w:left="1020" w:hanging="360"/>
      </w:pPr>
    </w:lvl>
    <w:lvl w:ilvl="4" w:tplc="676C32EC">
      <w:start w:val="1"/>
      <w:numFmt w:val="decimal"/>
      <w:lvlText w:val="%5."/>
      <w:lvlJc w:val="left"/>
      <w:pPr>
        <w:ind w:left="1020" w:hanging="360"/>
      </w:pPr>
    </w:lvl>
    <w:lvl w:ilvl="5" w:tplc="F0E4F128">
      <w:start w:val="1"/>
      <w:numFmt w:val="decimal"/>
      <w:lvlText w:val="%6."/>
      <w:lvlJc w:val="left"/>
      <w:pPr>
        <w:ind w:left="1020" w:hanging="360"/>
      </w:pPr>
    </w:lvl>
    <w:lvl w:ilvl="6" w:tplc="26CCECB8">
      <w:start w:val="1"/>
      <w:numFmt w:val="decimal"/>
      <w:lvlText w:val="%7."/>
      <w:lvlJc w:val="left"/>
      <w:pPr>
        <w:ind w:left="1020" w:hanging="360"/>
      </w:pPr>
    </w:lvl>
    <w:lvl w:ilvl="7" w:tplc="0B7CD4E6">
      <w:start w:val="1"/>
      <w:numFmt w:val="decimal"/>
      <w:lvlText w:val="%8."/>
      <w:lvlJc w:val="left"/>
      <w:pPr>
        <w:ind w:left="1020" w:hanging="360"/>
      </w:pPr>
    </w:lvl>
    <w:lvl w:ilvl="8" w:tplc="08701BC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17B1633"/>
    <w:multiLevelType w:val="hybridMultilevel"/>
    <w:tmpl w:val="9DE2826C"/>
    <w:lvl w:ilvl="0" w:tplc="D0A84076">
      <w:start w:val="1"/>
      <w:numFmt w:val="decimal"/>
      <w:lvlText w:val="%1."/>
      <w:lvlJc w:val="left"/>
      <w:pPr>
        <w:ind w:left="1020" w:hanging="360"/>
      </w:pPr>
    </w:lvl>
    <w:lvl w:ilvl="1" w:tplc="6190354C">
      <w:start w:val="1"/>
      <w:numFmt w:val="decimal"/>
      <w:lvlText w:val="%2."/>
      <w:lvlJc w:val="left"/>
      <w:pPr>
        <w:ind w:left="1020" w:hanging="360"/>
      </w:pPr>
    </w:lvl>
    <w:lvl w:ilvl="2" w:tplc="0B809CBC">
      <w:start w:val="1"/>
      <w:numFmt w:val="decimal"/>
      <w:lvlText w:val="%3."/>
      <w:lvlJc w:val="left"/>
      <w:pPr>
        <w:ind w:left="1020" w:hanging="360"/>
      </w:pPr>
    </w:lvl>
    <w:lvl w:ilvl="3" w:tplc="63B0EC32">
      <w:start w:val="1"/>
      <w:numFmt w:val="decimal"/>
      <w:lvlText w:val="%4."/>
      <w:lvlJc w:val="left"/>
      <w:pPr>
        <w:ind w:left="1020" w:hanging="360"/>
      </w:pPr>
    </w:lvl>
    <w:lvl w:ilvl="4" w:tplc="C8F87AD6">
      <w:start w:val="1"/>
      <w:numFmt w:val="decimal"/>
      <w:lvlText w:val="%5."/>
      <w:lvlJc w:val="left"/>
      <w:pPr>
        <w:ind w:left="1020" w:hanging="360"/>
      </w:pPr>
    </w:lvl>
    <w:lvl w:ilvl="5" w:tplc="F69089FA">
      <w:start w:val="1"/>
      <w:numFmt w:val="decimal"/>
      <w:lvlText w:val="%6."/>
      <w:lvlJc w:val="left"/>
      <w:pPr>
        <w:ind w:left="1020" w:hanging="360"/>
      </w:pPr>
    </w:lvl>
    <w:lvl w:ilvl="6" w:tplc="B950DD5A">
      <w:start w:val="1"/>
      <w:numFmt w:val="decimal"/>
      <w:lvlText w:val="%7."/>
      <w:lvlJc w:val="left"/>
      <w:pPr>
        <w:ind w:left="1020" w:hanging="360"/>
      </w:pPr>
    </w:lvl>
    <w:lvl w:ilvl="7" w:tplc="4EC2D3A6">
      <w:start w:val="1"/>
      <w:numFmt w:val="decimal"/>
      <w:lvlText w:val="%8."/>
      <w:lvlJc w:val="left"/>
      <w:pPr>
        <w:ind w:left="1020" w:hanging="360"/>
      </w:pPr>
    </w:lvl>
    <w:lvl w:ilvl="8" w:tplc="0FE0665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28F7970"/>
    <w:multiLevelType w:val="hybridMultilevel"/>
    <w:tmpl w:val="371EF24E"/>
    <w:lvl w:ilvl="0" w:tplc="565A4380">
      <w:start w:val="1"/>
      <w:numFmt w:val="decimal"/>
      <w:lvlText w:val="%1."/>
      <w:lvlJc w:val="left"/>
      <w:pPr>
        <w:ind w:left="1020" w:hanging="360"/>
      </w:pPr>
    </w:lvl>
    <w:lvl w:ilvl="1" w:tplc="0F64E5FC">
      <w:start w:val="1"/>
      <w:numFmt w:val="decimal"/>
      <w:lvlText w:val="%2."/>
      <w:lvlJc w:val="left"/>
      <w:pPr>
        <w:ind w:left="1020" w:hanging="360"/>
      </w:pPr>
    </w:lvl>
    <w:lvl w:ilvl="2" w:tplc="7646F25C">
      <w:start w:val="1"/>
      <w:numFmt w:val="decimal"/>
      <w:lvlText w:val="%3."/>
      <w:lvlJc w:val="left"/>
      <w:pPr>
        <w:ind w:left="1020" w:hanging="360"/>
      </w:pPr>
    </w:lvl>
    <w:lvl w:ilvl="3" w:tplc="6A048A0A">
      <w:start w:val="1"/>
      <w:numFmt w:val="decimal"/>
      <w:lvlText w:val="%4."/>
      <w:lvlJc w:val="left"/>
      <w:pPr>
        <w:ind w:left="1020" w:hanging="360"/>
      </w:pPr>
    </w:lvl>
    <w:lvl w:ilvl="4" w:tplc="4C8E4304">
      <w:start w:val="1"/>
      <w:numFmt w:val="decimal"/>
      <w:lvlText w:val="%5."/>
      <w:lvlJc w:val="left"/>
      <w:pPr>
        <w:ind w:left="1020" w:hanging="360"/>
      </w:pPr>
    </w:lvl>
    <w:lvl w:ilvl="5" w:tplc="7348F6F0">
      <w:start w:val="1"/>
      <w:numFmt w:val="decimal"/>
      <w:lvlText w:val="%6."/>
      <w:lvlJc w:val="left"/>
      <w:pPr>
        <w:ind w:left="1020" w:hanging="360"/>
      </w:pPr>
    </w:lvl>
    <w:lvl w:ilvl="6" w:tplc="F7DA0954">
      <w:start w:val="1"/>
      <w:numFmt w:val="decimal"/>
      <w:lvlText w:val="%7."/>
      <w:lvlJc w:val="left"/>
      <w:pPr>
        <w:ind w:left="1020" w:hanging="360"/>
      </w:pPr>
    </w:lvl>
    <w:lvl w:ilvl="7" w:tplc="2CD66AFA">
      <w:start w:val="1"/>
      <w:numFmt w:val="decimal"/>
      <w:lvlText w:val="%8."/>
      <w:lvlJc w:val="left"/>
      <w:pPr>
        <w:ind w:left="1020" w:hanging="360"/>
      </w:pPr>
    </w:lvl>
    <w:lvl w:ilvl="8" w:tplc="979E27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7F22349"/>
    <w:multiLevelType w:val="hybridMultilevel"/>
    <w:tmpl w:val="BA2E0480"/>
    <w:lvl w:ilvl="0" w:tplc="07407482">
      <w:start w:val="1"/>
      <w:numFmt w:val="decimal"/>
      <w:lvlText w:val="%1."/>
      <w:lvlJc w:val="left"/>
      <w:pPr>
        <w:ind w:left="1020" w:hanging="360"/>
      </w:pPr>
    </w:lvl>
    <w:lvl w:ilvl="1" w:tplc="00669BAA">
      <w:start w:val="1"/>
      <w:numFmt w:val="decimal"/>
      <w:lvlText w:val="%2."/>
      <w:lvlJc w:val="left"/>
      <w:pPr>
        <w:ind w:left="1020" w:hanging="360"/>
      </w:pPr>
    </w:lvl>
    <w:lvl w:ilvl="2" w:tplc="5150F4A0">
      <w:start w:val="1"/>
      <w:numFmt w:val="decimal"/>
      <w:lvlText w:val="%3."/>
      <w:lvlJc w:val="left"/>
      <w:pPr>
        <w:ind w:left="1020" w:hanging="360"/>
      </w:pPr>
    </w:lvl>
    <w:lvl w:ilvl="3" w:tplc="59AA5B38">
      <w:start w:val="1"/>
      <w:numFmt w:val="decimal"/>
      <w:lvlText w:val="%4."/>
      <w:lvlJc w:val="left"/>
      <w:pPr>
        <w:ind w:left="1020" w:hanging="360"/>
      </w:pPr>
    </w:lvl>
    <w:lvl w:ilvl="4" w:tplc="D34235AE">
      <w:start w:val="1"/>
      <w:numFmt w:val="decimal"/>
      <w:lvlText w:val="%5."/>
      <w:lvlJc w:val="left"/>
      <w:pPr>
        <w:ind w:left="1020" w:hanging="360"/>
      </w:pPr>
    </w:lvl>
    <w:lvl w:ilvl="5" w:tplc="DDC42B70">
      <w:start w:val="1"/>
      <w:numFmt w:val="decimal"/>
      <w:lvlText w:val="%6."/>
      <w:lvlJc w:val="left"/>
      <w:pPr>
        <w:ind w:left="1020" w:hanging="360"/>
      </w:pPr>
    </w:lvl>
    <w:lvl w:ilvl="6" w:tplc="AAE2280A">
      <w:start w:val="1"/>
      <w:numFmt w:val="decimal"/>
      <w:lvlText w:val="%7."/>
      <w:lvlJc w:val="left"/>
      <w:pPr>
        <w:ind w:left="1020" w:hanging="360"/>
      </w:pPr>
    </w:lvl>
    <w:lvl w:ilvl="7" w:tplc="8ABCBA76">
      <w:start w:val="1"/>
      <w:numFmt w:val="decimal"/>
      <w:lvlText w:val="%8."/>
      <w:lvlJc w:val="left"/>
      <w:pPr>
        <w:ind w:left="1020" w:hanging="360"/>
      </w:pPr>
    </w:lvl>
    <w:lvl w:ilvl="8" w:tplc="AF7EEA7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D9206C4"/>
    <w:multiLevelType w:val="hybridMultilevel"/>
    <w:tmpl w:val="608AEC1A"/>
    <w:lvl w:ilvl="0" w:tplc="3F00683A">
      <w:start w:val="1"/>
      <w:numFmt w:val="decimal"/>
      <w:lvlText w:val="%1."/>
      <w:lvlJc w:val="left"/>
      <w:pPr>
        <w:ind w:left="1020" w:hanging="360"/>
      </w:pPr>
    </w:lvl>
    <w:lvl w:ilvl="1" w:tplc="151644D2">
      <w:start w:val="1"/>
      <w:numFmt w:val="decimal"/>
      <w:lvlText w:val="%2."/>
      <w:lvlJc w:val="left"/>
      <w:pPr>
        <w:ind w:left="1020" w:hanging="360"/>
      </w:pPr>
    </w:lvl>
    <w:lvl w:ilvl="2" w:tplc="A52611A0">
      <w:start w:val="1"/>
      <w:numFmt w:val="decimal"/>
      <w:lvlText w:val="%3."/>
      <w:lvlJc w:val="left"/>
      <w:pPr>
        <w:ind w:left="1020" w:hanging="360"/>
      </w:pPr>
    </w:lvl>
    <w:lvl w:ilvl="3" w:tplc="638207E0">
      <w:start w:val="1"/>
      <w:numFmt w:val="decimal"/>
      <w:lvlText w:val="%4."/>
      <w:lvlJc w:val="left"/>
      <w:pPr>
        <w:ind w:left="1020" w:hanging="360"/>
      </w:pPr>
    </w:lvl>
    <w:lvl w:ilvl="4" w:tplc="969C80BE">
      <w:start w:val="1"/>
      <w:numFmt w:val="decimal"/>
      <w:lvlText w:val="%5."/>
      <w:lvlJc w:val="left"/>
      <w:pPr>
        <w:ind w:left="1020" w:hanging="360"/>
      </w:pPr>
    </w:lvl>
    <w:lvl w:ilvl="5" w:tplc="61489B8E">
      <w:start w:val="1"/>
      <w:numFmt w:val="decimal"/>
      <w:lvlText w:val="%6."/>
      <w:lvlJc w:val="left"/>
      <w:pPr>
        <w:ind w:left="1020" w:hanging="360"/>
      </w:pPr>
    </w:lvl>
    <w:lvl w:ilvl="6" w:tplc="2ACAE27E">
      <w:start w:val="1"/>
      <w:numFmt w:val="decimal"/>
      <w:lvlText w:val="%7."/>
      <w:lvlJc w:val="left"/>
      <w:pPr>
        <w:ind w:left="1020" w:hanging="360"/>
      </w:pPr>
    </w:lvl>
    <w:lvl w:ilvl="7" w:tplc="A8240F8C">
      <w:start w:val="1"/>
      <w:numFmt w:val="decimal"/>
      <w:lvlText w:val="%8."/>
      <w:lvlJc w:val="left"/>
      <w:pPr>
        <w:ind w:left="1020" w:hanging="360"/>
      </w:pPr>
    </w:lvl>
    <w:lvl w:ilvl="8" w:tplc="B20AAD9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5EC641B"/>
    <w:multiLevelType w:val="hybridMultilevel"/>
    <w:tmpl w:val="750E0EB8"/>
    <w:lvl w:ilvl="0" w:tplc="F886CFC8">
      <w:start w:val="1"/>
      <w:numFmt w:val="decimal"/>
      <w:lvlText w:val="%1."/>
      <w:lvlJc w:val="left"/>
      <w:pPr>
        <w:ind w:left="1020" w:hanging="360"/>
      </w:pPr>
    </w:lvl>
    <w:lvl w:ilvl="1" w:tplc="B838EBC2">
      <w:start w:val="1"/>
      <w:numFmt w:val="decimal"/>
      <w:lvlText w:val="%2."/>
      <w:lvlJc w:val="left"/>
      <w:pPr>
        <w:ind w:left="1020" w:hanging="360"/>
      </w:pPr>
    </w:lvl>
    <w:lvl w:ilvl="2" w:tplc="312E0584">
      <w:start w:val="1"/>
      <w:numFmt w:val="decimal"/>
      <w:lvlText w:val="%3."/>
      <w:lvlJc w:val="left"/>
      <w:pPr>
        <w:ind w:left="1020" w:hanging="360"/>
      </w:pPr>
    </w:lvl>
    <w:lvl w:ilvl="3" w:tplc="E16A5938">
      <w:start w:val="1"/>
      <w:numFmt w:val="decimal"/>
      <w:lvlText w:val="%4."/>
      <w:lvlJc w:val="left"/>
      <w:pPr>
        <w:ind w:left="1020" w:hanging="360"/>
      </w:pPr>
    </w:lvl>
    <w:lvl w:ilvl="4" w:tplc="376C841E">
      <w:start w:val="1"/>
      <w:numFmt w:val="decimal"/>
      <w:lvlText w:val="%5."/>
      <w:lvlJc w:val="left"/>
      <w:pPr>
        <w:ind w:left="1020" w:hanging="360"/>
      </w:pPr>
    </w:lvl>
    <w:lvl w:ilvl="5" w:tplc="F2E012B4">
      <w:start w:val="1"/>
      <w:numFmt w:val="decimal"/>
      <w:lvlText w:val="%6."/>
      <w:lvlJc w:val="left"/>
      <w:pPr>
        <w:ind w:left="1020" w:hanging="360"/>
      </w:pPr>
    </w:lvl>
    <w:lvl w:ilvl="6" w:tplc="FF9A453C">
      <w:start w:val="1"/>
      <w:numFmt w:val="decimal"/>
      <w:lvlText w:val="%7."/>
      <w:lvlJc w:val="left"/>
      <w:pPr>
        <w:ind w:left="1020" w:hanging="360"/>
      </w:pPr>
    </w:lvl>
    <w:lvl w:ilvl="7" w:tplc="6EDC84A2">
      <w:start w:val="1"/>
      <w:numFmt w:val="decimal"/>
      <w:lvlText w:val="%8."/>
      <w:lvlJc w:val="left"/>
      <w:pPr>
        <w:ind w:left="1020" w:hanging="360"/>
      </w:pPr>
    </w:lvl>
    <w:lvl w:ilvl="8" w:tplc="A06A86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AAD4771"/>
    <w:multiLevelType w:val="hybridMultilevel"/>
    <w:tmpl w:val="D8586022"/>
    <w:lvl w:ilvl="0" w:tplc="8196BD62">
      <w:start w:val="1"/>
      <w:numFmt w:val="decimal"/>
      <w:lvlText w:val="%1."/>
      <w:lvlJc w:val="left"/>
      <w:pPr>
        <w:ind w:left="1020" w:hanging="360"/>
      </w:pPr>
    </w:lvl>
    <w:lvl w:ilvl="1" w:tplc="D93C7422">
      <w:start w:val="1"/>
      <w:numFmt w:val="decimal"/>
      <w:lvlText w:val="%2."/>
      <w:lvlJc w:val="left"/>
      <w:pPr>
        <w:ind w:left="1020" w:hanging="360"/>
      </w:pPr>
    </w:lvl>
    <w:lvl w:ilvl="2" w:tplc="A88CACC8">
      <w:start w:val="1"/>
      <w:numFmt w:val="decimal"/>
      <w:lvlText w:val="%3."/>
      <w:lvlJc w:val="left"/>
      <w:pPr>
        <w:ind w:left="1020" w:hanging="360"/>
      </w:pPr>
    </w:lvl>
    <w:lvl w:ilvl="3" w:tplc="080864E0">
      <w:start w:val="1"/>
      <w:numFmt w:val="decimal"/>
      <w:lvlText w:val="%4."/>
      <w:lvlJc w:val="left"/>
      <w:pPr>
        <w:ind w:left="1020" w:hanging="360"/>
      </w:pPr>
    </w:lvl>
    <w:lvl w:ilvl="4" w:tplc="7BF83E14">
      <w:start w:val="1"/>
      <w:numFmt w:val="decimal"/>
      <w:lvlText w:val="%5."/>
      <w:lvlJc w:val="left"/>
      <w:pPr>
        <w:ind w:left="1020" w:hanging="360"/>
      </w:pPr>
    </w:lvl>
    <w:lvl w:ilvl="5" w:tplc="D19CF9E0">
      <w:start w:val="1"/>
      <w:numFmt w:val="decimal"/>
      <w:lvlText w:val="%6."/>
      <w:lvlJc w:val="left"/>
      <w:pPr>
        <w:ind w:left="1020" w:hanging="360"/>
      </w:pPr>
    </w:lvl>
    <w:lvl w:ilvl="6" w:tplc="A000BFCC">
      <w:start w:val="1"/>
      <w:numFmt w:val="decimal"/>
      <w:lvlText w:val="%7."/>
      <w:lvlJc w:val="left"/>
      <w:pPr>
        <w:ind w:left="1020" w:hanging="360"/>
      </w:pPr>
    </w:lvl>
    <w:lvl w:ilvl="7" w:tplc="6722F4D8">
      <w:start w:val="1"/>
      <w:numFmt w:val="decimal"/>
      <w:lvlText w:val="%8."/>
      <w:lvlJc w:val="left"/>
      <w:pPr>
        <w:ind w:left="1020" w:hanging="360"/>
      </w:pPr>
    </w:lvl>
    <w:lvl w:ilvl="8" w:tplc="86A4CB4E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51B2F60"/>
    <w:multiLevelType w:val="hybridMultilevel"/>
    <w:tmpl w:val="744CFE1C"/>
    <w:lvl w:ilvl="0" w:tplc="29D402F2">
      <w:start w:val="1"/>
      <w:numFmt w:val="decimal"/>
      <w:lvlText w:val="%1."/>
      <w:lvlJc w:val="left"/>
      <w:pPr>
        <w:ind w:left="1020" w:hanging="360"/>
      </w:pPr>
    </w:lvl>
    <w:lvl w:ilvl="1" w:tplc="74601756">
      <w:start w:val="1"/>
      <w:numFmt w:val="decimal"/>
      <w:lvlText w:val="%2."/>
      <w:lvlJc w:val="left"/>
      <w:pPr>
        <w:ind w:left="1020" w:hanging="360"/>
      </w:pPr>
    </w:lvl>
    <w:lvl w:ilvl="2" w:tplc="BDA87744">
      <w:start w:val="1"/>
      <w:numFmt w:val="decimal"/>
      <w:lvlText w:val="%3."/>
      <w:lvlJc w:val="left"/>
      <w:pPr>
        <w:ind w:left="1020" w:hanging="360"/>
      </w:pPr>
    </w:lvl>
    <w:lvl w:ilvl="3" w:tplc="FED6F332">
      <w:start w:val="1"/>
      <w:numFmt w:val="decimal"/>
      <w:lvlText w:val="%4."/>
      <w:lvlJc w:val="left"/>
      <w:pPr>
        <w:ind w:left="1020" w:hanging="360"/>
      </w:pPr>
    </w:lvl>
    <w:lvl w:ilvl="4" w:tplc="7C32E6AE">
      <w:start w:val="1"/>
      <w:numFmt w:val="decimal"/>
      <w:lvlText w:val="%5."/>
      <w:lvlJc w:val="left"/>
      <w:pPr>
        <w:ind w:left="1020" w:hanging="360"/>
      </w:pPr>
    </w:lvl>
    <w:lvl w:ilvl="5" w:tplc="55C253BA">
      <w:start w:val="1"/>
      <w:numFmt w:val="decimal"/>
      <w:lvlText w:val="%6."/>
      <w:lvlJc w:val="left"/>
      <w:pPr>
        <w:ind w:left="1020" w:hanging="360"/>
      </w:pPr>
    </w:lvl>
    <w:lvl w:ilvl="6" w:tplc="67547D50">
      <w:start w:val="1"/>
      <w:numFmt w:val="decimal"/>
      <w:lvlText w:val="%7."/>
      <w:lvlJc w:val="left"/>
      <w:pPr>
        <w:ind w:left="1020" w:hanging="360"/>
      </w:pPr>
    </w:lvl>
    <w:lvl w:ilvl="7" w:tplc="D49626DA">
      <w:start w:val="1"/>
      <w:numFmt w:val="decimal"/>
      <w:lvlText w:val="%8."/>
      <w:lvlJc w:val="left"/>
      <w:pPr>
        <w:ind w:left="1020" w:hanging="360"/>
      </w:pPr>
    </w:lvl>
    <w:lvl w:ilvl="8" w:tplc="C4BA927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70E7194B"/>
    <w:multiLevelType w:val="hybridMultilevel"/>
    <w:tmpl w:val="EA0C928A"/>
    <w:lvl w:ilvl="0" w:tplc="597A168E">
      <w:start w:val="1"/>
      <w:numFmt w:val="decimal"/>
      <w:lvlText w:val="%1."/>
      <w:lvlJc w:val="left"/>
      <w:pPr>
        <w:ind w:left="1020" w:hanging="360"/>
      </w:pPr>
    </w:lvl>
    <w:lvl w:ilvl="1" w:tplc="BE0AF69A">
      <w:start w:val="1"/>
      <w:numFmt w:val="decimal"/>
      <w:lvlText w:val="%2."/>
      <w:lvlJc w:val="left"/>
      <w:pPr>
        <w:ind w:left="1020" w:hanging="360"/>
      </w:pPr>
    </w:lvl>
    <w:lvl w:ilvl="2" w:tplc="276CA356">
      <w:start w:val="1"/>
      <w:numFmt w:val="decimal"/>
      <w:lvlText w:val="%3."/>
      <w:lvlJc w:val="left"/>
      <w:pPr>
        <w:ind w:left="1020" w:hanging="360"/>
      </w:pPr>
    </w:lvl>
    <w:lvl w:ilvl="3" w:tplc="C7DE0364">
      <w:start w:val="1"/>
      <w:numFmt w:val="decimal"/>
      <w:lvlText w:val="%4."/>
      <w:lvlJc w:val="left"/>
      <w:pPr>
        <w:ind w:left="1020" w:hanging="360"/>
      </w:pPr>
    </w:lvl>
    <w:lvl w:ilvl="4" w:tplc="6430145C">
      <w:start w:val="1"/>
      <w:numFmt w:val="decimal"/>
      <w:lvlText w:val="%5."/>
      <w:lvlJc w:val="left"/>
      <w:pPr>
        <w:ind w:left="1020" w:hanging="360"/>
      </w:pPr>
    </w:lvl>
    <w:lvl w:ilvl="5" w:tplc="8CD8CD96">
      <w:start w:val="1"/>
      <w:numFmt w:val="decimal"/>
      <w:lvlText w:val="%6."/>
      <w:lvlJc w:val="left"/>
      <w:pPr>
        <w:ind w:left="1020" w:hanging="360"/>
      </w:pPr>
    </w:lvl>
    <w:lvl w:ilvl="6" w:tplc="8DA6C54C">
      <w:start w:val="1"/>
      <w:numFmt w:val="decimal"/>
      <w:lvlText w:val="%7."/>
      <w:lvlJc w:val="left"/>
      <w:pPr>
        <w:ind w:left="1020" w:hanging="360"/>
      </w:pPr>
    </w:lvl>
    <w:lvl w:ilvl="7" w:tplc="82126F9C">
      <w:start w:val="1"/>
      <w:numFmt w:val="decimal"/>
      <w:lvlText w:val="%8."/>
      <w:lvlJc w:val="left"/>
      <w:pPr>
        <w:ind w:left="1020" w:hanging="360"/>
      </w:pPr>
    </w:lvl>
    <w:lvl w:ilvl="8" w:tplc="141A883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76696956"/>
    <w:multiLevelType w:val="hybridMultilevel"/>
    <w:tmpl w:val="C24C7332"/>
    <w:lvl w:ilvl="0" w:tplc="BADC1B82">
      <w:start w:val="1"/>
      <w:numFmt w:val="decimal"/>
      <w:lvlText w:val="%1."/>
      <w:lvlJc w:val="left"/>
      <w:pPr>
        <w:ind w:left="1020" w:hanging="360"/>
      </w:pPr>
    </w:lvl>
    <w:lvl w:ilvl="1" w:tplc="8FE6D8D6">
      <w:start w:val="1"/>
      <w:numFmt w:val="decimal"/>
      <w:lvlText w:val="%2."/>
      <w:lvlJc w:val="left"/>
      <w:pPr>
        <w:ind w:left="1020" w:hanging="360"/>
      </w:pPr>
    </w:lvl>
    <w:lvl w:ilvl="2" w:tplc="2E562542">
      <w:start w:val="1"/>
      <w:numFmt w:val="decimal"/>
      <w:lvlText w:val="%3."/>
      <w:lvlJc w:val="left"/>
      <w:pPr>
        <w:ind w:left="1020" w:hanging="360"/>
      </w:pPr>
    </w:lvl>
    <w:lvl w:ilvl="3" w:tplc="BF2444D8">
      <w:start w:val="1"/>
      <w:numFmt w:val="decimal"/>
      <w:lvlText w:val="%4."/>
      <w:lvlJc w:val="left"/>
      <w:pPr>
        <w:ind w:left="1020" w:hanging="360"/>
      </w:pPr>
    </w:lvl>
    <w:lvl w:ilvl="4" w:tplc="8AF45B30">
      <w:start w:val="1"/>
      <w:numFmt w:val="decimal"/>
      <w:lvlText w:val="%5."/>
      <w:lvlJc w:val="left"/>
      <w:pPr>
        <w:ind w:left="1020" w:hanging="360"/>
      </w:pPr>
    </w:lvl>
    <w:lvl w:ilvl="5" w:tplc="BA2218FC">
      <w:start w:val="1"/>
      <w:numFmt w:val="decimal"/>
      <w:lvlText w:val="%6."/>
      <w:lvlJc w:val="left"/>
      <w:pPr>
        <w:ind w:left="1020" w:hanging="360"/>
      </w:pPr>
    </w:lvl>
    <w:lvl w:ilvl="6" w:tplc="D0B07B60">
      <w:start w:val="1"/>
      <w:numFmt w:val="decimal"/>
      <w:lvlText w:val="%7."/>
      <w:lvlJc w:val="left"/>
      <w:pPr>
        <w:ind w:left="1020" w:hanging="360"/>
      </w:pPr>
    </w:lvl>
    <w:lvl w:ilvl="7" w:tplc="B658EA58">
      <w:start w:val="1"/>
      <w:numFmt w:val="decimal"/>
      <w:lvlText w:val="%8."/>
      <w:lvlJc w:val="left"/>
      <w:pPr>
        <w:ind w:left="1020" w:hanging="360"/>
      </w:pPr>
    </w:lvl>
    <w:lvl w:ilvl="8" w:tplc="B8B8DDD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77F118C6"/>
    <w:multiLevelType w:val="hybridMultilevel"/>
    <w:tmpl w:val="481A8694"/>
    <w:lvl w:ilvl="0" w:tplc="7DFC9D66">
      <w:start w:val="1"/>
      <w:numFmt w:val="decimal"/>
      <w:lvlText w:val="%1."/>
      <w:lvlJc w:val="left"/>
      <w:pPr>
        <w:ind w:left="1020" w:hanging="360"/>
      </w:pPr>
    </w:lvl>
    <w:lvl w:ilvl="1" w:tplc="D4405AC4">
      <w:start w:val="1"/>
      <w:numFmt w:val="decimal"/>
      <w:lvlText w:val="%2."/>
      <w:lvlJc w:val="left"/>
      <w:pPr>
        <w:ind w:left="1020" w:hanging="360"/>
      </w:pPr>
    </w:lvl>
    <w:lvl w:ilvl="2" w:tplc="86C47F08">
      <w:start w:val="1"/>
      <w:numFmt w:val="decimal"/>
      <w:lvlText w:val="%3."/>
      <w:lvlJc w:val="left"/>
      <w:pPr>
        <w:ind w:left="1020" w:hanging="360"/>
      </w:pPr>
    </w:lvl>
    <w:lvl w:ilvl="3" w:tplc="EC9CA5AA">
      <w:start w:val="1"/>
      <w:numFmt w:val="decimal"/>
      <w:lvlText w:val="%4."/>
      <w:lvlJc w:val="left"/>
      <w:pPr>
        <w:ind w:left="1020" w:hanging="360"/>
      </w:pPr>
    </w:lvl>
    <w:lvl w:ilvl="4" w:tplc="DF763634">
      <w:start w:val="1"/>
      <w:numFmt w:val="decimal"/>
      <w:lvlText w:val="%5."/>
      <w:lvlJc w:val="left"/>
      <w:pPr>
        <w:ind w:left="1020" w:hanging="360"/>
      </w:pPr>
    </w:lvl>
    <w:lvl w:ilvl="5" w:tplc="E80EE230">
      <w:start w:val="1"/>
      <w:numFmt w:val="decimal"/>
      <w:lvlText w:val="%6."/>
      <w:lvlJc w:val="left"/>
      <w:pPr>
        <w:ind w:left="1020" w:hanging="360"/>
      </w:pPr>
    </w:lvl>
    <w:lvl w:ilvl="6" w:tplc="EE468874">
      <w:start w:val="1"/>
      <w:numFmt w:val="decimal"/>
      <w:lvlText w:val="%7."/>
      <w:lvlJc w:val="left"/>
      <w:pPr>
        <w:ind w:left="1020" w:hanging="360"/>
      </w:pPr>
    </w:lvl>
    <w:lvl w:ilvl="7" w:tplc="2C5AEA74">
      <w:start w:val="1"/>
      <w:numFmt w:val="decimal"/>
      <w:lvlText w:val="%8."/>
      <w:lvlJc w:val="left"/>
      <w:pPr>
        <w:ind w:left="1020" w:hanging="360"/>
      </w:pPr>
    </w:lvl>
    <w:lvl w:ilvl="8" w:tplc="246CC09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79D520B9"/>
    <w:multiLevelType w:val="hybridMultilevel"/>
    <w:tmpl w:val="02B4EF04"/>
    <w:lvl w:ilvl="0" w:tplc="EB9A0E00">
      <w:start w:val="1"/>
      <w:numFmt w:val="decimal"/>
      <w:lvlText w:val="%1."/>
      <w:lvlJc w:val="left"/>
      <w:pPr>
        <w:ind w:left="1020" w:hanging="360"/>
      </w:pPr>
    </w:lvl>
    <w:lvl w:ilvl="1" w:tplc="5250564C">
      <w:start w:val="1"/>
      <w:numFmt w:val="decimal"/>
      <w:lvlText w:val="%2."/>
      <w:lvlJc w:val="left"/>
      <w:pPr>
        <w:ind w:left="1020" w:hanging="360"/>
      </w:pPr>
    </w:lvl>
    <w:lvl w:ilvl="2" w:tplc="1FF08220">
      <w:start w:val="1"/>
      <w:numFmt w:val="decimal"/>
      <w:lvlText w:val="%3."/>
      <w:lvlJc w:val="left"/>
      <w:pPr>
        <w:ind w:left="1020" w:hanging="360"/>
      </w:pPr>
    </w:lvl>
    <w:lvl w:ilvl="3" w:tplc="6C6E368C">
      <w:start w:val="1"/>
      <w:numFmt w:val="decimal"/>
      <w:lvlText w:val="%4."/>
      <w:lvlJc w:val="left"/>
      <w:pPr>
        <w:ind w:left="1020" w:hanging="360"/>
      </w:pPr>
    </w:lvl>
    <w:lvl w:ilvl="4" w:tplc="2574302E">
      <w:start w:val="1"/>
      <w:numFmt w:val="decimal"/>
      <w:lvlText w:val="%5."/>
      <w:lvlJc w:val="left"/>
      <w:pPr>
        <w:ind w:left="1020" w:hanging="360"/>
      </w:pPr>
    </w:lvl>
    <w:lvl w:ilvl="5" w:tplc="D6F86450">
      <w:start w:val="1"/>
      <w:numFmt w:val="decimal"/>
      <w:lvlText w:val="%6."/>
      <w:lvlJc w:val="left"/>
      <w:pPr>
        <w:ind w:left="1020" w:hanging="360"/>
      </w:pPr>
    </w:lvl>
    <w:lvl w:ilvl="6" w:tplc="B010D96C">
      <w:start w:val="1"/>
      <w:numFmt w:val="decimal"/>
      <w:lvlText w:val="%7."/>
      <w:lvlJc w:val="left"/>
      <w:pPr>
        <w:ind w:left="1020" w:hanging="360"/>
      </w:pPr>
    </w:lvl>
    <w:lvl w:ilvl="7" w:tplc="9CD07AD4">
      <w:start w:val="1"/>
      <w:numFmt w:val="decimal"/>
      <w:lvlText w:val="%8."/>
      <w:lvlJc w:val="left"/>
      <w:pPr>
        <w:ind w:left="1020" w:hanging="360"/>
      </w:pPr>
    </w:lvl>
    <w:lvl w:ilvl="8" w:tplc="859C4864">
      <w:start w:val="1"/>
      <w:numFmt w:val="decimal"/>
      <w:lvlText w:val="%9."/>
      <w:lvlJc w:val="left"/>
      <w:pPr>
        <w:ind w:left="1020" w:hanging="360"/>
      </w:pPr>
    </w:lvl>
  </w:abstractNum>
  <w:num w:numId="1" w16cid:durableId="1283538640">
    <w:abstractNumId w:val="4"/>
  </w:num>
  <w:num w:numId="2" w16cid:durableId="402681375">
    <w:abstractNumId w:val="2"/>
  </w:num>
  <w:num w:numId="3" w16cid:durableId="1362364622">
    <w:abstractNumId w:val="6"/>
  </w:num>
  <w:num w:numId="4" w16cid:durableId="357122613">
    <w:abstractNumId w:val="9"/>
  </w:num>
  <w:num w:numId="5" w16cid:durableId="1745029907">
    <w:abstractNumId w:val="13"/>
  </w:num>
  <w:num w:numId="6" w16cid:durableId="624234923">
    <w:abstractNumId w:val="12"/>
  </w:num>
  <w:num w:numId="7" w16cid:durableId="731119925">
    <w:abstractNumId w:val="10"/>
  </w:num>
  <w:num w:numId="8" w16cid:durableId="2004814601">
    <w:abstractNumId w:val="1"/>
  </w:num>
  <w:num w:numId="9" w16cid:durableId="1093628427">
    <w:abstractNumId w:val="7"/>
  </w:num>
  <w:num w:numId="10" w16cid:durableId="208151210">
    <w:abstractNumId w:val="3"/>
  </w:num>
  <w:num w:numId="11" w16cid:durableId="1171872732">
    <w:abstractNumId w:val="14"/>
  </w:num>
  <w:num w:numId="12" w16cid:durableId="1569146669">
    <w:abstractNumId w:val="5"/>
  </w:num>
  <w:num w:numId="13" w16cid:durableId="224680785">
    <w:abstractNumId w:val="0"/>
  </w:num>
  <w:num w:numId="14" w16cid:durableId="79957288">
    <w:abstractNumId w:val="11"/>
  </w:num>
  <w:num w:numId="15" w16cid:durableId="1481773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1A"/>
    <w:rsid w:val="00000CD2"/>
    <w:rsid w:val="000016FA"/>
    <w:rsid w:val="0000389A"/>
    <w:rsid w:val="0000605A"/>
    <w:rsid w:val="00006257"/>
    <w:rsid w:val="00014A16"/>
    <w:rsid w:val="00030D1A"/>
    <w:rsid w:val="000476FB"/>
    <w:rsid w:val="00051A32"/>
    <w:rsid w:val="00057754"/>
    <w:rsid w:val="00066627"/>
    <w:rsid w:val="00072AEB"/>
    <w:rsid w:val="00075785"/>
    <w:rsid w:val="000A49A0"/>
    <w:rsid w:val="000B4973"/>
    <w:rsid w:val="000C0C20"/>
    <w:rsid w:val="000C6CF5"/>
    <w:rsid w:val="000D64BE"/>
    <w:rsid w:val="000D6C73"/>
    <w:rsid w:val="000E05B4"/>
    <w:rsid w:val="000F407E"/>
    <w:rsid w:val="000F78E0"/>
    <w:rsid w:val="0010401D"/>
    <w:rsid w:val="001163C5"/>
    <w:rsid w:val="001277C1"/>
    <w:rsid w:val="00134ADE"/>
    <w:rsid w:val="00152C23"/>
    <w:rsid w:val="00167D44"/>
    <w:rsid w:val="0017406C"/>
    <w:rsid w:val="00175C8D"/>
    <w:rsid w:val="0018240D"/>
    <w:rsid w:val="001C7486"/>
    <w:rsid w:val="001D0DBB"/>
    <w:rsid w:val="0020560E"/>
    <w:rsid w:val="002115C8"/>
    <w:rsid w:val="002128A1"/>
    <w:rsid w:val="00221F22"/>
    <w:rsid w:val="002236FA"/>
    <w:rsid w:val="00230BC0"/>
    <w:rsid w:val="0023142E"/>
    <w:rsid w:val="00232FA2"/>
    <w:rsid w:val="00241AE7"/>
    <w:rsid w:val="00250290"/>
    <w:rsid w:val="002909CF"/>
    <w:rsid w:val="00295D9D"/>
    <w:rsid w:val="002B6E23"/>
    <w:rsid w:val="002D5F12"/>
    <w:rsid w:val="002D69BE"/>
    <w:rsid w:val="002F370B"/>
    <w:rsid w:val="002F4531"/>
    <w:rsid w:val="00312E71"/>
    <w:rsid w:val="00313830"/>
    <w:rsid w:val="00316CA7"/>
    <w:rsid w:val="00320E57"/>
    <w:rsid w:val="00334D72"/>
    <w:rsid w:val="00340FEC"/>
    <w:rsid w:val="00345A2A"/>
    <w:rsid w:val="00347634"/>
    <w:rsid w:val="003513A0"/>
    <w:rsid w:val="00353938"/>
    <w:rsid w:val="00362D63"/>
    <w:rsid w:val="00381244"/>
    <w:rsid w:val="00384EA0"/>
    <w:rsid w:val="00397722"/>
    <w:rsid w:val="003A155F"/>
    <w:rsid w:val="003A2017"/>
    <w:rsid w:val="003D14FE"/>
    <w:rsid w:val="00403733"/>
    <w:rsid w:val="00417988"/>
    <w:rsid w:val="00430705"/>
    <w:rsid w:val="00431AE4"/>
    <w:rsid w:val="00444149"/>
    <w:rsid w:val="004516B0"/>
    <w:rsid w:val="00462F24"/>
    <w:rsid w:val="0047613F"/>
    <w:rsid w:val="00477A77"/>
    <w:rsid w:val="00481176"/>
    <w:rsid w:val="0048527D"/>
    <w:rsid w:val="00492EDB"/>
    <w:rsid w:val="004958D7"/>
    <w:rsid w:val="004A496F"/>
    <w:rsid w:val="004B32FB"/>
    <w:rsid w:val="004D2D17"/>
    <w:rsid w:val="004E6D51"/>
    <w:rsid w:val="004F6A2D"/>
    <w:rsid w:val="0053164E"/>
    <w:rsid w:val="0053459C"/>
    <w:rsid w:val="00550E60"/>
    <w:rsid w:val="005614D4"/>
    <w:rsid w:val="00573905"/>
    <w:rsid w:val="0057676B"/>
    <w:rsid w:val="005875BD"/>
    <w:rsid w:val="00590E89"/>
    <w:rsid w:val="005949A6"/>
    <w:rsid w:val="00597B98"/>
    <w:rsid w:val="005B1B17"/>
    <w:rsid w:val="005C3EC5"/>
    <w:rsid w:val="005C6CF8"/>
    <w:rsid w:val="005E6178"/>
    <w:rsid w:val="005F2991"/>
    <w:rsid w:val="005F40DE"/>
    <w:rsid w:val="005F40F7"/>
    <w:rsid w:val="005F6BCA"/>
    <w:rsid w:val="006026F7"/>
    <w:rsid w:val="00604676"/>
    <w:rsid w:val="00642B2D"/>
    <w:rsid w:val="006466A6"/>
    <w:rsid w:val="00657BE5"/>
    <w:rsid w:val="006612C6"/>
    <w:rsid w:val="00673298"/>
    <w:rsid w:val="0067529B"/>
    <w:rsid w:val="00687A3B"/>
    <w:rsid w:val="006A3F50"/>
    <w:rsid w:val="006B3521"/>
    <w:rsid w:val="006C6872"/>
    <w:rsid w:val="006D5C94"/>
    <w:rsid w:val="006E563D"/>
    <w:rsid w:val="006F12F0"/>
    <w:rsid w:val="00705133"/>
    <w:rsid w:val="007138E5"/>
    <w:rsid w:val="00713CCD"/>
    <w:rsid w:val="00744119"/>
    <w:rsid w:val="00757059"/>
    <w:rsid w:val="00757C69"/>
    <w:rsid w:val="00775E74"/>
    <w:rsid w:val="007837EE"/>
    <w:rsid w:val="007838C3"/>
    <w:rsid w:val="0079402D"/>
    <w:rsid w:val="007A1B73"/>
    <w:rsid w:val="007C5175"/>
    <w:rsid w:val="00811933"/>
    <w:rsid w:val="00823285"/>
    <w:rsid w:val="0083087A"/>
    <w:rsid w:val="00851F85"/>
    <w:rsid w:val="00861953"/>
    <w:rsid w:val="00862FA4"/>
    <w:rsid w:val="00894DE2"/>
    <w:rsid w:val="00897F74"/>
    <w:rsid w:val="008A508A"/>
    <w:rsid w:val="008A71FE"/>
    <w:rsid w:val="008C282D"/>
    <w:rsid w:val="008E5DBA"/>
    <w:rsid w:val="008E70E0"/>
    <w:rsid w:val="008F248B"/>
    <w:rsid w:val="00904A6D"/>
    <w:rsid w:val="00910635"/>
    <w:rsid w:val="00910D15"/>
    <w:rsid w:val="0092231A"/>
    <w:rsid w:val="009408B7"/>
    <w:rsid w:val="00956427"/>
    <w:rsid w:val="00956C30"/>
    <w:rsid w:val="0095726A"/>
    <w:rsid w:val="00961FB2"/>
    <w:rsid w:val="009636FF"/>
    <w:rsid w:val="00977967"/>
    <w:rsid w:val="009923DD"/>
    <w:rsid w:val="009A3896"/>
    <w:rsid w:val="009A7015"/>
    <w:rsid w:val="009A727E"/>
    <w:rsid w:val="009B4A3C"/>
    <w:rsid w:val="009D47AA"/>
    <w:rsid w:val="009E0007"/>
    <w:rsid w:val="009F4452"/>
    <w:rsid w:val="00A05738"/>
    <w:rsid w:val="00A07F39"/>
    <w:rsid w:val="00A15F57"/>
    <w:rsid w:val="00A16D5A"/>
    <w:rsid w:val="00A211C0"/>
    <w:rsid w:val="00A2401C"/>
    <w:rsid w:val="00A24A2C"/>
    <w:rsid w:val="00A31539"/>
    <w:rsid w:val="00A44497"/>
    <w:rsid w:val="00A52132"/>
    <w:rsid w:val="00A52666"/>
    <w:rsid w:val="00A5285C"/>
    <w:rsid w:val="00A55C8C"/>
    <w:rsid w:val="00A6695F"/>
    <w:rsid w:val="00A91B5B"/>
    <w:rsid w:val="00A9373C"/>
    <w:rsid w:val="00AA070C"/>
    <w:rsid w:val="00AB51BB"/>
    <w:rsid w:val="00AB68E1"/>
    <w:rsid w:val="00AD3CA1"/>
    <w:rsid w:val="00AD40E7"/>
    <w:rsid w:val="00AF29AA"/>
    <w:rsid w:val="00B01A2B"/>
    <w:rsid w:val="00B05005"/>
    <w:rsid w:val="00B168E6"/>
    <w:rsid w:val="00B25A9A"/>
    <w:rsid w:val="00B3124C"/>
    <w:rsid w:val="00B3493C"/>
    <w:rsid w:val="00B37CED"/>
    <w:rsid w:val="00B40C57"/>
    <w:rsid w:val="00B50F80"/>
    <w:rsid w:val="00B5717C"/>
    <w:rsid w:val="00B665DE"/>
    <w:rsid w:val="00B82B52"/>
    <w:rsid w:val="00B90ABB"/>
    <w:rsid w:val="00B96E0C"/>
    <w:rsid w:val="00BC43C6"/>
    <w:rsid w:val="00BD715D"/>
    <w:rsid w:val="00BE05F4"/>
    <w:rsid w:val="00BF1283"/>
    <w:rsid w:val="00C00E60"/>
    <w:rsid w:val="00C02F29"/>
    <w:rsid w:val="00C06B85"/>
    <w:rsid w:val="00C07B2C"/>
    <w:rsid w:val="00C10FB1"/>
    <w:rsid w:val="00C20B25"/>
    <w:rsid w:val="00C33619"/>
    <w:rsid w:val="00C4542B"/>
    <w:rsid w:val="00C47DC7"/>
    <w:rsid w:val="00C510DC"/>
    <w:rsid w:val="00C53DD9"/>
    <w:rsid w:val="00C656DE"/>
    <w:rsid w:val="00C67C02"/>
    <w:rsid w:val="00CB2CD1"/>
    <w:rsid w:val="00CB5BFB"/>
    <w:rsid w:val="00CB6563"/>
    <w:rsid w:val="00CC3081"/>
    <w:rsid w:val="00CE0D93"/>
    <w:rsid w:val="00CE2A2E"/>
    <w:rsid w:val="00CF32A3"/>
    <w:rsid w:val="00CF638D"/>
    <w:rsid w:val="00D00084"/>
    <w:rsid w:val="00D0579B"/>
    <w:rsid w:val="00D067EE"/>
    <w:rsid w:val="00D07A23"/>
    <w:rsid w:val="00D11E86"/>
    <w:rsid w:val="00D21848"/>
    <w:rsid w:val="00D24B1D"/>
    <w:rsid w:val="00D26244"/>
    <w:rsid w:val="00D26DEE"/>
    <w:rsid w:val="00D37574"/>
    <w:rsid w:val="00D507E3"/>
    <w:rsid w:val="00D5430C"/>
    <w:rsid w:val="00D562E9"/>
    <w:rsid w:val="00D573FA"/>
    <w:rsid w:val="00D76405"/>
    <w:rsid w:val="00D803B3"/>
    <w:rsid w:val="00D92928"/>
    <w:rsid w:val="00D97E2B"/>
    <w:rsid w:val="00DB02D7"/>
    <w:rsid w:val="00DC0EA4"/>
    <w:rsid w:val="00DC1793"/>
    <w:rsid w:val="00DD516E"/>
    <w:rsid w:val="00DE4B90"/>
    <w:rsid w:val="00DE5395"/>
    <w:rsid w:val="00DE7DFA"/>
    <w:rsid w:val="00DF42AF"/>
    <w:rsid w:val="00DF7421"/>
    <w:rsid w:val="00DF7581"/>
    <w:rsid w:val="00E02087"/>
    <w:rsid w:val="00E329C8"/>
    <w:rsid w:val="00E360B6"/>
    <w:rsid w:val="00E514A5"/>
    <w:rsid w:val="00E52A9E"/>
    <w:rsid w:val="00E60227"/>
    <w:rsid w:val="00E70C96"/>
    <w:rsid w:val="00E70EFA"/>
    <w:rsid w:val="00E72A0F"/>
    <w:rsid w:val="00E7608D"/>
    <w:rsid w:val="00E833D0"/>
    <w:rsid w:val="00E90417"/>
    <w:rsid w:val="00E95655"/>
    <w:rsid w:val="00EA1F3B"/>
    <w:rsid w:val="00EA44FC"/>
    <w:rsid w:val="00EB2B69"/>
    <w:rsid w:val="00EC0308"/>
    <w:rsid w:val="00EC7197"/>
    <w:rsid w:val="00ED2BCE"/>
    <w:rsid w:val="00EE3309"/>
    <w:rsid w:val="00EF08A0"/>
    <w:rsid w:val="00F0001F"/>
    <w:rsid w:val="00F0496D"/>
    <w:rsid w:val="00F14217"/>
    <w:rsid w:val="00F21314"/>
    <w:rsid w:val="00F36307"/>
    <w:rsid w:val="00F51545"/>
    <w:rsid w:val="00F537F9"/>
    <w:rsid w:val="00F6187A"/>
    <w:rsid w:val="00F629E5"/>
    <w:rsid w:val="00F730E4"/>
    <w:rsid w:val="00F73746"/>
    <w:rsid w:val="00F834E4"/>
    <w:rsid w:val="00FA0C90"/>
    <w:rsid w:val="00FB06BD"/>
    <w:rsid w:val="00FB572D"/>
    <w:rsid w:val="00FD284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FD2A"/>
  <w15:chartTrackingRefBased/>
  <w15:docId w15:val="{8BC0EB8A-23C9-4F2B-B385-95669FD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D17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F6187A"/>
    <w:rPr>
      <w:color w:val="0000FF"/>
      <w:u w:val="single"/>
    </w:rPr>
  </w:style>
  <w:style w:type="paragraph" w:styleId="Szvegtrzs">
    <w:name w:val="Body Text"/>
    <w:basedOn w:val="Norml"/>
    <w:link w:val="SzvegtrzsChar"/>
    <w:rsid w:val="002D69BE"/>
    <w:pPr>
      <w:spacing w:after="0" w:line="240" w:lineRule="auto"/>
      <w:jc w:val="both"/>
    </w:pPr>
    <w:rPr>
      <w:rFonts w:eastAsia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D69BE"/>
    <w:rPr>
      <w:rFonts w:ascii="Times New Roman" w:eastAsia="Times New Roman" w:hAnsi="Times New Roman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521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52132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21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C6CF8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6FB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6F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92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lagossag.hu/pdf/20060109091822.pdf" TargetMode="External"/><Relationship Id="rId18" Type="http://schemas.openxmlformats.org/officeDocument/2006/relationships/hyperlink" Target="http://filozofiaiszemle.net/wp-content/uploads/2020/03/Forrai-G%C3%A1bor-Mi%C3%A9rt-a-kompetencia-%C3%A9s-mi%C3%A9rt-nem-a-d%C3%B6nt%C3%A9sek.pdf" TargetMode="External"/><Relationship Id="rId26" Type="http://schemas.openxmlformats.org/officeDocument/2006/relationships/hyperlink" Target="https://www.academia.edu/107499611/Ford%C3%ADt%C3%B3i_felvezet%C3%A9s_Plantinga_olvas%C3%A1s%C3%A1hoz" TargetMode="External"/><Relationship Id="rId39" Type="http://schemas.openxmlformats.org/officeDocument/2006/relationships/hyperlink" Target="https://mek.oszk.hu/07900/07967/html/" TargetMode="External"/><Relationship Id="rId21" Type="http://schemas.openxmlformats.org/officeDocument/2006/relationships/hyperlink" Target="http://real-j.mtak.hu/5940/1/FilozofiaiSzemle_1995.pdf" TargetMode="External"/><Relationship Id="rId34" Type="http://schemas.openxmlformats.org/officeDocument/2006/relationships/hyperlink" Target="https://www.szaktars.hu/titgondolat/view/altrichter-ferenc-szerk-a-becsi-kor-filozofiaja-1972/?pg=0&amp;layout=s" TargetMode="External"/><Relationship Id="rId42" Type="http://schemas.openxmlformats.org/officeDocument/2006/relationships/hyperlink" Target="file:///D:\Iratok%20D\PPKE%20&#243;r&#225;k\(https:\plato.stanford.edu\" TargetMode="External"/><Relationship Id="rId7" Type="http://schemas.openxmlformats.org/officeDocument/2006/relationships/hyperlink" Target="https://www.szaktars.hu/harmattan/view/kortars-nezetek-a-tudasr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zofiaiszemle.net/wp-content/uploads/2018/01/Forrai-G%C3%A1bor-Doxasztikus-deontol%C3%B3gia-akaratlagos-ellen%C5%91rz%C3%A9s-n%C3%A9lk%C3%BCl.pdf" TargetMode="External"/><Relationship Id="rId29" Type="http://schemas.openxmlformats.org/officeDocument/2006/relationships/hyperlink" Target="http://real-j.mtak.hu/5932/1/FilozofiaiSzemle_200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ar.tamas@gmail.com" TargetMode="External"/><Relationship Id="rId11" Type="http://schemas.openxmlformats.org/officeDocument/2006/relationships/hyperlink" Target="http://filozofiaiszemle.net/wp-content/uploads/2020/03/Bern%C3%A1th-L%C3%A1szl%C3%B3-Mi%C3%A9rt-kell-hinni-b%C3%A1rmit-is.pdf" TargetMode="External"/><Relationship Id="rId24" Type="http://schemas.openxmlformats.org/officeDocument/2006/relationships/hyperlink" Target="http://filozofiaiszemle.net/wp-content/uploads/2016/03/Pa%C3%A1r-Tam%C3%A1s-G.-E.-Moore-%C3%A9rvel%C3%A9s%C3%A9r%C5%91l-%C3%A9s-bizony%C3%ADt%C3%A1s%C3%A1r%C3%B3l.pdf" TargetMode="External"/><Relationship Id="rId32" Type="http://schemas.openxmlformats.org/officeDocument/2006/relationships/hyperlink" Target="http://real.mtak.hu/34249/1/Rez_Anna_Befolyasoljuk_a_meggyozodeseinket_u.pdf" TargetMode="External"/><Relationship Id="rId37" Type="http://schemas.openxmlformats.org/officeDocument/2006/relationships/hyperlink" Target="http://www.muut.hu/archivum/13402" TargetMode="External"/><Relationship Id="rId40" Type="http://schemas.openxmlformats.org/officeDocument/2006/relationships/hyperlink" Target="https://drive.google.com/file/d/1zfIPczcvIEInYqNVOYaEpW2wwsYSp8qb/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uut.hu/archivum/17913" TargetMode="External"/><Relationship Id="rId23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28" Type="http://schemas.openxmlformats.org/officeDocument/2006/relationships/hyperlink" Target="http://epa.oszk.hu/01100/01148/00022/pdf/187-200.pdf" TargetMode="External"/><Relationship Id="rId36" Type="http://schemas.openxmlformats.org/officeDocument/2006/relationships/hyperlink" Target="https://www.academia.edu/45111154/Charles_Taylor_Az_ismeretelm%C3%A9let_meghalad%C3%A1sa" TargetMode="External"/><Relationship Id="rId10" Type="http://schemas.openxmlformats.org/officeDocument/2006/relationships/hyperlink" Target="https://www.szaktars.hu/osiris/view/forrai-gabor-szerk-mikor-igazolt-egy-hit-ismeretelmeleti-szoveggyujtemeny-szemeszter-2002/" TargetMode="External"/><Relationship Id="rId19" Type="http://schemas.openxmlformats.org/officeDocument/2006/relationships/hyperlink" Target="https://www.szaktars.hu/osiris/view/forrai-gabor-szerk-mikor-igazolt-egy-hit-ismeretelmeleti-szoveggyujtemeny-szemeszter-2002/%20http:/real.mtak.hu/4424/1/10%20forrai%20g%C3%A1bor.pdf" TargetMode="External"/><Relationship Id="rId31" Type="http://schemas.openxmlformats.org/officeDocument/2006/relationships/hyperlink" Target="https://www.szaktars.hu/osiris/view/putnam-hilary-reprezentacio-es-valosag-horror-metaphysicae-2000/?query=Putnam%2C%20Hilary%3A%20Reprezent%C3%A1ci%C3%B3%20%C3%A9s%20val%C3%B3s%C3%A1g&amp;pg=0" TargetMode="External"/><Relationship Id="rId44" Type="http://schemas.openxmlformats.org/officeDocument/2006/relationships/hyperlink" Target="https://youtu.be/-Pj26s8u6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zaktars.hu/osiris/view/forrai-gabor-szerk-mikor-igazolt-egy-hit-ismeretelmeleti-szoveggyujtemeny-szemeszter-2002/?pg=0&amp;layout=s" TargetMode="External"/><Relationship Id="rId14" Type="http://schemas.openxmlformats.org/officeDocument/2006/relationships/hyperlink" Target="http://epa.oszk.hu/01200/01273/00051/pdf/20090513142244.pdf" TargetMode="External"/><Relationship Id="rId22" Type="http://schemas.openxmlformats.org/officeDocument/2006/relationships/hyperlink" Target="https://muut.hu/archivum/46486" TargetMode="External"/><Relationship Id="rId27" Type="http://schemas.openxmlformats.org/officeDocument/2006/relationships/hyperlink" Target="http://elpis.hu/issues/20/Elpis20_Pontor.pdf" TargetMode="External"/><Relationship Id="rId30" Type="http://schemas.openxmlformats.org/officeDocument/2006/relationships/hyperlink" Target="http://acta.bibl.u-szeged.hu/8491/1/kulonbseg_2010_001_013-074.pdf" TargetMode="External"/><Relationship Id="rId35" Type="http://schemas.openxmlformats.org/officeDocument/2006/relationships/hyperlink" Target="https://vigilia.hu/archivum/index.php?route=product/product&amp;manufacturer_id=9609&amp;product_id=21662" TargetMode="External"/><Relationship Id="rId43" Type="http://schemas.openxmlformats.org/officeDocument/2006/relationships/hyperlink" Target="https://iep.utm.edu" TargetMode="External"/><Relationship Id="rId8" Type="http://schemas.openxmlformats.org/officeDocument/2006/relationships/hyperlink" Target="http://real-j.mtak.hu/5940/1/FilozofiaiSzemle_199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zaktars.hu/kalligram/view/bernath-laszlo-kocsis-laszlo-szerk-az-igazsag-pillanatai-metafilozofiai-valaszok-a-szkeptikus-kihivasra-2021/?query=T%C5%91zs%C3%A9r%20J%C3%A1nos%3A%20Az%20igazs%C3%A1g%20pillanatai.%20Essz%C3%A9%20a%20filoz%C3%B3fiai%20megismer%C3%A9s%20sikertelens%C3%A9g&amp;pg=289" TargetMode="External"/><Relationship Id="rId17" Type="http://schemas.openxmlformats.org/officeDocument/2006/relationships/hyperlink" Target="http://real.mtak.hu/4424/1/10%20forrai%20g%C3%A1bor.pdf" TargetMode="External"/><Relationship Id="rId25" Type="http://schemas.openxmlformats.org/officeDocument/2006/relationships/hyperlink" Target="http://elpis.hu/issues/22/Elpis22_Paar.pdf" TargetMode="External"/><Relationship Id="rId33" Type="http://schemas.openxmlformats.org/officeDocument/2006/relationships/hyperlink" Target="https://www.szaktars.hu/gondolat/view/rez-anna-szerk-vetkek-es-valasztasok-a-felelosseg-elmeletei-2013/?query=V%C3%A9tkek+%C3%A9s+v%C3%A1laszt%C3%A1sok.+A+felel%C5%91ss%C3%A9g+elm%C3%A9letei&amp;pg=0&amp;layout=s" TargetMode="External"/><Relationship Id="rId38" Type="http://schemas.openxmlformats.org/officeDocument/2006/relationships/hyperlink" Target="https://www.szaktars.hu/kalligram/view/tozser-janos-az-igazsag-pillanatai-essze-a-filozofiai-megismeres-sikertelensegerol-2018/?query=T%C5%91zs%C3%A9r%20J%C3%A1nos%3A%20Az%20igazs%C3%A1g%20pillanatai.%20Essz%C3%A9%20a%20filoz%C3%B3fiai%20megismer%C3%A9s%20sikertelens%C3%A9g&amp;pg=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real-j.mtak.hu/5940/1/FilozofiaiSzemle_1995.pdf" TargetMode="External"/><Relationship Id="rId41" Type="http://schemas.openxmlformats.org/officeDocument/2006/relationships/hyperlink" Target="https://dtk.tankonyvtar.hu/xmlui/handle/123456789/743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CB3A-6B77-47B1-A90B-EF65FDF1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1574</Words>
  <Characters>10931</Characters>
  <Application>Microsoft Office Word</Application>
  <DocSecurity>0</DocSecurity>
  <Lines>227</Lines>
  <Paragraphs>158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7</cp:revision>
  <dcterms:created xsi:type="dcterms:W3CDTF">2025-08-17T12:19:00Z</dcterms:created>
  <dcterms:modified xsi:type="dcterms:W3CDTF">2025-08-17T12:41:00Z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3cad9ba0-2f0f-40c4-8c58-3d0773e4d317</vt:lpwstr>
  </property>
</Properties>
</file>