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DE" w:rsidRDefault="00D25ADE">
      <w:bookmarkStart w:id="0" w:name="_GoBack"/>
      <w:bookmarkEnd w:id="0"/>
    </w:p>
    <w:p w:rsidR="00743FB0" w:rsidRDefault="00743FB0"/>
    <w:p w:rsidR="00743FB0" w:rsidRDefault="00743FB0">
      <w:r w:rsidRPr="00743FB0">
        <w:t>BBNSF50100</w:t>
      </w:r>
      <w:r>
        <w:t xml:space="preserve"> A művészeti nevelés integrációja </w:t>
      </w:r>
      <w:r w:rsidR="00AA42CD">
        <w:t>kurzusleírás, kurzustematika</w:t>
      </w:r>
      <w:r w:rsidR="00886F98">
        <w:t xml:space="preserve"> 2024/25/1</w:t>
      </w:r>
    </w:p>
    <w:p w:rsidR="00743FB0" w:rsidRDefault="00743FB0">
      <w:r>
        <w:t>(</w:t>
      </w:r>
      <w:r w:rsidR="0012757D">
        <w:t xml:space="preserve">Dr. </w:t>
      </w:r>
      <w:r>
        <w:t>Deme Tamás 2024. 08. 27.)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A MŰVÉSZETI NEVELÉS INTEGRA’CIÓJA</w:t>
      </w: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- Tantárgyi program: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kurzus célja: összefüggések keresése, fölismertetése a művészetelmélet és   a pedagógia viszonyában. A kurzus tudásterületei: ált. művészetelmélet, alkalmazott pszichológia, művészetszociológia, ágazati (zene-, képzőművészet-, mozdulat- és tánc-elméletek,  irodalom- esztétikák, fejlődéslélektan, fiziológia, történelem, filozófia, etika. Művészetpszichológia, szemiotika, művészetszociológia, történetfilozófia.  Alkotó írástechnika. A kurzus elsődlegesen a nevelés felől (s felé) igyekszik  hasznosítani a művészet viszonyaiból, elemzéseiből fakadó tanulságokat.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kurzus oktatója: Dr. Deme Tamás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kurzus követelményei: A jelenléti előadásokon való részvétel.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papír alapú házi dolgozat leadásának határideje a félév utolsó előttit megelőző órája.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Dr. Deme Tamás PhD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Tantárgy: </w:t>
      </w:r>
      <w:r w:rsidRPr="00743FB0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Művészeti nevelés integrációja</w:t>
      </w: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 Kreditértéke: 2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tantárgy besorolása: szabadon választott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tantárgy elméleti vagy gyakorlati jellegének mértéke, „képzési karaktere”: 100 % elmélet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tanóra típusa: előadás és óraszáma: heti 2 óra az adott félévben,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adott ismeret átadásában alkalmazandó mód: összehasonlító elemzések, videó vetítések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számonkérés módja: kollokvium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ismeretellenőrzésben alkalmazandó mód: félév végi dolgozat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tantárgy tantervi helye (hányadik félév): …………………………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Előtanulmányi feltételek </w:t>
      </w:r>
      <w:r w:rsidRPr="00743FB0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nincsenek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>Tantárgyleírás, tematika: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1. A művészeti reláció helye az ember lelki működésében.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2. A művészeti (társasérzelmi) viszony funkciói különböző művészetekben.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A művészeti nyelv, az egyetemes jelentésű szimbólum, a szemlélővel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 való kommunikációban létrejövő művészeti „mondatpár”.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3. Művészeti reláció a kisgyermekek, kamaszok, serdülők, fiatalok fejlődő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kifejezésvilágában, formakultúrájában. A fejlődéslélektan az alkotásban.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4. Művészeti nevelési kísérletek, kutatások Magyaroroszágon és külföldön.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5. Műalkotások funkcionális elemzése lélektani, logikai, filozófiai szinteken.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6. A művészeti alapviszony nyelvei. Művészetszemiotika. Komplexitás,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specializálódás, integráció a művészetben és a művészeti nevelésben.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7. Képző- és építőművészeti alkotások interdiszciplináris funkcióelemzése.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8. Zeneművészeti alkotások interdiszciplináris funkcióelemzése.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9. Mozdulat- és táncművészeti alkotások szimbolikája. Táncszínházak.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10. Irodalmi és színházművészeti művek interdiszciplináris alkotása, elemzése.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11. Filmművészeti alkotások, nyelve, befogadása, hatása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12. A művészetpedagógia fejlesztő és torzító tendenciái korunkban.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13. Autonóm, közösségi, generativ művészeti alkotás. Stílus, értékelés.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-------------------------------------------------------------------------------------------------------------------------------------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kurzus során a hallgatók tájékozódnak a művészeti nevelés viszonyaiban.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kurzus tudásterületei: művészetelmélet, művészetpszichológia, művészetszociológia,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ágazati (irodalom-, zene-, képzőművészet-, tánc) művészeti elméletek,  történelem, viszonypedagógia.  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     </w:t>
      </w:r>
      <w:r w:rsidRPr="00743F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Kötelező irodalom</w:t>
      </w: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Deme Tamás: Gondolatok Karácsony Sándor művészetszemléletéről (MMA, Bp. 2016.)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ISBN 978 615 5464 58 4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</w:t>
      </w:r>
      <w:r w:rsidRPr="00743F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Ajánlott irodalom</w:t>
      </w: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(egy-egy választott mű megbeszéléséhez):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Deme Tamás: Művészeti nevelés, In: Művészetek szerepe a személyiségfejlesztésben,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      Apor Vilmos Katolikus Főiskola, Vác, 2008. 49-68.p. ISBN 978 963 7306 45 7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Karácsony Sándor: A könyvek lelke, irodalmi nevelés, Széphalom Könyvműhely, Bp. 2006. ISBN 963 7486 25 9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Deme Tamás: Integrációkísérletek, In: Interdiszciplináris pedagógia, Debr.Egy. Debrecen, 2001.193-201.p.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Deme Tamás: Ami történik és ami van, Szt.Gellért Kiadó-Nemzeti Tankönyvkiadó, Bp. 1994. ISBN 963 8273 40 2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-----------------------------------------------------------------------------------------------------------------------------------------------------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  </w:t>
      </w:r>
      <w:r w:rsidRPr="00743F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u-HU"/>
        </w:rPr>
        <w:t>Fakultatív ajánlás</w:t>
      </w:r>
      <w:r w:rsidRPr="00743FB0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> (azoknak, akik a téma későbbi kutatói feladataira készülnek</w:t>
      </w: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):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1) Deme Tamás: Miért nem nevelheti az értelmiség az ifjúságot, Orpheusz, Bp. 2022.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2) Jadranka Damjanov: Képzőművészet (Janda,Bacic) Tankvkiadó,Újvidék, 1975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3) Kepes György: A látás nyelve, Gondolat, Bp. l979.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4) Gombrich: A művészet története, Gondolat, Bp. l974.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5) Moholy-Nagy László: Festészet, fényképészet, film, Corvina, Bp. l967.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6) R.Arnheim: A vizuális élmény (Az alkotó látás pszich.) Gondolat, Bp. l979.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7)  Lucien Hervé: Építészet és fénykép, Akadémiai, Bp. l968.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8)  Lucien Hervé: Az építészet nyelve, Corvina, Bp. l983.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9)  Kepes György: A világ új képe, Corvina, Bp. l979.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10) Németh Lajos: Csontváry, Corvina, Bp. l974.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11) Hoppál-Jankovics-Nagy-Szemadám: JELKÉPTA’R, Helikon, Bp. 1990.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12) Hagyomány és kreativitás (Szerk: Zelnik) UNESCO, Bp.-Kecskemét, l982.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13) A Duna menti népek hagyományos műveltsége, Közműv. Inf. V. Bp. l991.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14)  Molnár V. József: Világ-virág, örökség Alapítvány, Bp. l996.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15) Axtell: Gesztusok (Ajánlott és tiltott testbeszéd), Alexandra, Pécs, l998.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16) Nagy Jenőné: Csak tiszta forrásbóll (óvodai nevelés program), ONME, 2002.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17) Lendvai Ernő: Szimmetria a zenében, Kodály Intézet, Kecskemét, l994.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18) Ex invisibilibus visibilia (Dávid Kata emlékköny, Pesti Szalon, Bp.1993.)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19) Szabó Helga: A magyar énektanítás kálváriája, Bp. l996.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20) Andrej Tarkovszkij: A megörökített idő, Osiris, Bp. 1998.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21) Gary Chapman: Az 5 szeretetnyelv, Egymásra hangolva, Harmat, Bp. 2024.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22) Karácsony Sándor: A könyvek lelke (Irodalmi nevelés), Széphalom, Bp. 2006.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23) Karácsony Sándor: Magyar nyelvtan társaslélektani alapon, Széphalom, Bp. 2010.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24) Ribó Pongrácz Éva: Madarakból lettünk (cigány gyermekművészet) Pannonia. 2010.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25) Kecskés András: A magyar verselméleti gondolkodás, Akadémiai, Bp. l991.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26) Székácsné Vida Mária: A művészeti nevelés hatásrendszere, Akad. K.1980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27) Képzők (ön- és tovább) képzése (Szerk: Kocsis Mihály),Tárogató, Bp. l996.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28) Anyanyelvű kultúra, művészettel nevelés (Szerényi B-Horváth Szilárd szerk.) Zenei A. 2020.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30) A jel tudománya, Gondolat, Bp. l975.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31) Lastrego: Láss, nézz, kérdezz, I-II-III. Gondolat, Bp. l983.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32) Sebő Ferenc: Énekelt versek, Magvető Könyvkiadó, Bp. 1982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33) Pécsi Géza: Kulcs a muzsikához (Kulcs a.Muzsikához Alapítvány, Pécs, l998.)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34) Magyar organikus építészet (Velencei Biennálé, Kós K Alapítvány, Bp.1992)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35) Csókos Varga Györgyi: Tárgyi anyanyelvünk, Szt. Gellért, 1992.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36) Csókos Varga Györgyi. Festés, szövés, Calibra, Bp. é.n.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37) Gregory-Gombrich: Illúzió a természetben és a művészetben,Gondolat, ’82.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38) Richard Gregory: Az értelmes szem, Gondolat, Bp. 1973.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39) A Magyar Iparművészet, vagy Magyar Művészet (MMA) két választott számának elemzése.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40) Daniel Goleman: EQ – Érzelmi intelligencia (Magyar Könyvklub,1998)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41) Tűzcsiholó (Lükő Gábor emlékkönyv) Táton Kiadó, Bp.1999.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42) Magyar Népművészeti Egyetem, Búzaszem Alapítvány, Göd, 2022.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43) Kuminetz Géza: A képzés és önképzés, a nevelés és önnevelés, Szt.István Társ.Bp. 2021.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743FB0" w:rsidRPr="00743FB0" w:rsidRDefault="00743FB0" w:rsidP="00743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743F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743FB0" w:rsidRDefault="00743FB0"/>
    <w:sectPr w:rsidR="0074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B0"/>
    <w:rsid w:val="0012757D"/>
    <w:rsid w:val="003206DB"/>
    <w:rsid w:val="00743FB0"/>
    <w:rsid w:val="00886F98"/>
    <w:rsid w:val="00AA42CD"/>
    <w:rsid w:val="00D2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B770D-14D0-4251-A1C4-90C9AACF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6100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BTK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Mirkné Bálint Ildikó</dc:creator>
  <cp:keywords/>
  <dc:description/>
  <cp:lastModifiedBy>Mirkné Bálint Ildikó</cp:lastModifiedBy>
  <cp:revision>2</cp:revision>
  <dcterms:created xsi:type="dcterms:W3CDTF">2024-08-27T13:51:00Z</dcterms:created>
  <dcterms:modified xsi:type="dcterms:W3CDTF">2024-08-27T13:51:00Z</dcterms:modified>
</cp:coreProperties>
</file>