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ltal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nos filoz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fiat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net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filoz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fiat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net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klasszikusai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 kereszt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ny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gondolkod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ltal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nosan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telez</w:t>
      </w:r>
      <w:r>
        <w:rPr>
          <w:rFonts w:ascii="Times New Roman" w:hAnsi="Times New Roman"/>
          <w:sz w:val="24"/>
          <w:szCs w:val="24"/>
          <w:u w:color="000000"/>
        </w:rPr>
        <w:t>ő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kollokvium, BBNSF00100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2023. 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sz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KURZUSLE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R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 xml:space="preserve">S 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kurzus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a legjelent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 xml:space="preserve">sebb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filoz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fusok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gondolatait tekinti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t a kezdetekt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l a 20. 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zadig. Az</w:t>
      </w:r>
      <w:r>
        <w:rPr>
          <w:rFonts w:ascii="Times New Roman" w:hAnsi="Times New Roman"/>
          <w:sz w:val="24"/>
          <w:szCs w:val="24"/>
          <w:u w:color="000000"/>
        </w:rPr>
        <w:t xml:space="preserve"> el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ad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sok t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Plat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n,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Arisztotel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Szent 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goston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Aquin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i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 xml:space="preserve">Szent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Tam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s, Descartes, Hume, Kant, Hegel, Nietzsche, Heidegger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s Wittgenstein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filoz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fi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ja. Az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el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ad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s sor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n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filoz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fusok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zponti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gondolatai, valamint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filoz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fi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juk kereszt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nys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ghez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val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viszonya ker</w:t>
      </w:r>
      <w:r>
        <w:rPr>
          <w:rFonts w:ascii="Times New Roman" w:hAnsi="Times New Roman"/>
          <w:sz w:val="24"/>
          <w:szCs w:val="24"/>
          <w:u w:color="000000"/>
        </w:rPr>
        <w:t>ü</w:t>
      </w:r>
      <w:r>
        <w:rPr>
          <w:rFonts w:ascii="Times New Roman" w:hAnsi="Times New Roman"/>
          <w:sz w:val="24"/>
          <w:szCs w:val="24"/>
          <w:u w:color="000000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bemutat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sra.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Oktat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: Bern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szl</w:t>
      </w:r>
      <w:r>
        <w:rPr>
          <w:rFonts w:ascii="Times New Roman" w:hAnsi="Times New Roman"/>
          <w:sz w:val="24"/>
          <w:szCs w:val="24"/>
          <w:u w:color="000000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ó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raad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(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bernathlaszlo11@gmail.com</w:t>
        </w:r>
      </w:hyperlink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292594" w:rsidRDefault="008A0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Egyiksem"/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Id</w:t>
      </w:r>
      <w:r>
        <w:rPr>
          <w:rStyle w:val="Egyiksem"/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ő</w:t>
      </w:r>
      <w:r>
        <w:rPr>
          <w:rStyle w:val="Egyiksem"/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pont</w:t>
      </w:r>
      <w:proofErr w:type="spellEnd"/>
      <w:r>
        <w:rPr>
          <w:rStyle w:val="Egyiksem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Style w:val="Egyiksem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Szerda</w:t>
      </w:r>
      <w:proofErr w:type="spellEnd"/>
      <w:r>
        <w:rPr>
          <w:rStyle w:val="Egyiksem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12:30-14:00</w:t>
      </w:r>
    </w:p>
    <w:p w:rsidR="00292594" w:rsidRDefault="008A0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Egyiksem"/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Hely</w:t>
      </w:r>
      <w:proofErr w:type="spellEnd"/>
      <w:r>
        <w:rPr>
          <w:rStyle w:val="Egyiksem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BTK D 005</w:t>
      </w:r>
    </w:p>
    <w:p w:rsidR="00292594" w:rsidRDefault="00292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Egyiksem"/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92594" w:rsidRDefault="008A011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Munkam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dszer</w:t>
      </w:r>
      <w:proofErr w:type="spellEnd"/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kurzus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kollokvium. Az el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ad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sok 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togat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sa a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kurzust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felvett hallgat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k 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ra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telez</w:t>
      </w:r>
      <w:r>
        <w:rPr>
          <w:rFonts w:ascii="Times New Roman" w:hAnsi="Times New Roman"/>
          <w:sz w:val="24"/>
          <w:szCs w:val="24"/>
          <w:u w:color="000000"/>
        </w:rPr>
        <w:t>ő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vetelm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nyek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kurzus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sbeli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vizsg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>val 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rul.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tesztk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sek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 jegyzet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az</w:t>
      </w:r>
      <w:r>
        <w:rPr>
          <w:rFonts w:ascii="Times New Roman" w:hAnsi="Times New Roman"/>
          <w:sz w:val="24"/>
          <w:szCs w:val="24"/>
          <w:u w:color="000000"/>
        </w:rPr>
        <w:t xml:space="preserve"> el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ad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sok anyag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t (kb. 50%), illetve az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elolvasand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vegek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ismeret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 (kb. 50%) 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rik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mon. 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 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telez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ő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olvasm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nyok (</w:t>
      </w:r>
      <w:r>
        <w:rPr>
          <w:rFonts w:ascii="Times New Roman" w:hAnsi="Times New Roman"/>
          <w:sz w:val="24"/>
          <w:szCs w:val="24"/>
          <w:u w:color="000000"/>
        </w:rPr>
        <w:t xml:space="preserve">Egyben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let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lthet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ő </w:t>
      </w:r>
      <w:hyperlink r:id="rId7" w:history="1">
        <w:r w:rsidRPr="00CE031B">
          <w:rPr>
            <w:rStyle w:val="Hiperhivatkozs"/>
            <w:rFonts w:ascii="Times New Roman" w:hAnsi="Times New Roman"/>
            <w:sz w:val="24"/>
            <w:szCs w:val="24"/>
            <w:u w:color="000000"/>
          </w:rPr>
          <w:t>IT</w:t>
        </w:r>
        <w:bookmarkStart w:id="0" w:name="_GoBack"/>
        <w:bookmarkEnd w:id="0"/>
        <w:r w:rsidRPr="00CE031B">
          <w:rPr>
            <w:rStyle w:val="Hiperhivatkozs"/>
            <w:rFonts w:ascii="Times New Roman" w:hAnsi="Times New Roman"/>
            <w:sz w:val="24"/>
            <w:szCs w:val="24"/>
            <w:u w:color="000000"/>
          </w:rPr>
          <w:t>T</w:t>
        </w:r>
      </w:hyperlink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Plat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n: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Phaid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n.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(95b-107b)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In</w:t>
      </w:r>
      <w:r>
        <w:rPr>
          <w:rFonts w:ascii="Times New Roman" w:hAnsi="Times New Roman"/>
          <w:sz w:val="24"/>
          <w:szCs w:val="24"/>
          <w:u w:color="000000"/>
        </w:rPr>
        <w:t> 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e-DE"/>
        </w:rPr>
        <w:t>Plat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n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sszes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 m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ű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vei. 1. k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e-DE"/>
        </w:rPr>
        <w:t>tet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Budapest,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Eur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1984. 1084-1104.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Arisztotel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Nikomakhoszi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etika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. 1097a-1098a, 1099a-1099b, 1105b-1107b, 1109a-1109b.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Szent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goston: A szabad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akaratr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l. (M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sodik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nyv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1-20.)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In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 xml:space="preserve">Szent 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goston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> 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a-DK"/>
        </w:rPr>
        <w:t>A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a-DK"/>
        </w:rPr>
        <w:t xml:space="preserve"> boldog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pt-PT"/>
        </w:rPr>
        <w:t>letr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. A szabad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akaratr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 xml:space="preserve">. Budapest,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Eur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1997. 82-88. Valamint: Szent </w:t>
      </w:r>
      <w:r>
        <w:rPr>
          <w:rFonts w:ascii="Times New Roman" w:hAnsi="Times New Roman"/>
          <w:sz w:val="24"/>
          <w:szCs w:val="24"/>
          <w:u w:color="000000"/>
        </w:rPr>
        <w:t>Á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goston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: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Vallom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sok</w:t>
      </w:r>
      <w:r>
        <w:rPr>
          <w:rFonts w:ascii="Times New Roman" w:hAnsi="Times New Roman"/>
          <w:sz w:val="24"/>
          <w:szCs w:val="24"/>
          <w:u w:color="000000"/>
        </w:rPr>
        <w:t xml:space="preserve">. X. </w:t>
      </w:r>
      <w:r>
        <w:rPr>
          <w:rFonts w:ascii="Times New Roman" w:hAnsi="Times New Roman"/>
          <w:sz w:val="24"/>
          <w:szCs w:val="24"/>
          <w:u w:color="000000"/>
        </w:rPr>
        <w:t>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nyv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VI-VII, XX-XXVI fejezet.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Aquin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i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Szent Tam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s: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Summa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n-US"/>
        </w:rPr>
        <w:t>theologiae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(q.13.a.1-2, 5-6, 8.)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In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Aquin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i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Szent Tam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s: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 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A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 xml:space="preserve"> l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it-IT"/>
        </w:rPr>
        <w:t>tez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r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s a l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nyegr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Budapest, Helikon, 1990. 131-135,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138-143, 147-149.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s-ES_tradnl"/>
        </w:rPr>
        <w:t>Descartes</w:t>
      </w:r>
      <w:r>
        <w:rPr>
          <w:rFonts w:ascii="Times New Roman" w:hAnsi="Times New Roman"/>
          <w:sz w:val="24"/>
          <w:szCs w:val="24"/>
          <w:u w:color="000000"/>
        </w:rPr>
        <w:t>, R. :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a-DK"/>
        </w:rPr>
        <w:t>Elm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lked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sek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 az els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ő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filoz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r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. (r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szlet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 Budapest, Atlantisz, 1994. 25-34.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fr-FR"/>
        </w:rPr>
        <w:t>Hume</w:t>
      </w:r>
      <w:r>
        <w:rPr>
          <w:rFonts w:ascii="Times New Roman" w:hAnsi="Times New Roman"/>
          <w:sz w:val="24"/>
          <w:szCs w:val="24"/>
          <w:u w:color="000000"/>
        </w:rPr>
        <w:t>, D.: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Tanulm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nyok az emberi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rtelemr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(r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szlet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 Budapest, Magyar Helikon, 1973. 37-45,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65-68.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Kant, I.: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A tiszta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sz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 kritik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ja.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(Bevezet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I-IV.) Budapest, Atlantisz, 2004, 51-61.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Hegel: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El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ad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sok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 a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de-DE"/>
        </w:rPr>
        <w:t>gt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rt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 xml:space="preserve">net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filoz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j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r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. (r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szlet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 Budapest, Akad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miai, 1966, 36-40.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  <w:lang w:val="de-DE"/>
        </w:rPr>
        <w:t xml:space="preserve">Nietzsche: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Antikrisztus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</w:rPr>
        <w:t>. Aforizm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</w:rPr>
        <w:t>á</w:t>
      </w:r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</w:rPr>
        <w:t>k: 2</w:t>
      </w:r>
      <w:proofErr w:type="gramStart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</w:rPr>
        <w:t>.,</w:t>
      </w:r>
      <w:proofErr w:type="gramEnd"/>
      <w:r>
        <w:rPr>
          <w:rStyle w:val="Egyiksem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5., 6., 7., 11., 15., 24., 29., 33., 35., 39., 40., 42., 43.   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Heidegger: Mi a metafizika? (r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szlet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In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Heidegger: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Ú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tjelz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k</w:t>
      </w:r>
      <w:r>
        <w:rPr>
          <w:rFonts w:ascii="Times New Roman" w:hAnsi="Times New Roman"/>
          <w:sz w:val="24"/>
          <w:szCs w:val="24"/>
          <w:u w:color="000000"/>
        </w:rPr>
        <w:t>. Budapest, Osiris, 2003.</w:t>
      </w:r>
      <w:r>
        <w:rPr>
          <w:rFonts w:ascii="Times New Roman" w:hAnsi="Times New Roman"/>
          <w:sz w:val="24"/>
          <w:szCs w:val="24"/>
          <w:u w:color="000000"/>
        </w:rPr>
        <w:t xml:space="preserve"> 105-113.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Wittgenstein: 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Filoz</w:t>
      </w:r>
      <w:proofErr w:type="spellEnd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fiai vizsg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l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d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000000"/>
        </w:rPr>
        <w:t>sok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(65-76.</w:t>
      </w:r>
      <w:r>
        <w:rPr>
          <w:rFonts w:ascii="Times New Roman" w:hAnsi="Times New Roman"/>
          <w:sz w:val="24"/>
          <w:szCs w:val="24"/>
          <w:u w:color="000000"/>
        </w:rPr>
        <w:t>§</w:t>
      </w:r>
      <w:r>
        <w:rPr>
          <w:rFonts w:ascii="Times New Roman" w:hAnsi="Times New Roman"/>
          <w:sz w:val="24"/>
          <w:szCs w:val="24"/>
          <w:u w:color="000000"/>
        </w:rPr>
        <w:t>) Budapest, Atlantisz, 1992. 56-63.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  <w:lang w:val="fr-FR"/>
        </w:rPr>
        <w:t>Els</w:t>
      </w:r>
      <w:proofErr w:type="spellStart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ő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dlegesen</w:t>
      </w:r>
      <w:proofErr w:type="spellEnd"/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 xml:space="preserve"> aj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000000"/>
        </w:rPr>
        <w:t>nlott irodalom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8" w:history="1">
        <w:r>
          <w:rPr>
            <w:rStyle w:val="Link"/>
            <w:rFonts w:ascii="Times New Roman" w:hAnsi="Times New Roman"/>
            <w:sz w:val="24"/>
            <w:szCs w:val="24"/>
            <w:u w:color="000000"/>
            <w:lang w:val="es-ES_tradnl"/>
          </w:rPr>
          <w:t>Boros G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á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bor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 xml:space="preserve"> (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szerk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 xml:space="preserve">.): 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Filoz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  <w:lang w:val="es-ES_tradnl"/>
          </w:rPr>
          <w:t>ó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fia. Budapest, Akad</w:t>
        </w:r>
        <w:r>
          <w:rPr>
            <w:rStyle w:val="Link"/>
            <w:rFonts w:ascii="Times New Roman" w:hAnsi="Times New Roman"/>
            <w:sz w:val="24"/>
            <w:szCs w:val="24"/>
            <w:u w:color="000000"/>
            <w:lang w:val="fr-FR"/>
          </w:rPr>
          <w:t>é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miai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 xml:space="preserve"> Kiad</w:t>
        </w:r>
        <w:r>
          <w:rPr>
            <w:rStyle w:val="Link"/>
            <w:rFonts w:ascii="Times New Roman" w:hAnsi="Times New Roman"/>
            <w:sz w:val="24"/>
            <w:szCs w:val="24"/>
            <w:u w:color="000000"/>
            <w:lang w:val="es-ES_tradnl"/>
          </w:rPr>
          <w:t>ó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 xml:space="preserve">, 2007. </w:t>
        </w:r>
      </w:hyperlink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Plat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n) 65-95,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Arisztotel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 100-138, (Szent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goston) 283-305, (Aquin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i Szent Tam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s) 400-423, (Descartes) 647-672, (Hume) 764-768, (Kant) 813-836, (Hegel) 883-901, (Nietzsche) 955-972, (Heidegger) 1017-1029, (Wittgenstein) 1081-1087.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sodlagosan aj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nlott irodalom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Turay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Alfr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d: </w:t>
      </w:r>
      <w:hyperlink r:id="rId9" w:history="1"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Filoz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  <w:lang w:val="es-ES_tradnl"/>
          </w:rPr>
          <w:t>ó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fiat</w:t>
        </w:r>
        <w:r>
          <w:rPr>
            <w:rStyle w:val="Link"/>
            <w:rFonts w:ascii="Times New Roman" w:hAnsi="Times New Roman"/>
            <w:sz w:val="24"/>
            <w:szCs w:val="24"/>
            <w:u w:color="000000"/>
            <w:lang w:val="sv-SE"/>
          </w:rPr>
          <w:t>ö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rt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  <w:lang w:val="fr-FR"/>
          </w:rPr>
          <w:t>é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neti v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á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zlatok.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Budapest, Szent Istv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 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rsulat, 1996.</w:t>
      </w:r>
    </w:p>
    <w:p w:rsidR="00292594" w:rsidRDefault="008A011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da-DK"/>
        </w:rPr>
        <w:t>Ny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ri Tam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s:</w:t>
      </w:r>
      <w:r>
        <w:rPr>
          <w:rFonts w:ascii="Times New Roman" w:hAnsi="Times New Roman"/>
          <w:sz w:val="24"/>
          <w:szCs w:val="24"/>
          <w:u w:color="000000"/>
        </w:rPr>
        <w:t> </w:t>
      </w:r>
      <w:hyperlink r:id="rId10" w:history="1"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 xml:space="preserve">A </w:t>
        </w:r>
        <w:proofErr w:type="spellStart"/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filoz</w:t>
        </w:r>
        <w:proofErr w:type="spellEnd"/>
        <w:r>
          <w:rPr>
            <w:rStyle w:val="Link"/>
            <w:rFonts w:ascii="Times New Roman" w:hAnsi="Times New Roman"/>
            <w:sz w:val="24"/>
            <w:szCs w:val="24"/>
            <w:u w:color="000000"/>
            <w:lang w:val="es-ES_tradnl"/>
          </w:rPr>
          <w:t>ó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fiai gondolkod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á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s fejl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ő</w:t>
        </w:r>
        <w:r>
          <w:rPr>
            <w:rStyle w:val="Link"/>
            <w:rFonts w:ascii="Times New Roman" w:hAnsi="Times New Roman"/>
            <w:sz w:val="24"/>
            <w:szCs w:val="24"/>
            <w:u w:color="000000"/>
          </w:rPr>
          <w:t>d</w:t>
        </w:r>
        <w:r>
          <w:rPr>
            <w:rStyle w:val="Link"/>
            <w:rFonts w:ascii="Times New Roman" w:hAnsi="Times New Roman"/>
            <w:sz w:val="24"/>
            <w:szCs w:val="24"/>
            <w:u w:color="000000"/>
            <w:lang w:val="fr-FR"/>
          </w:rPr>
          <w:t>é</w:t>
        </w:r>
        <w:r>
          <w:rPr>
            <w:rStyle w:val="Link"/>
            <w:rFonts w:ascii="Times New Roman" w:hAnsi="Times New Roman"/>
            <w:sz w:val="24"/>
            <w:szCs w:val="24"/>
            <w:u w:color="000000"/>
            <w:lang w:val="it-IT"/>
          </w:rPr>
          <w:t xml:space="preserve">se. </w:t>
        </w:r>
      </w:hyperlink>
      <w:r>
        <w:rPr>
          <w:rFonts w:ascii="Times New Roman" w:hAnsi="Times New Roman"/>
          <w:sz w:val="24"/>
          <w:szCs w:val="24"/>
          <w:u w:color="000000"/>
        </w:rPr>
        <w:t>Budapest, Szent Istv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 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rsulat,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2003.</w:t>
      </w:r>
    </w:p>
    <w:p w:rsidR="00292594" w:rsidRDefault="0029259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29259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17" w:rsidRDefault="008A0117">
      <w:r>
        <w:separator/>
      </w:r>
    </w:p>
  </w:endnote>
  <w:endnote w:type="continuationSeparator" w:id="0">
    <w:p w:rsidR="008A0117" w:rsidRDefault="008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94" w:rsidRDefault="00292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17" w:rsidRDefault="008A0117">
      <w:r>
        <w:separator/>
      </w:r>
    </w:p>
  </w:footnote>
  <w:footnote w:type="continuationSeparator" w:id="0">
    <w:p w:rsidR="008A0117" w:rsidRDefault="008A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94" w:rsidRDefault="00292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4"/>
    <w:rsid w:val="00292594"/>
    <w:rsid w:val="008A0117"/>
    <w:rsid w:val="00C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5830-88CC-484A-A2F3-6B5C1BC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Mrltotthiperhivatkozs">
    <w:name w:val="FollowedHyperlink"/>
    <w:basedOn w:val="Bekezdsalapbettpusa"/>
    <w:uiPriority w:val="99"/>
    <w:semiHidden/>
    <w:unhideWhenUsed/>
    <w:rsid w:val="00CE031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z.hu/kiadvany/1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k.ppke.hu/storage/tinymce/uploads/altalanos-filtor-szovegek-es-ppt.zi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thlaszlo11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zaktars.hu/szentistvantarsulat/view/nyiri-tamas-a-filozofiai-gondolkodas-fejlodese-2001/?pg=0&amp;layout=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k.oszk.hu/08700/08784/htm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Hargittay János</cp:lastModifiedBy>
  <cp:revision>2</cp:revision>
  <dcterms:created xsi:type="dcterms:W3CDTF">2023-12-11T13:06:00Z</dcterms:created>
  <dcterms:modified xsi:type="dcterms:W3CDTF">2023-12-11T13:07:00Z</dcterms:modified>
</cp:coreProperties>
</file>