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1FD8B" w14:textId="77777777" w:rsidR="00E748AD" w:rsidRPr="00FE677C" w:rsidRDefault="00E829C8">
      <w:pPr>
        <w:jc w:val="center"/>
        <w:rPr>
          <w:sz w:val="22"/>
          <w:szCs w:val="22"/>
        </w:rPr>
      </w:pPr>
      <w:r>
        <w:rPr>
          <w:sz w:val="22"/>
          <w:szCs w:val="22"/>
        </w:rPr>
        <w:t>PPKE-BTK-</w:t>
      </w:r>
      <w:r w:rsidR="00FE677C" w:rsidRPr="00FE677C">
        <w:rPr>
          <w:sz w:val="22"/>
          <w:szCs w:val="22"/>
        </w:rPr>
        <w:t>Romanisztika Intézet-Olasz tanszék</w:t>
      </w:r>
    </w:p>
    <w:p w14:paraId="6C58AA24" w14:textId="77777777" w:rsidR="00E748AD" w:rsidRPr="00FE677C" w:rsidRDefault="00E748AD">
      <w:pPr>
        <w:jc w:val="center"/>
        <w:rPr>
          <w:sz w:val="22"/>
          <w:szCs w:val="22"/>
        </w:rPr>
      </w:pPr>
    </w:p>
    <w:p w14:paraId="20840F75" w14:textId="7534F9D5" w:rsidR="00E748AD" w:rsidRPr="00FE677C" w:rsidRDefault="00A92B40">
      <w:pPr>
        <w:jc w:val="center"/>
        <w:rPr>
          <w:sz w:val="22"/>
          <w:szCs w:val="22"/>
        </w:rPr>
      </w:pPr>
      <w:r>
        <w:rPr>
          <w:sz w:val="22"/>
          <w:szCs w:val="22"/>
        </w:rPr>
        <w:t>20</w:t>
      </w:r>
      <w:r w:rsidR="007F168F">
        <w:rPr>
          <w:sz w:val="22"/>
          <w:szCs w:val="22"/>
        </w:rPr>
        <w:t>2</w:t>
      </w:r>
      <w:r w:rsidR="009A06D9">
        <w:rPr>
          <w:sz w:val="22"/>
          <w:szCs w:val="22"/>
        </w:rPr>
        <w:t>4</w:t>
      </w:r>
      <w:r w:rsidR="00C27B04">
        <w:rPr>
          <w:sz w:val="22"/>
          <w:szCs w:val="22"/>
        </w:rPr>
        <w:t>-202</w:t>
      </w:r>
      <w:r w:rsidR="009A06D9">
        <w:rPr>
          <w:sz w:val="22"/>
          <w:szCs w:val="22"/>
        </w:rPr>
        <w:t>5</w:t>
      </w:r>
      <w:r w:rsidR="00C27B04">
        <w:rPr>
          <w:sz w:val="22"/>
          <w:szCs w:val="22"/>
        </w:rPr>
        <w:t xml:space="preserve"> I. félév (</w:t>
      </w:r>
      <w:r>
        <w:rPr>
          <w:sz w:val="22"/>
          <w:szCs w:val="22"/>
        </w:rPr>
        <w:t>I</w:t>
      </w:r>
      <w:r w:rsidR="00FE677C" w:rsidRPr="00FE677C">
        <w:rPr>
          <w:sz w:val="22"/>
          <w:szCs w:val="22"/>
        </w:rPr>
        <w:t xml:space="preserve"> semestre</w:t>
      </w:r>
      <w:r w:rsidR="00C27B04">
        <w:rPr>
          <w:sz w:val="22"/>
          <w:szCs w:val="22"/>
        </w:rPr>
        <w:t>)</w:t>
      </w:r>
    </w:p>
    <w:p w14:paraId="0551B008" w14:textId="77777777" w:rsidR="00E748AD" w:rsidRPr="00FE677C" w:rsidRDefault="00E748AD">
      <w:pPr>
        <w:jc w:val="center"/>
        <w:rPr>
          <w:sz w:val="22"/>
          <w:szCs w:val="22"/>
        </w:rPr>
      </w:pPr>
    </w:p>
    <w:p w14:paraId="29DAE30C" w14:textId="77777777" w:rsidR="00E748AD" w:rsidRPr="009862B0" w:rsidRDefault="00A92B40">
      <w:pPr>
        <w:jc w:val="center"/>
        <w:rPr>
          <w:i/>
          <w:iCs/>
          <w:sz w:val="28"/>
          <w:szCs w:val="28"/>
        </w:rPr>
      </w:pPr>
      <w:r w:rsidRPr="009862B0">
        <w:rPr>
          <w:i/>
          <w:iCs/>
          <w:sz w:val="28"/>
          <w:szCs w:val="28"/>
        </w:rPr>
        <w:t>Itália természet- és kultúrföldrajza</w:t>
      </w:r>
      <w:r w:rsidR="00FE677C" w:rsidRPr="009862B0">
        <w:rPr>
          <w:i/>
          <w:iCs/>
          <w:sz w:val="28"/>
          <w:szCs w:val="28"/>
        </w:rPr>
        <w:t xml:space="preserve"> (</w:t>
      </w:r>
      <w:r w:rsidR="00BA2C06" w:rsidRPr="009862B0">
        <w:rPr>
          <w:i/>
          <w:iCs/>
          <w:sz w:val="28"/>
          <w:szCs w:val="28"/>
        </w:rPr>
        <w:t>Geografia fisica e culturale dell’Italia</w:t>
      </w:r>
      <w:r w:rsidR="00FE677C" w:rsidRPr="009862B0">
        <w:rPr>
          <w:i/>
          <w:iCs/>
          <w:sz w:val="28"/>
          <w:szCs w:val="28"/>
        </w:rPr>
        <w:t>)</w:t>
      </w:r>
    </w:p>
    <w:p w14:paraId="4D45096B" w14:textId="77777777" w:rsidR="009862B0" w:rsidRDefault="009862B0">
      <w:pPr>
        <w:jc w:val="center"/>
        <w:rPr>
          <w:sz w:val="22"/>
          <w:szCs w:val="22"/>
        </w:rPr>
      </w:pPr>
    </w:p>
    <w:p w14:paraId="6C872157" w14:textId="7723267E" w:rsidR="00E748AD" w:rsidRPr="00FE677C" w:rsidRDefault="00A92B40">
      <w:pPr>
        <w:jc w:val="center"/>
        <w:rPr>
          <w:sz w:val="22"/>
          <w:szCs w:val="22"/>
        </w:rPr>
      </w:pPr>
      <w:r>
        <w:rPr>
          <w:sz w:val="22"/>
          <w:szCs w:val="22"/>
        </w:rPr>
        <w:t>BBNRO15</w:t>
      </w:r>
      <w:r w:rsidR="00FE677C" w:rsidRPr="00FE677C">
        <w:rPr>
          <w:sz w:val="22"/>
          <w:szCs w:val="22"/>
        </w:rPr>
        <w:t>100</w:t>
      </w:r>
    </w:p>
    <w:p w14:paraId="65ACF024" w14:textId="77777777" w:rsidR="00E748AD" w:rsidRPr="00FE677C" w:rsidRDefault="00E748AD">
      <w:pPr>
        <w:rPr>
          <w:sz w:val="22"/>
          <w:szCs w:val="22"/>
        </w:rPr>
      </w:pPr>
    </w:p>
    <w:p w14:paraId="368570CB" w14:textId="31ADBB90" w:rsidR="00E748AD" w:rsidRDefault="00A0785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Orario</w:t>
      </w:r>
      <w:r w:rsidR="00CC5814">
        <w:rPr>
          <w:b/>
          <w:sz w:val="22"/>
          <w:szCs w:val="22"/>
        </w:rPr>
        <w:t xml:space="preserve">: </w:t>
      </w:r>
      <w:r w:rsidR="00D95246">
        <w:rPr>
          <w:b/>
          <w:sz w:val="22"/>
          <w:szCs w:val="22"/>
        </w:rPr>
        <w:t>gioved</w:t>
      </w:r>
      <w:r w:rsidR="009862B0" w:rsidRPr="009862B0">
        <w:rPr>
          <w:b/>
          <w:sz w:val="22"/>
          <w:szCs w:val="22"/>
        </w:rPr>
        <w:t xml:space="preserve">ì </w:t>
      </w:r>
      <w:r w:rsidR="00D95246">
        <w:rPr>
          <w:b/>
          <w:sz w:val="22"/>
          <w:szCs w:val="22"/>
        </w:rPr>
        <w:t>8</w:t>
      </w:r>
      <w:r w:rsidR="009862B0" w:rsidRPr="009862B0">
        <w:rPr>
          <w:b/>
          <w:sz w:val="22"/>
          <w:szCs w:val="22"/>
        </w:rPr>
        <w:t>.</w:t>
      </w:r>
      <w:r w:rsidR="00D95246">
        <w:rPr>
          <w:b/>
          <w:sz w:val="22"/>
          <w:szCs w:val="22"/>
        </w:rPr>
        <w:t>15</w:t>
      </w:r>
      <w:r w:rsidR="009862B0" w:rsidRPr="009862B0">
        <w:rPr>
          <w:b/>
          <w:sz w:val="22"/>
          <w:szCs w:val="22"/>
        </w:rPr>
        <w:t>-</w:t>
      </w:r>
      <w:r w:rsidR="00D95246">
        <w:rPr>
          <w:b/>
          <w:sz w:val="22"/>
          <w:szCs w:val="22"/>
        </w:rPr>
        <w:t>9</w:t>
      </w:r>
      <w:r w:rsidR="009862B0" w:rsidRPr="009862B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45</w:t>
      </w:r>
      <w:r w:rsidR="009862B0" w:rsidRPr="009862B0">
        <w:rPr>
          <w:b/>
          <w:sz w:val="22"/>
          <w:szCs w:val="22"/>
        </w:rPr>
        <w:t xml:space="preserve">, </w:t>
      </w:r>
      <w:r w:rsidR="00CC5814">
        <w:rPr>
          <w:b/>
          <w:sz w:val="22"/>
          <w:szCs w:val="22"/>
        </w:rPr>
        <w:t xml:space="preserve">D </w:t>
      </w:r>
      <w:r>
        <w:rPr>
          <w:b/>
          <w:sz w:val="22"/>
          <w:szCs w:val="22"/>
        </w:rPr>
        <w:t>4</w:t>
      </w:r>
      <w:r w:rsidR="00D95246">
        <w:rPr>
          <w:b/>
          <w:sz w:val="22"/>
          <w:szCs w:val="22"/>
        </w:rPr>
        <w:t>14</w:t>
      </w:r>
    </w:p>
    <w:p w14:paraId="0E5E499A" w14:textId="77777777" w:rsidR="001454D2" w:rsidRDefault="001454D2">
      <w:pPr>
        <w:jc w:val="both"/>
        <w:rPr>
          <w:b/>
          <w:sz w:val="22"/>
          <w:szCs w:val="22"/>
        </w:rPr>
      </w:pPr>
    </w:p>
    <w:p w14:paraId="44B179A7" w14:textId="2EE303B4" w:rsidR="00E748AD" w:rsidRDefault="00FE677C">
      <w:pPr>
        <w:jc w:val="both"/>
        <w:rPr>
          <w:sz w:val="22"/>
          <w:szCs w:val="22"/>
        </w:rPr>
      </w:pPr>
      <w:r w:rsidRPr="00FE677C">
        <w:rPr>
          <w:b/>
          <w:bCs/>
          <w:sz w:val="22"/>
          <w:szCs w:val="22"/>
        </w:rPr>
        <w:t>Attenzione</w:t>
      </w:r>
      <w:r w:rsidRPr="00FE677C">
        <w:rPr>
          <w:sz w:val="22"/>
          <w:szCs w:val="22"/>
        </w:rPr>
        <w:t>: la frequenza del corso è obbligatoria</w:t>
      </w:r>
      <w:r w:rsidR="00CC5814">
        <w:rPr>
          <w:sz w:val="22"/>
          <w:szCs w:val="22"/>
        </w:rPr>
        <w:t xml:space="preserve">. </w:t>
      </w:r>
      <w:r w:rsidRPr="00FE677C">
        <w:rPr>
          <w:sz w:val="22"/>
          <w:szCs w:val="22"/>
          <w:u w:val="single"/>
        </w:rPr>
        <w:t xml:space="preserve">Numero </w:t>
      </w:r>
      <w:r w:rsidR="00A92B40">
        <w:rPr>
          <w:sz w:val="22"/>
          <w:szCs w:val="22"/>
          <w:u w:val="single"/>
        </w:rPr>
        <w:t>massimo di assenze consentite: 3</w:t>
      </w:r>
      <w:r w:rsidR="00CC5814">
        <w:rPr>
          <w:sz w:val="22"/>
          <w:szCs w:val="22"/>
          <w:u w:val="single"/>
        </w:rPr>
        <w:t xml:space="preserve"> </w:t>
      </w:r>
      <w:r w:rsidR="00CC5814" w:rsidRPr="00CC5814">
        <w:rPr>
          <w:b/>
          <w:bCs/>
          <w:sz w:val="22"/>
          <w:szCs w:val="22"/>
        </w:rPr>
        <w:t>max. 3 hiány engedélyezett</w:t>
      </w:r>
      <w:r w:rsidR="00CC5814" w:rsidRPr="00FE677C">
        <w:rPr>
          <w:sz w:val="22"/>
          <w:szCs w:val="22"/>
        </w:rPr>
        <w:t>.</w:t>
      </w:r>
      <w:r w:rsidR="00CC5814">
        <w:rPr>
          <w:sz w:val="22"/>
          <w:szCs w:val="22"/>
        </w:rPr>
        <w:t xml:space="preserve">  </w:t>
      </w:r>
      <w:r w:rsidRPr="00FE677C">
        <w:rPr>
          <w:sz w:val="22"/>
          <w:szCs w:val="22"/>
        </w:rPr>
        <w:t>Chi per motivi gravi fosse costretto a fare più assenze è pregato di rivolgersi al docente per stabilire un programma d'esame supplementare.</w:t>
      </w:r>
    </w:p>
    <w:p w14:paraId="6C4298AB" w14:textId="77777777" w:rsidR="00205868" w:rsidRPr="00FE677C" w:rsidRDefault="00205868">
      <w:pPr>
        <w:jc w:val="both"/>
        <w:rPr>
          <w:sz w:val="22"/>
          <w:szCs w:val="22"/>
        </w:rPr>
      </w:pPr>
    </w:p>
    <w:p w14:paraId="74B035C3" w14:textId="77777777" w:rsidR="00205868" w:rsidRDefault="00205868">
      <w:pPr>
        <w:jc w:val="both"/>
        <w:rPr>
          <w:sz w:val="22"/>
          <w:szCs w:val="22"/>
        </w:rPr>
      </w:pPr>
      <w:r w:rsidRPr="00205868">
        <w:rPr>
          <w:b/>
          <w:bCs/>
          <w:sz w:val="22"/>
          <w:szCs w:val="22"/>
          <w:u w:val="single"/>
        </w:rPr>
        <w:t>Voto/JEGY</w:t>
      </w:r>
      <w:r>
        <w:rPr>
          <w:sz w:val="22"/>
          <w:szCs w:val="22"/>
        </w:rPr>
        <w:t xml:space="preserve">: </w:t>
      </w:r>
    </w:p>
    <w:p w14:paraId="4F48FB20" w14:textId="386574AE" w:rsidR="00205868" w:rsidRDefault="0020586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test di geografia fisica e clima: </w:t>
      </w:r>
      <w:r w:rsidRPr="00205868">
        <w:rPr>
          <w:b/>
          <w:bCs/>
          <w:sz w:val="22"/>
          <w:szCs w:val="22"/>
        </w:rPr>
        <w:t>szeptember 19.</w:t>
      </w:r>
    </w:p>
    <w:p w14:paraId="0AC0E082" w14:textId="025FA406" w:rsidR="009A06D9" w:rsidRDefault="0020586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="009A06D9" w:rsidRPr="00205868">
        <w:rPr>
          <w:b/>
          <w:bCs/>
          <w:sz w:val="22"/>
          <w:szCs w:val="22"/>
        </w:rPr>
        <w:t xml:space="preserve">beadandó október </w:t>
      </w:r>
      <w:r w:rsidR="009A06D9">
        <w:rPr>
          <w:b/>
          <w:bCs/>
          <w:sz w:val="22"/>
          <w:szCs w:val="22"/>
        </w:rPr>
        <w:t>23</w:t>
      </w:r>
      <w:r w:rsidR="009A06D9" w:rsidRPr="00205868">
        <w:rPr>
          <w:b/>
          <w:bCs/>
          <w:sz w:val="22"/>
          <w:szCs w:val="22"/>
        </w:rPr>
        <w:t>-ig</w:t>
      </w:r>
      <w:r w:rsidR="009A06D9">
        <w:rPr>
          <w:sz w:val="22"/>
          <w:szCs w:val="22"/>
        </w:rPr>
        <w:t xml:space="preserve">: </w:t>
      </w:r>
      <w:r>
        <w:rPr>
          <w:sz w:val="22"/>
          <w:szCs w:val="22"/>
        </w:rPr>
        <w:t>breve descrizione di una piazza italiana (min. 4000</w:t>
      </w:r>
      <w:r w:rsidR="009A06D9">
        <w:rPr>
          <w:sz w:val="22"/>
          <w:szCs w:val="22"/>
        </w:rPr>
        <w:t>-</w:t>
      </w:r>
      <w:r>
        <w:rPr>
          <w:sz w:val="22"/>
          <w:szCs w:val="22"/>
        </w:rPr>
        <w:t>max 6000 caratteri con gli spazi</w:t>
      </w:r>
      <w:r w:rsidR="009A06D9">
        <w:rPr>
          <w:sz w:val="22"/>
          <w:szCs w:val="22"/>
        </w:rPr>
        <w:t>-</w:t>
      </w:r>
      <w:r>
        <w:rPr>
          <w:sz w:val="22"/>
          <w:szCs w:val="22"/>
        </w:rPr>
        <w:t>karakterek szóközekkel együtt</w:t>
      </w:r>
      <w:r w:rsidR="009A06D9">
        <w:rPr>
          <w:sz w:val="22"/>
          <w:szCs w:val="22"/>
        </w:rPr>
        <w:t>, min. 2 képpel, egy a tér formájáról).</w:t>
      </w:r>
      <w:r>
        <w:rPr>
          <w:sz w:val="22"/>
          <w:szCs w:val="22"/>
        </w:rPr>
        <w:t xml:space="preserve"> </w:t>
      </w:r>
    </w:p>
    <w:p w14:paraId="6794D342" w14:textId="41538209" w:rsidR="00E748AD" w:rsidRDefault="0020586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r w:rsidR="009A06D9" w:rsidRPr="00205868">
        <w:rPr>
          <w:b/>
          <w:bCs/>
          <w:sz w:val="22"/>
          <w:szCs w:val="22"/>
        </w:rPr>
        <w:t xml:space="preserve">beadandó december </w:t>
      </w:r>
      <w:r w:rsidR="009A06D9">
        <w:rPr>
          <w:b/>
          <w:bCs/>
          <w:sz w:val="22"/>
          <w:szCs w:val="22"/>
        </w:rPr>
        <w:t>5</w:t>
      </w:r>
      <w:r w:rsidR="009A06D9" w:rsidRPr="00205868">
        <w:rPr>
          <w:b/>
          <w:bCs/>
          <w:sz w:val="22"/>
          <w:szCs w:val="22"/>
        </w:rPr>
        <w:t>-ig</w:t>
      </w:r>
      <w:r w:rsidR="009A06D9">
        <w:rPr>
          <w:sz w:val="22"/>
          <w:szCs w:val="22"/>
        </w:rPr>
        <w:t xml:space="preserve">: </w:t>
      </w:r>
      <w:r>
        <w:rPr>
          <w:sz w:val="22"/>
          <w:szCs w:val="22"/>
        </w:rPr>
        <w:t>breve relazione su un santo d’Italia (</w:t>
      </w:r>
      <w:r>
        <w:rPr>
          <w:sz w:val="22"/>
          <w:szCs w:val="22"/>
        </w:rPr>
        <w:t>min. 4000</w:t>
      </w:r>
      <w:r w:rsidR="009A06D9">
        <w:rPr>
          <w:sz w:val="22"/>
          <w:szCs w:val="22"/>
        </w:rPr>
        <w:t>-</w:t>
      </w:r>
      <w:r>
        <w:rPr>
          <w:sz w:val="22"/>
          <w:szCs w:val="22"/>
        </w:rPr>
        <w:t>max 6000 caratteri con gli spazi: karakterek szóközekkel együtt</w:t>
      </w:r>
      <w:r w:rsidR="009A06D9">
        <w:rPr>
          <w:sz w:val="22"/>
          <w:szCs w:val="22"/>
        </w:rPr>
        <w:t>, min. 2 képpel</w:t>
      </w:r>
      <w:r>
        <w:rPr>
          <w:sz w:val="22"/>
          <w:szCs w:val="22"/>
        </w:rPr>
        <w:t>)</w:t>
      </w:r>
      <w:r w:rsidR="009A06D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467194CE" w14:textId="77777777" w:rsidR="009A06D9" w:rsidRPr="00FE677C" w:rsidRDefault="009A06D9">
      <w:pPr>
        <w:jc w:val="both"/>
        <w:rPr>
          <w:sz w:val="22"/>
          <w:szCs w:val="22"/>
        </w:rPr>
      </w:pPr>
    </w:p>
    <w:p w14:paraId="537971C7" w14:textId="77777777" w:rsidR="00E748AD" w:rsidRPr="00FE677C" w:rsidRDefault="00FE677C">
      <w:pPr>
        <w:jc w:val="center"/>
        <w:rPr>
          <w:i/>
          <w:iCs/>
          <w:sz w:val="22"/>
          <w:szCs w:val="22"/>
        </w:rPr>
      </w:pPr>
      <w:r w:rsidRPr="00FE677C">
        <w:rPr>
          <w:i/>
          <w:iCs/>
          <w:sz w:val="22"/>
          <w:szCs w:val="22"/>
        </w:rPr>
        <w:t>Argomenti del seminario</w:t>
      </w:r>
    </w:p>
    <w:p w14:paraId="23E385CE" w14:textId="77777777" w:rsidR="0098243E" w:rsidRDefault="0098243E" w:rsidP="0098243E">
      <w:pPr>
        <w:jc w:val="both"/>
        <w:rPr>
          <w:sz w:val="22"/>
          <w:szCs w:val="22"/>
        </w:rPr>
      </w:pPr>
    </w:p>
    <w:p w14:paraId="4B385BE8" w14:textId="358EC910" w:rsidR="00D43CDC" w:rsidRPr="0098243E" w:rsidRDefault="0098243E" w:rsidP="0098243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D95246">
        <w:rPr>
          <w:sz w:val="22"/>
          <w:szCs w:val="22"/>
        </w:rPr>
        <w:t>C</w:t>
      </w:r>
      <w:r w:rsidR="00D43CDC" w:rsidRPr="0098243E">
        <w:rPr>
          <w:sz w:val="22"/>
          <w:szCs w:val="22"/>
        </w:rPr>
        <w:t xml:space="preserve">enni </w:t>
      </w:r>
      <w:r w:rsidR="00D95246">
        <w:rPr>
          <w:sz w:val="22"/>
          <w:szCs w:val="22"/>
        </w:rPr>
        <w:t xml:space="preserve">di </w:t>
      </w:r>
      <w:r w:rsidR="00214A8D" w:rsidRPr="0098243E">
        <w:rPr>
          <w:sz w:val="22"/>
          <w:szCs w:val="22"/>
        </w:rPr>
        <w:t>geografia fisica</w:t>
      </w:r>
      <w:r w:rsidR="00841234" w:rsidRPr="0098243E">
        <w:rPr>
          <w:sz w:val="22"/>
          <w:szCs w:val="22"/>
        </w:rPr>
        <w:t xml:space="preserve"> </w:t>
      </w:r>
      <w:r w:rsidR="00D43CDC" w:rsidRPr="0098243E">
        <w:rPr>
          <w:sz w:val="22"/>
          <w:szCs w:val="22"/>
        </w:rPr>
        <w:t>dell’Italia</w:t>
      </w:r>
      <w:r w:rsidR="00A07856">
        <w:rPr>
          <w:sz w:val="22"/>
          <w:szCs w:val="22"/>
        </w:rPr>
        <w:t>.</w:t>
      </w:r>
    </w:p>
    <w:p w14:paraId="5217910E" w14:textId="232F5B46" w:rsidR="00A92B40" w:rsidRDefault="00D43CDC" w:rsidP="00841234">
      <w:pPr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98243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D95246" w:rsidRPr="0098243E">
        <w:rPr>
          <w:sz w:val="22"/>
          <w:szCs w:val="22"/>
        </w:rPr>
        <w:t>Il paesaggio urbano: descrizione di una piazza</w:t>
      </w:r>
      <w:r w:rsidR="00D95246">
        <w:rPr>
          <w:sz w:val="22"/>
          <w:szCs w:val="22"/>
        </w:rPr>
        <w:t>.</w:t>
      </w:r>
    </w:p>
    <w:p w14:paraId="6700EEDE" w14:textId="44FF28A3" w:rsidR="00D43CDC" w:rsidRPr="0098243E" w:rsidRDefault="0098243E" w:rsidP="0098243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D95246">
        <w:rPr>
          <w:sz w:val="22"/>
          <w:szCs w:val="22"/>
        </w:rPr>
        <w:t>Santi d’Italia.</w:t>
      </w:r>
    </w:p>
    <w:p w14:paraId="0B112461" w14:textId="77777777" w:rsidR="0098243E" w:rsidRDefault="0098243E" w:rsidP="00841234">
      <w:pPr>
        <w:ind w:firstLine="708"/>
        <w:jc w:val="both"/>
        <w:rPr>
          <w:sz w:val="22"/>
          <w:szCs w:val="22"/>
        </w:rPr>
      </w:pPr>
    </w:p>
    <w:p w14:paraId="3356FEE8" w14:textId="40270B2A" w:rsidR="00841234" w:rsidRPr="00FE677C" w:rsidRDefault="00D95246" w:rsidP="0084123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Descrizione della geografia fisica e del clima dell’Italia. </w:t>
      </w:r>
      <w:r w:rsidR="00841234">
        <w:rPr>
          <w:sz w:val="22"/>
          <w:szCs w:val="22"/>
        </w:rPr>
        <w:t>Anali</w:t>
      </w:r>
      <w:r>
        <w:rPr>
          <w:sz w:val="22"/>
          <w:szCs w:val="22"/>
        </w:rPr>
        <w:t>si del</w:t>
      </w:r>
      <w:r w:rsidR="00841234">
        <w:rPr>
          <w:sz w:val="22"/>
          <w:szCs w:val="22"/>
        </w:rPr>
        <w:t xml:space="preserve"> </w:t>
      </w:r>
      <w:r w:rsidR="00841234" w:rsidRPr="00FE677C">
        <w:rPr>
          <w:sz w:val="22"/>
          <w:szCs w:val="22"/>
        </w:rPr>
        <w:t xml:space="preserve">paesaggio </w:t>
      </w:r>
      <w:r>
        <w:rPr>
          <w:sz w:val="22"/>
          <w:szCs w:val="22"/>
        </w:rPr>
        <w:t xml:space="preserve">urbano, per </w:t>
      </w:r>
      <w:r w:rsidR="00841234">
        <w:rPr>
          <w:sz w:val="22"/>
          <w:szCs w:val="22"/>
        </w:rPr>
        <w:t>comprende</w:t>
      </w:r>
      <w:r>
        <w:rPr>
          <w:sz w:val="22"/>
          <w:szCs w:val="22"/>
        </w:rPr>
        <w:t>re</w:t>
      </w:r>
      <w:r w:rsidR="00841234">
        <w:rPr>
          <w:sz w:val="22"/>
          <w:szCs w:val="22"/>
        </w:rPr>
        <w:t xml:space="preserve"> </w:t>
      </w:r>
      <w:r w:rsidR="00841234" w:rsidRPr="00FE677C">
        <w:rPr>
          <w:sz w:val="22"/>
          <w:szCs w:val="22"/>
        </w:rPr>
        <w:t>l'adattamento umano all’ambiente naturale e la trasformazione di esso secondo le esigenze storiche e l'organizzazione sociale ed economica</w:t>
      </w:r>
      <w:r>
        <w:rPr>
          <w:sz w:val="22"/>
          <w:szCs w:val="22"/>
        </w:rPr>
        <w:t>, in particolare attraverso l’</w:t>
      </w:r>
      <w:r w:rsidR="00841234" w:rsidRPr="00FE677C">
        <w:rPr>
          <w:sz w:val="22"/>
          <w:szCs w:val="22"/>
        </w:rPr>
        <w:t xml:space="preserve">organizzazione urbanistica della città, </w:t>
      </w:r>
      <w:r>
        <w:rPr>
          <w:sz w:val="22"/>
          <w:szCs w:val="22"/>
        </w:rPr>
        <w:t xml:space="preserve">la </w:t>
      </w:r>
      <w:r w:rsidR="00841234" w:rsidRPr="00FE677C">
        <w:rPr>
          <w:sz w:val="22"/>
          <w:szCs w:val="22"/>
        </w:rPr>
        <w:t>creazione del “comune”</w:t>
      </w:r>
      <w:r>
        <w:rPr>
          <w:sz w:val="22"/>
          <w:szCs w:val="22"/>
        </w:rPr>
        <w:t>.</w:t>
      </w:r>
      <w:r w:rsidR="00841234" w:rsidRPr="00FE677C">
        <w:rPr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 w:rsidR="00841234" w:rsidRPr="00FE677C">
        <w:rPr>
          <w:sz w:val="22"/>
          <w:szCs w:val="22"/>
        </w:rPr>
        <w:t xml:space="preserve">’uomo sa “collaborare” con le doti del territorio nel corso dei secoli, ma sa anche “distruggere” l’ambiente circostante spezzando l’armonia di quanto costruito nel corso della storia. </w:t>
      </w:r>
      <w:r w:rsidR="00301C49">
        <w:rPr>
          <w:sz w:val="22"/>
          <w:szCs w:val="22"/>
        </w:rPr>
        <w:t>La piazza fa parte del paesaggio italiano, è anzi il centro vivo e il simbolo della vita cittadina.</w:t>
      </w:r>
      <w:r>
        <w:rPr>
          <w:sz w:val="22"/>
          <w:szCs w:val="22"/>
        </w:rPr>
        <w:t xml:space="preserve"> La vita e l’insegnamento dei santi non solo testimoniano la fede cristiana, ma sono anche presenz</w:t>
      </w:r>
      <w:r w:rsidR="00205868">
        <w:rPr>
          <w:sz w:val="22"/>
          <w:szCs w:val="22"/>
        </w:rPr>
        <w:t>e</w:t>
      </w:r>
      <w:r>
        <w:rPr>
          <w:sz w:val="22"/>
          <w:szCs w:val="22"/>
        </w:rPr>
        <w:t xml:space="preserve"> vive n</w:t>
      </w:r>
      <w:r w:rsidR="00205868">
        <w:rPr>
          <w:sz w:val="22"/>
          <w:szCs w:val="22"/>
        </w:rPr>
        <w:t>e</w:t>
      </w:r>
      <w:r>
        <w:rPr>
          <w:sz w:val="22"/>
          <w:szCs w:val="22"/>
        </w:rPr>
        <w:t>lla tradizione culturale di ogni città e paese d’Italia.</w:t>
      </w:r>
    </w:p>
    <w:p w14:paraId="2B7DD13D" w14:textId="77777777" w:rsidR="004B00B6" w:rsidRDefault="004B00B6">
      <w:pPr>
        <w:jc w:val="both"/>
        <w:rPr>
          <w:sz w:val="22"/>
          <w:szCs w:val="22"/>
        </w:rPr>
      </w:pPr>
    </w:p>
    <w:p w14:paraId="14D0EB87" w14:textId="77777777" w:rsidR="0076649F" w:rsidRPr="00FE677C" w:rsidRDefault="0076649F" w:rsidP="0076649F">
      <w:pPr>
        <w:jc w:val="both"/>
        <w:rPr>
          <w:sz w:val="22"/>
          <w:szCs w:val="22"/>
          <w:u w:val="single"/>
        </w:rPr>
      </w:pPr>
      <w:r w:rsidRPr="00FE677C">
        <w:rPr>
          <w:sz w:val="22"/>
          <w:szCs w:val="22"/>
          <w:u w:val="single"/>
        </w:rPr>
        <w:t>Temi:</w:t>
      </w:r>
    </w:p>
    <w:p w14:paraId="2DE84FC5" w14:textId="77777777" w:rsidR="0076649F" w:rsidRDefault="0076649F" w:rsidP="0076649F">
      <w:pPr>
        <w:jc w:val="both"/>
        <w:rPr>
          <w:sz w:val="22"/>
          <w:szCs w:val="22"/>
        </w:rPr>
      </w:pPr>
    </w:p>
    <w:p w14:paraId="4448F51C" w14:textId="74BA160D" w:rsidR="0076649F" w:rsidRPr="00FE677C" w:rsidRDefault="009862B0" w:rsidP="0076649F">
      <w:pPr>
        <w:jc w:val="both"/>
        <w:rPr>
          <w:sz w:val="22"/>
          <w:szCs w:val="22"/>
          <w:lang w:val="hu-HU"/>
        </w:rPr>
      </w:pPr>
      <w:r>
        <w:rPr>
          <w:sz w:val="22"/>
          <w:szCs w:val="22"/>
        </w:rPr>
        <w:t>1. (</w:t>
      </w:r>
      <w:r w:rsidR="001454D2">
        <w:rPr>
          <w:sz w:val="22"/>
          <w:szCs w:val="22"/>
        </w:rPr>
        <w:t>1</w:t>
      </w:r>
      <w:r w:rsidR="00D95246">
        <w:rPr>
          <w:sz w:val="22"/>
          <w:szCs w:val="22"/>
        </w:rPr>
        <w:t>2</w:t>
      </w:r>
      <w:r w:rsidR="0076649F" w:rsidRPr="00FE677C">
        <w:rPr>
          <w:sz w:val="22"/>
          <w:szCs w:val="22"/>
        </w:rPr>
        <w:t xml:space="preserve"> </w:t>
      </w:r>
      <w:r w:rsidR="0076649F">
        <w:rPr>
          <w:sz w:val="22"/>
          <w:szCs w:val="22"/>
        </w:rPr>
        <w:t>settembre</w:t>
      </w:r>
      <w:r w:rsidR="0076649F" w:rsidRPr="00FE677C">
        <w:rPr>
          <w:sz w:val="22"/>
          <w:szCs w:val="22"/>
        </w:rPr>
        <w:t xml:space="preserve">): </w:t>
      </w:r>
      <w:r w:rsidR="0076649F">
        <w:rPr>
          <w:sz w:val="22"/>
          <w:szCs w:val="22"/>
        </w:rPr>
        <w:t xml:space="preserve">Introduzione al corso. </w:t>
      </w:r>
      <w:r w:rsidR="0076649F" w:rsidRPr="00FE677C">
        <w:rPr>
          <w:sz w:val="22"/>
          <w:szCs w:val="22"/>
        </w:rPr>
        <w:t>Geografia fisic</w:t>
      </w:r>
      <w:r w:rsidR="0076649F">
        <w:rPr>
          <w:sz w:val="22"/>
          <w:szCs w:val="22"/>
          <w:lang w:val="hu-HU"/>
        </w:rPr>
        <w:t>a</w:t>
      </w:r>
      <w:r w:rsidR="00D95246">
        <w:rPr>
          <w:sz w:val="22"/>
          <w:szCs w:val="22"/>
          <w:lang w:val="hu-HU"/>
        </w:rPr>
        <w:t xml:space="preserve"> e clima dell’</w:t>
      </w:r>
      <w:r w:rsidR="0076649F">
        <w:rPr>
          <w:sz w:val="22"/>
          <w:szCs w:val="22"/>
          <w:lang w:val="hu-HU"/>
        </w:rPr>
        <w:t>Italia</w:t>
      </w:r>
      <w:r>
        <w:rPr>
          <w:sz w:val="22"/>
          <w:szCs w:val="22"/>
          <w:lang w:val="hu-HU"/>
        </w:rPr>
        <w:t>.</w:t>
      </w:r>
    </w:p>
    <w:p w14:paraId="3DF00405" w14:textId="39A4821F" w:rsidR="0076649F" w:rsidRPr="00FE677C" w:rsidRDefault="009862B0" w:rsidP="0076649F">
      <w:pPr>
        <w:rPr>
          <w:sz w:val="22"/>
          <w:szCs w:val="22"/>
        </w:rPr>
      </w:pPr>
      <w:r>
        <w:rPr>
          <w:sz w:val="22"/>
          <w:szCs w:val="22"/>
        </w:rPr>
        <w:t>2. (</w:t>
      </w:r>
      <w:r w:rsidR="00D95246">
        <w:rPr>
          <w:sz w:val="22"/>
          <w:szCs w:val="22"/>
        </w:rPr>
        <w:t>19</w:t>
      </w:r>
      <w:r w:rsidR="0083290E">
        <w:rPr>
          <w:sz w:val="22"/>
          <w:szCs w:val="22"/>
        </w:rPr>
        <w:t xml:space="preserve"> </w:t>
      </w:r>
      <w:r w:rsidR="007F168F">
        <w:rPr>
          <w:sz w:val="22"/>
          <w:szCs w:val="22"/>
        </w:rPr>
        <w:t xml:space="preserve">settembre): </w:t>
      </w:r>
      <w:r w:rsidR="0098243E">
        <w:rPr>
          <w:b/>
          <w:sz w:val="22"/>
          <w:szCs w:val="22"/>
        </w:rPr>
        <w:t xml:space="preserve">Revisione/test </w:t>
      </w:r>
      <w:r w:rsidR="0098243E" w:rsidRPr="007F168F">
        <w:rPr>
          <w:b/>
          <w:bCs/>
          <w:sz w:val="22"/>
          <w:szCs w:val="22"/>
        </w:rPr>
        <w:t>geografia fisica</w:t>
      </w:r>
      <w:r w:rsidR="0098243E">
        <w:rPr>
          <w:sz w:val="22"/>
          <w:szCs w:val="22"/>
        </w:rPr>
        <w:t xml:space="preserve"> (= ZH)</w:t>
      </w:r>
      <w:r w:rsidR="00301C49">
        <w:rPr>
          <w:sz w:val="22"/>
          <w:szCs w:val="22"/>
        </w:rPr>
        <w:t>/</w:t>
      </w:r>
      <w:r w:rsidR="00301C49" w:rsidRPr="00301C49">
        <w:rPr>
          <w:sz w:val="22"/>
          <w:szCs w:val="22"/>
        </w:rPr>
        <w:t xml:space="preserve"> </w:t>
      </w:r>
      <w:r w:rsidR="00D95246">
        <w:rPr>
          <w:sz w:val="22"/>
          <w:szCs w:val="22"/>
        </w:rPr>
        <w:t>Paesaggio: osservare una piazza</w:t>
      </w:r>
    </w:p>
    <w:p w14:paraId="3BD70D48" w14:textId="6290DBD1" w:rsidR="0076649F" w:rsidRPr="00FE677C" w:rsidRDefault="0076649F" w:rsidP="0076649F">
      <w:pPr>
        <w:rPr>
          <w:sz w:val="22"/>
          <w:szCs w:val="22"/>
        </w:rPr>
      </w:pPr>
      <w:r w:rsidRPr="00FE677C">
        <w:rPr>
          <w:sz w:val="22"/>
          <w:szCs w:val="22"/>
        </w:rPr>
        <w:t>3. (</w:t>
      </w:r>
      <w:r w:rsidR="0083290E">
        <w:rPr>
          <w:sz w:val="22"/>
          <w:szCs w:val="22"/>
          <w:lang w:val="hu-HU"/>
        </w:rPr>
        <w:t>2</w:t>
      </w:r>
      <w:r w:rsidR="00D95246">
        <w:rPr>
          <w:sz w:val="22"/>
          <w:szCs w:val="22"/>
          <w:lang w:val="hu-HU"/>
        </w:rPr>
        <w:t>6</w:t>
      </w:r>
      <w:r>
        <w:rPr>
          <w:sz w:val="22"/>
          <w:szCs w:val="22"/>
          <w:lang w:val="hu-HU"/>
        </w:rPr>
        <w:t xml:space="preserve"> settembre</w:t>
      </w:r>
      <w:r w:rsidRPr="00FE677C">
        <w:rPr>
          <w:sz w:val="22"/>
          <w:szCs w:val="22"/>
        </w:rPr>
        <w:t>):</w:t>
      </w:r>
      <w:r w:rsidR="00D95246">
        <w:rPr>
          <w:sz w:val="22"/>
          <w:szCs w:val="22"/>
        </w:rPr>
        <w:t xml:space="preserve"> </w:t>
      </w:r>
      <w:r w:rsidR="00D95246">
        <w:rPr>
          <w:bCs/>
          <w:sz w:val="22"/>
          <w:szCs w:val="22"/>
          <w:lang w:val="hu-HU"/>
        </w:rPr>
        <w:t xml:space="preserve">Cultura del </w:t>
      </w:r>
      <w:r w:rsidR="00D95246">
        <w:rPr>
          <w:sz w:val="22"/>
          <w:szCs w:val="22"/>
        </w:rPr>
        <w:t xml:space="preserve">paesaggio e urbanistica: </w:t>
      </w:r>
      <w:r w:rsidR="00205868">
        <w:rPr>
          <w:sz w:val="22"/>
          <w:szCs w:val="22"/>
        </w:rPr>
        <w:t xml:space="preserve">osservare </w:t>
      </w:r>
      <w:r w:rsidR="00D95246">
        <w:rPr>
          <w:sz w:val="22"/>
          <w:szCs w:val="22"/>
        </w:rPr>
        <w:t>la piazza</w:t>
      </w:r>
      <w:r w:rsidR="007F168F">
        <w:rPr>
          <w:sz w:val="22"/>
          <w:szCs w:val="22"/>
        </w:rPr>
        <w:t xml:space="preserve"> </w:t>
      </w:r>
    </w:p>
    <w:p w14:paraId="4425585A" w14:textId="7B3091EA" w:rsidR="0076649F" w:rsidRPr="00FE677C" w:rsidRDefault="0076649F" w:rsidP="0076649F">
      <w:pPr>
        <w:rPr>
          <w:sz w:val="22"/>
          <w:szCs w:val="22"/>
        </w:rPr>
      </w:pPr>
      <w:r w:rsidRPr="00FE677C">
        <w:rPr>
          <w:sz w:val="22"/>
          <w:szCs w:val="22"/>
        </w:rPr>
        <w:t>4. (</w:t>
      </w:r>
      <w:r w:rsidR="00D95246">
        <w:rPr>
          <w:sz w:val="22"/>
          <w:szCs w:val="22"/>
          <w:lang w:val="hu-HU"/>
        </w:rPr>
        <w:t>3</w:t>
      </w:r>
      <w:r w:rsidR="001454D2">
        <w:rPr>
          <w:sz w:val="22"/>
          <w:szCs w:val="22"/>
          <w:lang w:val="hu-HU"/>
        </w:rPr>
        <w:t xml:space="preserve"> ottobre</w:t>
      </w:r>
      <w:r w:rsidRPr="00FE677C">
        <w:rPr>
          <w:sz w:val="22"/>
          <w:szCs w:val="22"/>
        </w:rPr>
        <w:t xml:space="preserve">): </w:t>
      </w:r>
      <w:r w:rsidR="00205868">
        <w:rPr>
          <w:sz w:val="22"/>
          <w:szCs w:val="22"/>
        </w:rPr>
        <w:t xml:space="preserve">Analisi della piazza italiana: spazio e forme </w:t>
      </w:r>
    </w:p>
    <w:p w14:paraId="33E44455" w14:textId="7761A6E1" w:rsidR="00C907B6" w:rsidRPr="00FE677C" w:rsidRDefault="00C907B6" w:rsidP="00C907B6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>5</w:t>
      </w:r>
      <w:r w:rsidR="00BB4E6F">
        <w:rPr>
          <w:sz w:val="22"/>
          <w:szCs w:val="22"/>
        </w:rPr>
        <w:t>. (1</w:t>
      </w:r>
      <w:r w:rsidR="00D95246">
        <w:rPr>
          <w:sz w:val="22"/>
          <w:szCs w:val="22"/>
        </w:rPr>
        <w:t>0</w:t>
      </w:r>
      <w:r w:rsidR="00BB4E6F">
        <w:rPr>
          <w:sz w:val="22"/>
          <w:szCs w:val="22"/>
        </w:rPr>
        <w:t xml:space="preserve"> ottobre): </w:t>
      </w:r>
      <w:r w:rsidR="00205868">
        <w:rPr>
          <w:sz w:val="22"/>
          <w:szCs w:val="22"/>
        </w:rPr>
        <w:t>Analisi della piazza italiana: funzione</w:t>
      </w:r>
    </w:p>
    <w:p w14:paraId="4FCC1CE1" w14:textId="36FF38C3" w:rsidR="0076649F" w:rsidRPr="00FE677C" w:rsidRDefault="00C907B6" w:rsidP="0076649F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76649F" w:rsidRPr="00FE677C">
        <w:rPr>
          <w:sz w:val="22"/>
          <w:szCs w:val="22"/>
        </w:rPr>
        <w:t>. (</w:t>
      </w:r>
      <w:r w:rsidR="00D95246">
        <w:rPr>
          <w:sz w:val="22"/>
          <w:szCs w:val="22"/>
        </w:rPr>
        <w:t>17</w:t>
      </w:r>
      <w:r w:rsidR="00BB4E6F">
        <w:rPr>
          <w:sz w:val="22"/>
          <w:szCs w:val="22"/>
        </w:rPr>
        <w:t xml:space="preserve"> ottobre</w:t>
      </w:r>
      <w:r w:rsidR="0076649F" w:rsidRPr="00FE677C">
        <w:rPr>
          <w:sz w:val="22"/>
          <w:szCs w:val="22"/>
        </w:rPr>
        <w:t xml:space="preserve">): </w:t>
      </w:r>
      <w:r w:rsidR="00205868">
        <w:rPr>
          <w:sz w:val="22"/>
          <w:szCs w:val="22"/>
        </w:rPr>
        <w:t>Analisi della piazza italiana: fonti storiche e iconografiche</w:t>
      </w:r>
    </w:p>
    <w:p w14:paraId="647CC392" w14:textId="713503C0" w:rsidR="0076649F" w:rsidRPr="00FE677C" w:rsidRDefault="00C907B6" w:rsidP="0076649F">
      <w:pPr>
        <w:ind w:left="360" w:hanging="360"/>
        <w:rPr>
          <w:sz w:val="22"/>
          <w:szCs w:val="22"/>
        </w:rPr>
      </w:pPr>
      <w:r>
        <w:rPr>
          <w:sz w:val="22"/>
          <w:szCs w:val="22"/>
          <w:lang w:val="hu-HU"/>
        </w:rPr>
        <w:t>7</w:t>
      </w:r>
      <w:r w:rsidR="0076649F" w:rsidRPr="00FE677C">
        <w:rPr>
          <w:sz w:val="22"/>
          <w:szCs w:val="22"/>
        </w:rPr>
        <w:t>. (</w:t>
      </w:r>
      <w:r w:rsidR="00D95246">
        <w:rPr>
          <w:sz w:val="22"/>
          <w:szCs w:val="22"/>
          <w:lang w:val="hu-HU"/>
        </w:rPr>
        <w:t>24 ottobre</w:t>
      </w:r>
      <w:r w:rsidR="0076649F" w:rsidRPr="00FE677C">
        <w:rPr>
          <w:sz w:val="22"/>
          <w:szCs w:val="22"/>
        </w:rPr>
        <w:t>):</w:t>
      </w:r>
      <w:r w:rsidR="00D95246">
        <w:rPr>
          <w:sz w:val="22"/>
          <w:szCs w:val="22"/>
        </w:rPr>
        <w:t xml:space="preserve"> I Santi d’Italia I, </w:t>
      </w:r>
      <w:r w:rsidR="00205868">
        <w:rPr>
          <w:sz w:val="22"/>
          <w:szCs w:val="22"/>
        </w:rPr>
        <w:t xml:space="preserve">in collaborazione </w:t>
      </w:r>
      <w:r w:rsidR="00D95246">
        <w:rPr>
          <w:sz w:val="22"/>
          <w:szCs w:val="22"/>
        </w:rPr>
        <w:t>con don Alessandro Caprioli</w:t>
      </w:r>
    </w:p>
    <w:p w14:paraId="246C6F18" w14:textId="4BD9E807" w:rsidR="00D95246" w:rsidRPr="00FE677C" w:rsidRDefault="00C907B6" w:rsidP="00D95246">
      <w:pPr>
        <w:ind w:left="360" w:hanging="360"/>
        <w:rPr>
          <w:sz w:val="22"/>
          <w:szCs w:val="22"/>
        </w:rPr>
      </w:pPr>
      <w:r>
        <w:rPr>
          <w:bCs/>
          <w:sz w:val="22"/>
          <w:szCs w:val="22"/>
        </w:rPr>
        <w:t>8</w:t>
      </w:r>
      <w:r w:rsidR="0076649F" w:rsidRPr="00FE677C">
        <w:rPr>
          <w:bCs/>
          <w:sz w:val="22"/>
          <w:szCs w:val="22"/>
        </w:rPr>
        <w:t>. (</w:t>
      </w:r>
      <w:r w:rsidR="00D95246">
        <w:rPr>
          <w:bCs/>
          <w:sz w:val="22"/>
          <w:szCs w:val="22"/>
          <w:lang w:val="hu-HU"/>
        </w:rPr>
        <w:t>7</w:t>
      </w:r>
      <w:r w:rsidR="0076649F">
        <w:rPr>
          <w:bCs/>
          <w:sz w:val="22"/>
          <w:szCs w:val="22"/>
          <w:lang w:val="hu-HU"/>
        </w:rPr>
        <w:t xml:space="preserve"> novembre</w:t>
      </w:r>
      <w:r w:rsidR="0076649F" w:rsidRPr="00FE677C">
        <w:rPr>
          <w:bCs/>
          <w:sz w:val="22"/>
          <w:szCs w:val="22"/>
          <w:lang w:val="hu-HU"/>
        </w:rPr>
        <w:t xml:space="preserve">): </w:t>
      </w:r>
      <w:r w:rsidR="00D95246">
        <w:rPr>
          <w:sz w:val="22"/>
          <w:szCs w:val="22"/>
        </w:rPr>
        <w:t xml:space="preserve">I Santi d’Italia II, </w:t>
      </w:r>
      <w:r w:rsidR="00205868">
        <w:rPr>
          <w:sz w:val="22"/>
          <w:szCs w:val="22"/>
        </w:rPr>
        <w:t xml:space="preserve">in collaborazione </w:t>
      </w:r>
      <w:r w:rsidR="00D95246">
        <w:rPr>
          <w:sz w:val="22"/>
          <w:szCs w:val="22"/>
        </w:rPr>
        <w:t>con don Alessandro Caprioli</w:t>
      </w:r>
    </w:p>
    <w:p w14:paraId="0F81EF40" w14:textId="1B50A2BE" w:rsidR="00D95246" w:rsidRPr="00FE677C" w:rsidRDefault="00C907B6" w:rsidP="00D95246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>9</w:t>
      </w:r>
      <w:r w:rsidR="009862B0">
        <w:rPr>
          <w:sz w:val="22"/>
          <w:szCs w:val="22"/>
        </w:rPr>
        <w:t>. (</w:t>
      </w:r>
      <w:r w:rsidR="00D95246">
        <w:rPr>
          <w:sz w:val="22"/>
          <w:szCs w:val="22"/>
        </w:rPr>
        <w:t>14</w:t>
      </w:r>
      <w:r w:rsidR="0076649F">
        <w:rPr>
          <w:sz w:val="22"/>
          <w:szCs w:val="22"/>
        </w:rPr>
        <w:t xml:space="preserve"> novembre</w:t>
      </w:r>
      <w:r w:rsidR="0076649F" w:rsidRPr="00FE677C">
        <w:rPr>
          <w:sz w:val="22"/>
          <w:szCs w:val="22"/>
        </w:rPr>
        <w:t>):</w:t>
      </w:r>
      <w:r w:rsidR="0076649F" w:rsidRPr="00787C92">
        <w:rPr>
          <w:bCs/>
          <w:sz w:val="22"/>
          <w:szCs w:val="22"/>
          <w:lang w:val="hu-HU"/>
        </w:rPr>
        <w:t xml:space="preserve"> </w:t>
      </w:r>
      <w:r w:rsidR="00D95246">
        <w:rPr>
          <w:sz w:val="22"/>
          <w:szCs w:val="22"/>
        </w:rPr>
        <w:t xml:space="preserve">I Santi d’Italia III, </w:t>
      </w:r>
      <w:r w:rsidR="00205868">
        <w:rPr>
          <w:sz w:val="22"/>
          <w:szCs w:val="22"/>
        </w:rPr>
        <w:t xml:space="preserve">in collaborazione </w:t>
      </w:r>
      <w:r w:rsidR="00D95246">
        <w:rPr>
          <w:sz w:val="22"/>
          <w:szCs w:val="22"/>
        </w:rPr>
        <w:t>con don Alessandro Caprioli</w:t>
      </w:r>
    </w:p>
    <w:p w14:paraId="798D9FB5" w14:textId="281C0033" w:rsidR="0076649F" w:rsidRPr="00205868" w:rsidRDefault="009862B0" w:rsidP="0076649F">
      <w:pPr>
        <w:jc w:val="both"/>
        <w:rPr>
          <w:bCs/>
          <w:sz w:val="22"/>
          <w:szCs w:val="22"/>
        </w:rPr>
      </w:pPr>
      <w:r>
        <w:rPr>
          <w:sz w:val="22"/>
          <w:szCs w:val="22"/>
        </w:rPr>
        <w:t>1</w:t>
      </w:r>
      <w:r w:rsidR="00C907B6">
        <w:rPr>
          <w:sz w:val="22"/>
          <w:szCs w:val="22"/>
        </w:rPr>
        <w:t>0</w:t>
      </w:r>
      <w:r>
        <w:rPr>
          <w:sz w:val="22"/>
          <w:szCs w:val="22"/>
        </w:rPr>
        <w:t>. (</w:t>
      </w:r>
      <w:r w:rsidR="00D95246">
        <w:rPr>
          <w:sz w:val="22"/>
          <w:szCs w:val="22"/>
        </w:rPr>
        <w:t>28</w:t>
      </w:r>
      <w:r w:rsidR="00BB4E6F">
        <w:rPr>
          <w:sz w:val="22"/>
          <w:szCs w:val="22"/>
        </w:rPr>
        <w:t xml:space="preserve"> novembre</w:t>
      </w:r>
      <w:r w:rsidR="0076649F" w:rsidRPr="00371427">
        <w:rPr>
          <w:sz w:val="22"/>
          <w:szCs w:val="22"/>
        </w:rPr>
        <w:t>)</w:t>
      </w:r>
      <w:r w:rsidR="0076649F">
        <w:rPr>
          <w:sz w:val="22"/>
          <w:szCs w:val="22"/>
        </w:rPr>
        <w:t>:</w:t>
      </w:r>
      <w:r w:rsidR="00214A8D" w:rsidRPr="00214A8D">
        <w:rPr>
          <w:b/>
          <w:sz w:val="22"/>
          <w:szCs w:val="22"/>
        </w:rPr>
        <w:t xml:space="preserve"> </w:t>
      </w:r>
      <w:r w:rsidR="00D95246" w:rsidRPr="00205868">
        <w:rPr>
          <w:bCs/>
          <w:sz w:val="22"/>
          <w:szCs w:val="22"/>
        </w:rPr>
        <w:t>Breve presentazione (</w:t>
      </w:r>
      <w:r w:rsidR="00205868" w:rsidRPr="00205868">
        <w:rPr>
          <w:bCs/>
          <w:sz w:val="22"/>
          <w:szCs w:val="22"/>
        </w:rPr>
        <w:t>5 perces</w:t>
      </w:r>
      <w:r w:rsidR="00D43CDC" w:rsidRPr="00205868">
        <w:rPr>
          <w:bCs/>
          <w:sz w:val="22"/>
          <w:szCs w:val="22"/>
        </w:rPr>
        <w:t xml:space="preserve"> előadás</w:t>
      </w:r>
      <w:r w:rsidR="00D95246" w:rsidRPr="00205868">
        <w:rPr>
          <w:bCs/>
          <w:sz w:val="22"/>
          <w:szCs w:val="22"/>
        </w:rPr>
        <w:t>)</w:t>
      </w:r>
      <w:r w:rsidR="00D43CDC" w:rsidRPr="00205868">
        <w:rPr>
          <w:bCs/>
          <w:sz w:val="22"/>
          <w:szCs w:val="22"/>
        </w:rPr>
        <w:t xml:space="preserve"> </w:t>
      </w:r>
      <w:r w:rsidRPr="00205868">
        <w:rPr>
          <w:bCs/>
          <w:sz w:val="22"/>
          <w:szCs w:val="22"/>
          <w:lang w:val="hu-HU"/>
        </w:rPr>
        <w:t>su</w:t>
      </w:r>
      <w:r w:rsidR="00D95246" w:rsidRPr="00205868">
        <w:rPr>
          <w:bCs/>
          <w:sz w:val="22"/>
          <w:szCs w:val="22"/>
          <w:lang w:val="hu-HU"/>
        </w:rPr>
        <w:t xml:space="preserve"> un santo</w:t>
      </w:r>
      <w:r w:rsidR="00BB4E6F" w:rsidRPr="00205868">
        <w:rPr>
          <w:bCs/>
          <w:sz w:val="22"/>
          <w:szCs w:val="22"/>
          <w:lang w:val="hu-HU"/>
        </w:rPr>
        <w:t xml:space="preserve"> </w:t>
      </w:r>
      <w:r w:rsidR="00D95246" w:rsidRPr="00205868">
        <w:rPr>
          <w:bCs/>
          <w:sz w:val="22"/>
          <w:szCs w:val="22"/>
          <w:lang w:val="hu-HU"/>
        </w:rPr>
        <w:t>d’Italia I</w:t>
      </w:r>
    </w:p>
    <w:p w14:paraId="4934EE0C" w14:textId="1D67E8C7" w:rsidR="0076649F" w:rsidRPr="00205868" w:rsidRDefault="0076649F" w:rsidP="0076649F">
      <w:pPr>
        <w:rPr>
          <w:bCs/>
          <w:sz w:val="22"/>
          <w:szCs w:val="22"/>
          <w:lang w:val="hu-HU"/>
        </w:rPr>
      </w:pPr>
      <w:r w:rsidRPr="00205868">
        <w:rPr>
          <w:bCs/>
          <w:sz w:val="22"/>
          <w:szCs w:val="22"/>
        </w:rPr>
        <w:t>1</w:t>
      </w:r>
      <w:r w:rsidR="00C907B6" w:rsidRPr="00205868">
        <w:rPr>
          <w:bCs/>
          <w:sz w:val="22"/>
          <w:szCs w:val="22"/>
        </w:rPr>
        <w:t>1</w:t>
      </w:r>
      <w:r w:rsidRPr="00205868">
        <w:rPr>
          <w:bCs/>
          <w:sz w:val="22"/>
          <w:szCs w:val="22"/>
        </w:rPr>
        <w:t xml:space="preserve">. </w:t>
      </w:r>
      <w:r w:rsidR="009862B0" w:rsidRPr="00205868">
        <w:rPr>
          <w:bCs/>
          <w:sz w:val="22"/>
          <w:szCs w:val="22"/>
        </w:rPr>
        <w:t>(</w:t>
      </w:r>
      <w:r w:rsidR="00D95246" w:rsidRPr="00205868">
        <w:rPr>
          <w:bCs/>
          <w:sz w:val="22"/>
          <w:szCs w:val="22"/>
        </w:rPr>
        <w:t>5</w:t>
      </w:r>
      <w:r w:rsidRPr="00205868">
        <w:rPr>
          <w:bCs/>
          <w:sz w:val="22"/>
          <w:szCs w:val="22"/>
        </w:rPr>
        <w:t xml:space="preserve"> dicembre):</w:t>
      </w:r>
      <w:r w:rsidR="00214A8D" w:rsidRPr="00205868">
        <w:rPr>
          <w:bCs/>
          <w:sz w:val="22"/>
          <w:szCs w:val="22"/>
          <w:lang w:val="hu-HU"/>
        </w:rPr>
        <w:t xml:space="preserve"> </w:t>
      </w:r>
      <w:r w:rsidR="00D95246" w:rsidRPr="00205868">
        <w:rPr>
          <w:bCs/>
          <w:sz w:val="22"/>
          <w:szCs w:val="22"/>
        </w:rPr>
        <w:t>Breve presentazione (</w:t>
      </w:r>
      <w:r w:rsidR="00205868" w:rsidRPr="00205868">
        <w:rPr>
          <w:bCs/>
          <w:sz w:val="22"/>
          <w:szCs w:val="22"/>
        </w:rPr>
        <w:t xml:space="preserve">5 perces </w:t>
      </w:r>
      <w:r w:rsidR="00D43CDC" w:rsidRPr="00205868">
        <w:rPr>
          <w:bCs/>
          <w:sz w:val="22"/>
          <w:szCs w:val="22"/>
        </w:rPr>
        <w:t>előadás</w:t>
      </w:r>
      <w:r w:rsidR="00D95246" w:rsidRPr="00205868">
        <w:rPr>
          <w:bCs/>
          <w:sz w:val="22"/>
          <w:szCs w:val="22"/>
        </w:rPr>
        <w:t>)</w:t>
      </w:r>
      <w:r w:rsidR="00D43CDC" w:rsidRPr="00205868">
        <w:rPr>
          <w:bCs/>
          <w:sz w:val="22"/>
          <w:szCs w:val="22"/>
        </w:rPr>
        <w:t xml:space="preserve"> </w:t>
      </w:r>
      <w:r w:rsidR="00D95246" w:rsidRPr="00205868">
        <w:rPr>
          <w:bCs/>
          <w:sz w:val="22"/>
          <w:szCs w:val="22"/>
          <w:lang w:val="hu-HU"/>
        </w:rPr>
        <w:t>su un santo d’Italia II</w:t>
      </w:r>
    </w:p>
    <w:p w14:paraId="7A0E6D51" w14:textId="36151A90" w:rsidR="00D95246" w:rsidRPr="00205868" w:rsidRDefault="00D95246" w:rsidP="00D95246">
      <w:pPr>
        <w:rPr>
          <w:bCs/>
          <w:sz w:val="22"/>
          <w:szCs w:val="22"/>
        </w:rPr>
      </w:pPr>
      <w:r w:rsidRPr="00205868">
        <w:rPr>
          <w:bCs/>
          <w:sz w:val="22"/>
          <w:szCs w:val="22"/>
        </w:rPr>
        <w:t>12. (12 dicembre):</w:t>
      </w:r>
      <w:r w:rsidRPr="00205868">
        <w:rPr>
          <w:bCs/>
          <w:sz w:val="22"/>
          <w:szCs w:val="22"/>
          <w:lang w:val="hu-HU"/>
        </w:rPr>
        <w:t xml:space="preserve"> </w:t>
      </w:r>
      <w:r w:rsidRPr="00205868">
        <w:rPr>
          <w:bCs/>
          <w:sz w:val="22"/>
          <w:szCs w:val="22"/>
        </w:rPr>
        <w:t>Breve presentazione (</w:t>
      </w:r>
      <w:r w:rsidR="00205868" w:rsidRPr="00205868">
        <w:rPr>
          <w:bCs/>
          <w:sz w:val="22"/>
          <w:szCs w:val="22"/>
        </w:rPr>
        <w:t>5 perces</w:t>
      </w:r>
      <w:r w:rsidRPr="00205868">
        <w:rPr>
          <w:bCs/>
          <w:sz w:val="22"/>
          <w:szCs w:val="22"/>
        </w:rPr>
        <w:t xml:space="preserve"> előadás) </w:t>
      </w:r>
      <w:r w:rsidRPr="00205868">
        <w:rPr>
          <w:bCs/>
          <w:sz w:val="22"/>
          <w:szCs w:val="22"/>
          <w:lang w:val="hu-HU"/>
        </w:rPr>
        <w:t>su un santo d’Italia III</w:t>
      </w:r>
    </w:p>
    <w:p w14:paraId="23B1E6DB" w14:textId="77777777" w:rsidR="00BB4E6F" w:rsidRDefault="00BB4E6F" w:rsidP="0076649F">
      <w:pPr>
        <w:jc w:val="both"/>
        <w:rPr>
          <w:sz w:val="22"/>
          <w:szCs w:val="22"/>
          <w:u w:val="single"/>
        </w:rPr>
      </w:pPr>
    </w:p>
    <w:p w14:paraId="3A6CB7ED" w14:textId="08EDBE80" w:rsidR="0076649F" w:rsidRDefault="00214A8D" w:rsidP="0076649F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Bibliografia</w:t>
      </w:r>
    </w:p>
    <w:p w14:paraId="77D8DA48" w14:textId="77777777" w:rsidR="00214A8D" w:rsidRDefault="0076649F" w:rsidP="0076649F">
      <w:pPr>
        <w:jc w:val="both"/>
        <w:rPr>
          <w:sz w:val="22"/>
          <w:szCs w:val="22"/>
        </w:rPr>
      </w:pPr>
      <w:r w:rsidRPr="00FE677C">
        <w:rPr>
          <w:sz w:val="22"/>
          <w:szCs w:val="22"/>
        </w:rPr>
        <w:t xml:space="preserve">1. </w:t>
      </w:r>
      <w:hyperlink r:id="rId5" w:history="1">
        <w:r w:rsidR="00E829C8" w:rsidRPr="003115B5">
          <w:rPr>
            <w:rStyle w:val="Hiperhivatkozs"/>
            <w:sz w:val="22"/>
            <w:szCs w:val="22"/>
          </w:rPr>
          <w:t>http://www.zanichellibenvenuti.it/materiali/pdf/geografia/PACIG.benvenuti_1-C10itafis.pdf</w:t>
        </w:r>
      </w:hyperlink>
      <w:r w:rsidR="00E829C8">
        <w:rPr>
          <w:sz w:val="22"/>
          <w:szCs w:val="22"/>
        </w:rPr>
        <w:t xml:space="preserve">; </w:t>
      </w:r>
    </w:p>
    <w:p w14:paraId="53438358" w14:textId="77777777" w:rsidR="00214A8D" w:rsidRDefault="00214A8D" w:rsidP="0076649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76649F">
        <w:rPr>
          <w:sz w:val="22"/>
          <w:szCs w:val="22"/>
        </w:rPr>
        <w:t xml:space="preserve">M. Dinucci-C. Pellegrini, </w:t>
      </w:r>
      <w:r w:rsidR="0076649F">
        <w:rPr>
          <w:i/>
          <w:sz w:val="22"/>
          <w:szCs w:val="22"/>
        </w:rPr>
        <w:t>Geografia del v</w:t>
      </w:r>
      <w:r w:rsidR="0076649F" w:rsidRPr="00371427">
        <w:rPr>
          <w:i/>
          <w:sz w:val="22"/>
          <w:szCs w:val="22"/>
        </w:rPr>
        <w:t>entunesimo secolo</w:t>
      </w:r>
      <w:r w:rsidR="0076649F">
        <w:rPr>
          <w:sz w:val="22"/>
          <w:szCs w:val="22"/>
        </w:rPr>
        <w:t>:</w:t>
      </w:r>
      <w:r w:rsidR="00E829C8">
        <w:rPr>
          <w:sz w:val="22"/>
          <w:szCs w:val="22"/>
        </w:rPr>
        <w:t xml:space="preserve"> </w:t>
      </w:r>
    </w:p>
    <w:p w14:paraId="60129BF0" w14:textId="77777777" w:rsidR="0076649F" w:rsidRDefault="0076649F" w:rsidP="0076649F">
      <w:pPr>
        <w:jc w:val="both"/>
        <w:rPr>
          <w:rStyle w:val="Hiperhivatkozs"/>
          <w:sz w:val="22"/>
          <w:szCs w:val="22"/>
        </w:rPr>
      </w:pPr>
      <w:r>
        <w:rPr>
          <w:sz w:val="22"/>
          <w:szCs w:val="22"/>
        </w:rPr>
        <w:t xml:space="preserve"> </w:t>
      </w:r>
      <w:hyperlink r:id="rId6" w:history="1">
        <w:r w:rsidRPr="003115B5">
          <w:rPr>
            <w:rStyle w:val="Hiperhivatkozs"/>
            <w:sz w:val="22"/>
            <w:szCs w:val="22"/>
          </w:rPr>
          <w:t>http://online.scuola.zanichelli.it/dinuccigeografia/regioni-italiane/</w:t>
        </w:r>
      </w:hyperlink>
    </w:p>
    <w:p w14:paraId="0ABDBF83" w14:textId="342D0DCE" w:rsidR="0076649F" w:rsidRPr="00FE677C" w:rsidRDefault="0076649F" w:rsidP="0076649F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lang w:val="hu-HU"/>
        </w:rPr>
        <w:t>3</w:t>
      </w:r>
      <w:r w:rsidRPr="00FE677C">
        <w:rPr>
          <w:sz w:val="22"/>
          <w:szCs w:val="22"/>
          <w:lang w:val="hu-HU"/>
        </w:rPr>
        <w:t xml:space="preserve">. </w:t>
      </w:r>
      <w:r w:rsidRPr="00FE677C">
        <w:rPr>
          <w:sz w:val="22"/>
          <w:szCs w:val="22"/>
        </w:rPr>
        <w:t xml:space="preserve">Cesare </w:t>
      </w:r>
      <w:r w:rsidRPr="00FE677C">
        <w:rPr>
          <w:smallCaps/>
          <w:sz w:val="22"/>
          <w:szCs w:val="22"/>
        </w:rPr>
        <w:t>Brandi</w:t>
      </w:r>
      <w:r w:rsidRPr="00FE677C">
        <w:rPr>
          <w:sz w:val="22"/>
          <w:szCs w:val="22"/>
        </w:rPr>
        <w:t xml:space="preserve">, </w:t>
      </w:r>
      <w:r w:rsidRPr="00FE677C">
        <w:rPr>
          <w:i/>
          <w:sz w:val="22"/>
          <w:szCs w:val="22"/>
        </w:rPr>
        <w:t>Terre d’Italia</w:t>
      </w:r>
      <w:r w:rsidRPr="00FE677C">
        <w:rPr>
          <w:sz w:val="22"/>
          <w:szCs w:val="22"/>
        </w:rPr>
        <w:t>, Roma, Editori Riuniti, 1991</w:t>
      </w:r>
      <w:r w:rsidR="00BB4E6F">
        <w:rPr>
          <w:sz w:val="22"/>
          <w:szCs w:val="22"/>
        </w:rPr>
        <w:t>.</w:t>
      </w:r>
    </w:p>
    <w:sectPr w:rsidR="0076649F" w:rsidRPr="00FE677C">
      <w:pgSz w:w="11906" w:h="16838"/>
      <w:pgMar w:top="1417" w:right="1134" w:bottom="113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eeSerif">
    <w:altName w:val="MS Gothic"/>
    <w:charset w:val="80"/>
    <w:family w:val="roman"/>
    <w:pitch w:val="variable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Lohit Hindi">
    <w:altName w:val="MS Gothic"/>
    <w:charset w:val="8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87EF6"/>
    <w:multiLevelType w:val="hybridMultilevel"/>
    <w:tmpl w:val="300A67CC"/>
    <w:lvl w:ilvl="0" w:tplc="517201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441A1"/>
    <w:multiLevelType w:val="hybridMultilevel"/>
    <w:tmpl w:val="E4C01ECA"/>
    <w:lvl w:ilvl="0" w:tplc="0F743B0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F4AF3"/>
    <w:multiLevelType w:val="hybridMultilevel"/>
    <w:tmpl w:val="FF98FE54"/>
    <w:lvl w:ilvl="0" w:tplc="98B25E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34AC0"/>
    <w:multiLevelType w:val="hybridMultilevel"/>
    <w:tmpl w:val="68AE3AA8"/>
    <w:lvl w:ilvl="0" w:tplc="98B25E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773DF"/>
    <w:multiLevelType w:val="hybridMultilevel"/>
    <w:tmpl w:val="9AC04C50"/>
    <w:lvl w:ilvl="0" w:tplc="98B25E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C6BD3"/>
    <w:multiLevelType w:val="hybridMultilevel"/>
    <w:tmpl w:val="8F1EDD74"/>
    <w:lvl w:ilvl="0" w:tplc="BDEA70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6198D"/>
    <w:multiLevelType w:val="hybridMultilevel"/>
    <w:tmpl w:val="6F7C618A"/>
    <w:lvl w:ilvl="0" w:tplc="98B25E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07E47"/>
    <w:multiLevelType w:val="hybridMultilevel"/>
    <w:tmpl w:val="1EFE5D66"/>
    <w:lvl w:ilvl="0" w:tplc="98B25E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9055E"/>
    <w:multiLevelType w:val="hybridMultilevel"/>
    <w:tmpl w:val="3442480E"/>
    <w:lvl w:ilvl="0" w:tplc="61989D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35BC7"/>
    <w:multiLevelType w:val="hybridMultilevel"/>
    <w:tmpl w:val="6A085452"/>
    <w:lvl w:ilvl="0" w:tplc="789C7F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D0700C"/>
    <w:multiLevelType w:val="hybridMultilevel"/>
    <w:tmpl w:val="61E29D08"/>
    <w:lvl w:ilvl="0" w:tplc="510EF96E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4C45DB"/>
    <w:multiLevelType w:val="hybridMultilevel"/>
    <w:tmpl w:val="900A5A00"/>
    <w:lvl w:ilvl="0" w:tplc="4636EEC4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56" w:hanging="360"/>
      </w:pPr>
    </w:lvl>
    <w:lvl w:ilvl="2" w:tplc="040E001B" w:tentative="1">
      <w:start w:val="1"/>
      <w:numFmt w:val="lowerRoman"/>
      <w:lvlText w:val="%3."/>
      <w:lvlJc w:val="right"/>
      <w:pPr>
        <w:ind w:left="1876" w:hanging="180"/>
      </w:pPr>
    </w:lvl>
    <w:lvl w:ilvl="3" w:tplc="040E000F" w:tentative="1">
      <w:start w:val="1"/>
      <w:numFmt w:val="decimal"/>
      <w:lvlText w:val="%4."/>
      <w:lvlJc w:val="left"/>
      <w:pPr>
        <w:ind w:left="2596" w:hanging="360"/>
      </w:pPr>
    </w:lvl>
    <w:lvl w:ilvl="4" w:tplc="040E0019" w:tentative="1">
      <w:start w:val="1"/>
      <w:numFmt w:val="lowerLetter"/>
      <w:lvlText w:val="%5."/>
      <w:lvlJc w:val="left"/>
      <w:pPr>
        <w:ind w:left="3316" w:hanging="360"/>
      </w:pPr>
    </w:lvl>
    <w:lvl w:ilvl="5" w:tplc="040E001B" w:tentative="1">
      <w:start w:val="1"/>
      <w:numFmt w:val="lowerRoman"/>
      <w:lvlText w:val="%6."/>
      <w:lvlJc w:val="right"/>
      <w:pPr>
        <w:ind w:left="4036" w:hanging="180"/>
      </w:pPr>
    </w:lvl>
    <w:lvl w:ilvl="6" w:tplc="040E000F" w:tentative="1">
      <w:start w:val="1"/>
      <w:numFmt w:val="decimal"/>
      <w:lvlText w:val="%7."/>
      <w:lvlJc w:val="left"/>
      <w:pPr>
        <w:ind w:left="4756" w:hanging="360"/>
      </w:pPr>
    </w:lvl>
    <w:lvl w:ilvl="7" w:tplc="040E0019" w:tentative="1">
      <w:start w:val="1"/>
      <w:numFmt w:val="lowerLetter"/>
      <w:lvlText w:val="%8."/>
      <w:lvlJc w:val="left"/>
      <w:pPr>
        <w:ind w:left="5476" w:hanging="360"/>
      </w:pPr>
    </w:lvl>
    <w:lvl w:ilvl="8" w:tplc="040E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1850020464">
    <w:abstractNumId w:val="0"/>
  </w:num>
  <w:num w:numId="2" w16cid:durableId="1099762109">
    <w:abstractNumId w:val="8"/>
  </w:num>
  <w:num w:numId="3" w16cid:durableId="2097163374">
    <w:abstractNumId w:val="10"/>
  </w:num>
  <w:num w:numId="4" w16cid:durableId="572469373">
    <w:abstractNumId w:val="4"/>
  </w:num>
  <w:num w:numId="5" w16cid:durableId="2040426891">
    <w:abstractNumId w:val="7"/>
  </w:num>
  <w:num w:numId="6" w16cid:durableId="944649720">
    <w:abstractNumId w:val="2"/>
  </w:num>
  <w:num w:numId="7" w16cid:durableId="1209951614">
    <w:abstractNumId w:val="6"/>
  </w:num>
  <w:num w:numId="8" w16cid:durableId="71240635">
    <w:abstractNumId w:val="11"/>
  </w:num>
  <w:num w:numId="9" w16cid:durableId="210465222">
    <w:abstractNumId w:val="3"/>
  </w:num>
  <w:num w:numId="10" w16cid:durableId="1462728063">
    <w:abstractNumId w:val="9"/>
  </w:num>
  <w:num w:numId="11" w16cid:durableId="445198517">
    <w:abstractNumId w:val="1"/>
  </w:num>
  <w:num w:numId="12" w16cid:durableId="14739851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hu-HU" w:vendorID="64" w:dllVersion="0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8AD"/>
    <w:rsid w:val="00017E7B"/>
    <w:rsid w:val="00087204"/>
    <w:rsid w:val="001454D2"/>
    <w:rsid w:val="00205868"/>
    <w:rsid w:val="00214A8D"/>
    <w:rsid w:val="00301C49"/>
    <w:rsid w:val="003B5DBA"/>
    <w:rsid w:val="004B00B6"/>
    <w:rsid w:val="00601F76"/>
    <w:rsid w:val="0076649F"/>
    <w:rsid w:val="00787C92"/>
    <w:rsid w:val="007D0C61"/>
    <w:rsid w:val="007F168F"/>
    <w:rsid w:val="00815859"/>
    <w:rsid w:val="0083290E"/>
    <w:rsid w:val="00841234"/>
    <w:rsid w:val="008F72F5"/>
    <w:rsid w:val="0098243E"/>
    <w:rsid w:val="009862B0"/>
    <w:rsid w:val="009A06D9"/>
    <w:rsid w:val="00A07856"/>
    <w:rsid w:val="00A92B40"/>
    <w:rsid w:val="00B36733"/>
    <w:rsid w:val="00BA2C06"/>
    <w:rsid w:val="00BB4E6F"/>
    <w:rsid w:val="00BF55E5"/>
    <w:rsid w:val="00C27B04"/>
    <w:rsid w:val="00C907B6"/>
    <w:rsid w:val="00C92B80"/>
    <w:rsid w:val="00CC5814"/>
    <w:rsid w:val="00D43CDC"/>
    <w:rsid w:val="00D76923"/>
    <w:rsid w:val="00D95246"/>
    <w:rsid w:val="00E748AD"/>
    <w:rsid w:val="00E829C8"/>
    <w:rsid w:val="00E90A1C"/>
    <w:rsid w:val="00ED0707"/>
    <w:rsid w:val="00FC7370"/>
    <w:rsid w:val="00FE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631B5"/>
  <w15:docId w15:val="{CD1AAF97-92E3-45C0-9662-B6F6C2042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reeSerif" w:eastAsia="DejaVu Sans" w:hAnsi="FreeSerif" w:cs="Lohit Hindi"/>
        <w:sz w:val="24"/>
        <w:szCs w:val="24"/>
        <w:lang w:val="hu-H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pPr>
      <w:suppressAutoHyphens/>
    </w:pPr>
    <w:rPr>
      <w:rFonts w:ascii="Garamond" w:eastAsia="Times New Roman" w:hAnsi="Garamond" w:cs="Times New Roman"/>
      <w:lang w:val="it-IT"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Szmozsjelek">
    <w:name w:val="Számozásjelek"/>
  </w:style>
  <w:style w:type="character" w:customStyle="1" w:styleId="Internet-hivatkozs">
    <w:name w:val="Internet-hivatkozás"/>
    <w:basedOn w:val="Bekezdsalapbettpusa"/>
    <w:rPr>
      <w:color w:val="0000FF"/>
      <w:u w:val="single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FreeSerif" w:eastAsia="DejaVu Sans" w:hAnsi="FreeSerif" w:cs="Lohit Hindi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ascii="FreeSerif" w:hAnsi="FreeSerif" w:cs="Lohit Hindi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ascii="FreeSerif" w:hAnsi="FreeSerif" w:cs="Lohit Hindi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ascii="FreeSerif" w:hAnsi="FreeSerif" w:cs="Lohit Hindi"/>
    </w:rPr>
  </w:style>
  <w:style w:type="paragraph" w:customStyle="1" w:styleId="Lbjegyzet">
    <w:name w:val="Lábjegyzet"/>
    <w:basedOn w:val="Norml"/>
    <w:rPr>
      <w:sz w:val="20"/>
      <w:szCs w:val="20"/>
    </w:rPr>
  </w:style>
  <w:style w:type="paragraph" w:customStyle="1" w:styleId="Stile1">
    <w:name w:val="Stile1"/>
    <w:basedOn w:val="Lbjegyzet"/>
    <w:pPr>
      <w:jc w:val="both"/>
    </w:pPr>
    <w:rPr>
      <w:rFonts w:cs="Times;Times New Roman"/>
    </w:rPr>
  </w:style>
  <w:style w:type="paragraph" w:customStyle="1" w:styleId="Stile2">
    <w:name w:val="Stile2"/>
    <w:basedOn w:val="Norml"/>
    <w:pPr>
      <w:spacing w:line="360" w:lineRule="auto"/>
      <w:jc w:val="both"/>
    </w:p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76649F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9862B0"/>
    <w:rPr>
      <w:color w:val="800080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CC5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line.scuola.zanichelli.it/dinuccigeografia/regioni-italiane/" TargetMode="External"/><Relationship Id="rId5" Type="http://schemas.openxmlformats.org/officeDocument/2006/relationships/hyperlink" Target="http://www.zanichellibenvenuti.it/materiali/pdf/geografia/PACIG.benvenuti_1-C10itafi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411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Pázmány Péter Katolikus Egyetem</vt:lpstr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Pázmány Péter Katolikus Egyetem</dc:title>
  <dc:subject/>
  <dc:creator>Armando Nuzzo</dc:creator>
  <cp:keywords/>
  <dc:description/>
  <cp:lastModifiedBy>Armando</cp:lastModifiedBy>
  <cp:revision>2</cp:revision>
  <cp:lastPrinted>2007-09-10T16:28:00Z</cp:lastPrinted>
  <dcterms:created xsi:type="dcterms:W3CDTF">2024-09-05T07:22:00Z</dcterms:created>
  <dcterms:modified xsi:type="dcterms:W3CDTF">2024-09-08T08:14:00Z</dcterms:modified>
  <dc:language>hu-HU</dc:language>
</cp:coreProperties>
</file>