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564C28" w:rsidRPr="00A12330" w14:paraId="59D3CE14"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775E897B" w14:textId="77777777" w:rsidR="00564C28" w:rsidRPr="00A12330" w:rsidRDefault="00564C28" w:rsidP="00B720C7">
            <w:pPr>
              <w:tabs>
                <w:tab w:val="left" w:pos="3780"/>
              </w:tabs>
              <w:rPr>
                <w:rFonts w:ascii="PT Sans" w:hAnsi="PT Sans"/>
              </w:rPr>
            </w:pPr>
            <w:r w:rsidRPr="00A12330">
              <w:rPr>
                <w:rFonts w:ascii="PT Sans" w:hAnsi="PT Sans"/>
              </w:rPr>
              <w:t>Tantárgy neve:</w:t>
            </w:r>
          </w:p>
        </w:tc>
        <w:tc>
          <w:tcPr>
            <w:tcW w:w="5796" w:type="dxa"/>
            <w:gridSpan w:val="2"/>
            <w:tcBorders>
              <w:top w:val="single" w:sz="4" w:space="0" w:color="auto"/>
              <w:left w:val="single" w:sz="4" w:space="0" w:color="auto"/>
              <w:bottom w:val="single" w:sz="4" w:space="0" w:color="auto"/>
              <w:right w:val="single" w:sz="4" w:space="0" w:color="auto"/>
            </w:tcBorders>
          </w:tcPr>
          <w:p w14:paraId="00CD2A13" w14:textId="1F75CB47" w:rsidR="00564C28" w:rsidRPr="00A12330" w:rsidRDefault="00564C28" w:rsidP="00B720C7">
            <w:pPr>
              <w:tabs>
                <w:tab w:val="left" w:pos="3780"/>
              </w:tabs>
              <w:rPr>
                <w:rFonts w:ascii="PT Sans" w:hAnsi="PT Sans"/>
                <w:b/>
              </w:rPr>
            </w:pPr>
            <w:r w:rsidRPr="00C249E9">
              <w:rPr>
                <w:rFonts w:ascii="PT Sans" w:hAnsi="PT Sans"/>
                <w:b/>
              </w:rPr>
              <w:t>BBNRS17700</w:t>
            </w:r>
            <w:r w:rsidR="00E777F7">
              <w:rPr>
                <w:rFonts w:ascii="PT Sans" w:hAnsi="PT Sans"/>
                <w:b/>
              </w:rPr>
              <w:t xml:space="preserve"> / </w:t>
            </w:r>
            <w:r w:rsidRPr="00D002F8">
              <w:rPr>
                <w:rFonts w:ascii="PT Sans" w:hAnsi="PT Sans"/>
                <w:b/>
              </w:rPr>
              <w:t xml:space="preserve">BBLRS17700 </w:t>
            </w:r>
            <w:r w:rsidRPr="00C249E9">
              <w:rPr>
                <w:rFonts w:ascii="PT Sans" w:hAnsi="PT Sans"/>
                <w:b/>
              </w:rPr>
              <w:t>Spanyol nyelvű irodalmak 2.</w:t>
            </w:r>
          </w:p>
        </w:tc>
      </w:tr>
      <w:tr w:rsidR="00564C28" w:rsidRPr="00A12330" w14:paraId="2B0596E6"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2D95B16E" w14:textId="77777777" w:rsidR="00564C28" w:rsidRPr="00A12330" w:rsidRDefault="00564C28" w:rsidP="00B720C7">
            <w:pPr>
              <w:tabs>
                <w:tab w:val="left" w:pos="3780"/>
              </w:tabs>
              <w:rPr>
                <w:rFonts w:ascii="PT Sans" w:hAnsi="PT Sans"/>
              </w:rPr>
            </w:pPr>
            <w:r w:rsidRPr="00A12330">
              <w:rPr>
                <w:rFonts w:ascii="PT Sans" w:hAnsi="PT Sans"/>
              </w:rPr>
              <w:t xml:space="preserve">Tárgyfelelős: </w:t>
            </w:r>
          </w:p>
        </w:tc>
        <w:tc>
          <w:tcPr>
            <w:tcW w:w="5796" w:type="dxa"/>
            <w:gridSpan w:val="2"/>
            <w:tcBorders>
              <w:top w:val="single" w:sz="4" w:space="0" w:color="auto"/>
              <w:left w:val="single" w:sz="4" w:space="0" w:color="auto"/>
              <w:bottom w:val="single" w:sz="4" w:space="0" w:color="auto"/>
              <w:right w:val="single" w:sz="4" w:space="0" w:color="auto"/>
            </w:tcBorders>
          </w:tcPr>
          <w:p w14:paraId="62C497EF" w14:textId="769CF635" w:rsidR="00564C28" w:rsidRPr="00D002F8" w:rsidRDefault="00C43D7D" w:rsidP="00B720C7">
            <w:pPr>
              <w:tabs>
                <w:tab w:val="left" w:pos="3780"/>
              </w:tabs>
              <w:rPr>
                <w:rFonts w:ascii="PT Sans" w:hAnsi="PT Sans"/>
                <w:b/>
                <w:bCs/>
              </w:rPr>
            </w:pPr>
            <w:r>
              <w:rPr>
                <w:rFonts w:ascii="PT Sans" w:hAnsi="PT Sans"/>
                <w:b/>
                <w:bCs/>
              </w:rPr>
              <w:t>Dr. Yilmaz-Mészáros Enikő</w:t>
            </w:r>
          </w:p>
        </w:tc>
      </w:tr>
      <w:tr w:rsidR="00564C28" w:rsidRPr="00A12330" w14:paraId="1763B68F"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107ABEB0" w14:textId="77777777" w:rsidR="00564C28" w:rsidRPr="00A12330" w:rsidRDefault="00564C28" w:rsidP="00B720C7">
            <w:pPr>
              <w:tabs>
                <w:tab w:val="left" w:pos="3780"/>
              </w:tabs>
              <w:rPr>
                <w:rFonts w:ascii="PT Sans" w:hAnsi="PT Sans"/>
              </w:rPr>
            </w:pPr>
            <w:r w:rsidRPr="00A12330">
              <w:rPr>
                <w:rFonts w:ascii="PT Sans" w:hAnsi="PT Sans"/>
              </w:rPr>
              <w:t>Tantárgy oktatója:</w:t>
            </w:r>
          </w:p>
        </w:tc>
        <w:tc>
          <w:tcPr>
            <w:tcW w:w="5796" w:type="dxa"/>
            <w:gridSpan w:val="2"/>
            <w:tcBorders>
              <w:top w:val="single" w:sz="4" w:space="0" w:color="auto"/>
              <w:left w:val="single" w:sz="4" w:space="0" w:color="auto"/>
              <w:bottom w:val="single" w:sz="4" w:space="0" w:color="auto"/>
              <w:right w:val="single" w:sz="4" w:space="0" w:color="auto"/>
            </w:tcBorders>
          </w:tcPr>
          <w:p w14:paraId="4FF22434" w14:textId="383BB118" w:rsidR="00564C28" w:rsidRPr="00A12330" w:rsidRDefault="00C43D7D" w:rsidP="00B720C7">
            <w:pPr>
              <w:tabs>
                <w:tab w:val="left" w:pos="3780"/>
              </w:tabs>
              <w:rPr>
                <w:rFonts w:ascii="PT Sans" w:hAnsi="PT Sans"/>
                <w:b/>
              </w:rPr>
            </w:pPr>
            <w:r>
              <w:rPr>
                <w:rFonts w:ascii="PT Sans" w:hAnsi="PT Sans"/>
                <w:b/>
              </w:rPr>
              <w:t>Dr. Yilmaz-Mészáros Enikő</w:t>
            </w:r>
          </w:p>
        </w:tc>
      </w:tr>
      <w:tr w:rsidR="00564C28" w:rsidRPr="00A12330" w14:paraId="59EDD95F"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675F535B" w14:textId="77777777" w:rsidR="00564C28" w:rsidRPr="00A12330" w:rsidRDefault="00564C28" w:rsidP="00B720C7">
            <w:pPr>
              <w:tabs>
                <w:tab w:val="left" w:pos="3780"/>
              </w:tabs>
              <w:rPr>
                <w:rFonts w:ascii="PT Sans" w:hAnsi="PT Sans"/>
              </w:rPr>
            </w:pPr>
            <w:r w:rsidRPr="00A12330">
              <w:rPr>
                <w:rFonts w:ascii="PT Sans" w:hAnsi="PT Sans"/>
              </w:rPr>
              <w:t>A tantárgy céljának rövid ismertetése:</w:t>
            </w:r>
          </w:p>
        </w:tc>
        <w:tc>
          <w:tcPr>
            <w:tcW w:w="5796" w:type="dxa"/>
            <w:gridSpan w:val="2"/>
            <w:tcBorders>
              <w:top w:val="single" w:sz="4" w:space="0" w:color="auto"/>
              <w:left w:val="single" w:sz="4" w:space="0" w:color="auto"/>
              <w:bottom w:val="single" w:sz="4" w:space="0" w:color="auto"/>
              <w:right w:val="single" w:sz="4" w:space="0" w:color="auto"/>
            </w:tcBorders>
          </w:tcPr>
          <w:p w14:paraId="3FAE78CA" w14:textId="362F13A2" w:rsidR="00C43D7D" w:rsidRDefault="00564C28" w:rsidP="00C43D7D">
            <w:pPr>
              <w:tabs>
                <w:tab w:val="left" w:pos="3780"/>
              </w:tabs>
              <w:jc w:val="both"/>
              <w:rPr>
                <w:rFonts w:ascii="PT Sans" w:hAnsi="PT Sans"/>
              </w:rPr>
            </w:pPr>
            <w:r w:rsidRPr="00C249E9">
              <w:rPr>
                <w:rFonts w:ascii="PT Sans" w:hAnsi="PT Sans"/>
              </w:rPr>
              <w:t>Spanyol nyelvű irodalmak 2. előadáshoz tartozó szeminárium.</w:t>
            </w:r>
            <w:r w:rsidR="00BB07B1">
              <w:rPr>
                <w:rFonts w:ascii="PT Sans" w:hAnsi="PT Sans"/>
              </w:rPr>
              <w:t xml:space="preserve"> </w:t>
            </w:r>
            <w:r w:rsidR="00BB07B1" w:rsidRPr="008773F6">
              <w:rPr>
                <w:rFonts w:ascii="PT Sans" w:hAnsi="PT Sans"/>
              </w:rPr>
              <w:t xml:space="preserve">A kurzus célja a </w:t>
            </w:r>
            <w:r w:rsidR="00BB07B1">
              <w:rPr>
                <w:rFonts w:ascii="PT Sans" w:hAnsi="PT Sans"/>
              </w:rPr>
              <w:t>spanyol-amerikai</w:t>
            </w:r>
            <w:r w:rsidR="00BB07B1" w:rsidRPr="008773F6">
              <w:rPr>
                <w:rFonts w:ascii="PT Sans" w:hAnsi="PT Sans"/>
              </w:rPr>
              <w:t xml:space="preserve"> irodalom történetének áttekintése a </w:t>
            </w:r>
            <w:r w:rsidR="00BB07B1">
              <w:rPr>
                <w:rFonts w:ascii="PT Sans" w:hAnsi="PT Sans"/>
              </w:rPr>
              <w:t>hódítások idejétől (XV. század) a mexikói forradalomig (XX. század első fele)</w:t>
            </w:r>
            <w:r w:rsidR="00C43D7D">
              <w:rPr>
                <w:rFonts w:ascii="PT Sans" w:hAnsi="PT Sans"/>
              </w:rPr>
              <w:t>, emblematikus művek elemzésén keresztül.</w:t>
            </w:r>
            <w:r w:rsidR="00BB07B1" w:rsidRPr="008773F6">
              <w:rPr>
                <w:rFonts w:ascii="PT Sans" w:hAnsi="PT Sans"/>
              </w:rPr>
              <w:t xml:space="preserve"> </w:t>
            </w:r>
            <w:r w:rsidR="00C43D7D" w:rsidRPr="001F5D83">
              <w:rPr>
                <w:rFonts w:ascii="PT Sans" w:hAnsi="PT Sans"/>
              </w:rPr>
              <w:t>A kurzus célja</w:t>
            </w:r>
            <w:r w:rsidR="00C43D7D">
              <w:rPr>
                <w:rFonts w:ascii="PT Sans" w:hAnsi="PT Sans"/>
              </w:rPr>
              <w:t xml:space="preserve"> továbbá</w:t>
            </w:r>
            <w:r w:rsidR="00C43D7D" w:rsidRPr="001F5D83">
              <w:rPr>
                <w:rFonts w:ascii="PT Sans" w:hAnsi="PT Sans"/>
              </w:rPr>
              <w:t xml:space="preserve">, hogy az irodalmi műveken </w:t>
            </w:r>
            <w:r w:rsidR="00C43D7D">
              <w:rPr>
                <w:rFonts w:ascii="PT Sans" w:hAnsi="PT Sans"/>
              </w:rPr>
              <w:t>keresztül fejlessze a közös elmélkedést a szellemi irányzatok</w:t>
            </w:r>
            <w:r w:rsidR="00C43D7D" w:rsidRPr="001F5D83">
              <w:rPr>
                <w:rFonts w:ascii="PT Sans" w:hAnsi="PT Sans"/>
              </w:rPr>
              <w:t xml:space="preserve"> történeti alakulásá</w:t>
            </w:r>
            <w:r w:rsidR="00C43D7D">
              <w:rPr>
                <w:rFonts w:ascii="PT Sans" w:hAnsi="PT Sans"/>
              </w:rPr>
              <w:t>ról.</w:t>
            </w:r>
            <w:r w:rsidR="00C43D7D" w:rsidRPr="001F5D83">
              <w:rPr>
                <w:rFonts w:ascii="PT Sans" w:hAnsi="PT Sans"/>
              </w:rPr>
              <w:t xml:space="preserve"> </w:t>
            </w:r>
            <w:r w:rsidR="00C43D7D">
              <w:rPr>
                <w:rFonts w:ascii="PT Sans" w:hAnsi="PT Sans"/>
              </w:rPr>
              <w:t xml:space="preserve">A kurzus tehát az irodalomra a társadalmi, történelmi és filozófiai jelenségek tükréből is tekint. </w:t>
            </w:r>
          </w:p>
          <w:p w14:paraId="34375442" w14:textId="380509F3" w:rsidR="00C43D7D" w:rsidRDefault="00BB07B1" w:rsidP="00BB07B1">
            <w:pPr>
              <w:tabs>
                <w:tab w:val="left" w:pos="3780"/>
              </w:tabs>
              <w:jc w:val="both"/>
              <w:rPr>
                <w:rFonts w:ascii="PT Sans" w:hAnsi="PT Sans"/>
              </w:rPr>
            </w:pPr>
            <w:r w:rsidRPr="008773F6">
              <w:rPr>
                <w:rFonts w:ascii="PT Sans" w:hAnsi="PT Sans"/>
              </w:rPr>
              <w:t xml:space="preserve">A szeminárium során a hallgatók megismerkednek </w:t>
            </w:r>
            <w:r>
              <w:rPr>
                <w:rFonts w:ascii="PT Sans" w:hAnsi="PT Sans"/>
              </w:rPr>
              <w:t>– Latin-Amerika kontextusában – a faji, kulturális és vallási keveredés folyamataival és következményeivel. A történelmi háttérből adódóan a</w:t>
            </w:r>
            <w:r w:rsidR="008068BE">
              <w:rPr>
                <w:rFonts w:ascii="PT Sans" w:hAnsi="PT Sans"/>
              </w:rPr>
              <w:t xml:space="preserve">z irodalmi tananyag </w:t>
            </w:r>
            <w:r>
              <w:rPr>
                <w:rFonts w:ascii="PT Sans" w:hAnsi="PT Sans"/>
              </w:rPr>
              <w:t xml:space="preserve">első </w:t>
            </w:r>
            <w:r w:rsidR="008068BE">
              <w:rPr>
                <w:rFonts w:ascii="PT Sans" w:hAnsi="PT Sans"/>
              </w:rPr>
              <w:t>nagyobb egységét</w:t>
            </w:r>
            <w:r>
              <w:rPr>
                <w:rFonts w:ascii="PT Sans" w:hAnsi="PT Sans"/>
              </w:rPr>
              <w:t xml:space="preserve"> még gyarmati, tehát Spanyolországgal szoros kapcsolatban álló gondolatiság, szellemi berendezkedés keretezi, a függetlenségi háborúk töréspontja mentén viszont az újonnan született államok kulturális és gazdaságpolitikai kérdéseit </w:t>
            </w:r>
            <w:r w:rsidR="008068BE">
              <w:rPr>
                <w:rFonts w:ascii="PT Sans" w:hAnsi="PT Sans"/>
              </w:rPr>
              <w:t xml:space="preserve">is </w:t>
            </w:r>
            <w:r>
              <w:rPr>
                <w:rFonts w:ascii="PT Sans" w:hAnsi="PT Sans"/>
              </w:rPr>
              <w:t xml:space="preserve">vizsgálja irodalmi műveken keresztül. </w:t>
            </w:r>
            <w:r w:rsidR="00C43D7D">
              <w:rPr>
                <w:rFonts w:ascii="PT Sans" w:hAnsi="PT Sans"/>
              </w:rPr>
              <w:t xml:space="preserve">A </w:t>
            </w:r>
            <w:r w:rsidR="008068BE">
              <w:rPr>
                <w:rFonts w:ascii="PT Sans" w:hAnsi="PT Sans"/>
              </w:rPr>
              <w:t>félév</w:t>
            </w:r>
            <w:r w:rsidR="00C43D7D">
              <w:rPr>
                <w:rFonts w:ascii="PT Sans" w:hAnsi="PT Sans"/>
              </w:rPr>
              <w:t xml:space="preserve"> során nagyobbrészt prózai, de helyenként lírai műveket </w:t>
            </w:r>
            <w:r w:rsidR="008068BE">
              <w:rPr>
                <w:rFonts w:ascii="PT Sans" w:hAnsi="PT Sans"/>
              </w:rPr>
              <w:t xml:space="preserve">is </w:t>
            </w:r>
            <w:r w:rsidR="00C43D7D">
              <w:rPr>
                <w:rFonts w:ascii="PT Sans" w:hAnsi="PT Sans"/>
              </w:rPr>
              <w:t>olvasunk.</w:t>
            </w:r>
          </w:p>
          <w:p w14:paraId="4F0DA7DE" w14:textId="18950266" w:rsidR="00564C28" w:rsidRPr="00C249E9" w:rsidRDefault="00BB07B1" w:rsidP="00C43D7D">
            <w:pPr>
              <w:tabs>
                <w:tab w:val="left" w:pos="3780"/>
              </w:tabs>
              <w:jc w:val="both"/>
              <w:rPr>
                <w:rFonts w:ascii="PT Sans" w:hAnsi="PT Sans"/>
              </w:rPr>
            </w:pPr>
            <w:r w:rsidRPr="001F5D83">
              <w:rPr>
                <w:rFonts w:ascii="PT Sans" w:hAnsi="PT Sans"/>
              </w:rPr>
              <w:t xml:space="preserve">A </w:t>
            </w:r>
            <w:r>
              <w:rPr>
                <w:rFonts w:ascii="PT Sans" w:hAnsi="PT Sans"/>
              </w:rPr>
              <w:t>szeminárium</w:t>
            </w:r>
            <w:r w:rsidRPr="001F5D83">
              <w:rPr>
                <w:rFonts w:ascii="PT Sans" w:hAnsi="PT Sans"/>
              </w:rPr>
              <w:t xml:space="preserve"> </w:t>
            </w:r>
            <w:r>
              <w:rPr>
                <w:rFonts w:ascii="PT Sans" w:hAnsi="PT Sans"/>
              </w:rPr>
              <w:t>inkább szövegközpontú jellegű,</w:t>
            </w:r>
            <w:r w:rsidRPr="001F5D83">
              <w:rPr>
                <w:rFonts w:ascii="PT Sans" w:hAnsi="PT Sans"/>
              </w:rPr>
              <w:t xml:space="preserve"> fejleszti a kritikai szövegértelmezési készséget</w:t>
            </w:r>
            <w:r>
              <w:rPr>
                <w:rFonts w:ascii="PT Sans" w:hAnsi="PT Sans"/>
              </w:rPr>
              <w:t>, amely mellé az előadás során bővítjük az ismeretelméleti kereteket. A kettő kurzus tehát kiegészíti egymást, külsős hallgatók számára is a két kurzus együttes felvétele javasolt.</w:t>
            </w:r>
          </w:p>
        </w:tc>
      </w:tr>
      <w:tr w:rsidR="00564C28" w:rsidRPr="00A12330" w14:paraId="06753E08" w14:textId="77777777" w:rsidTr="00B720C7">
        <w:trPr>
          <w:trHeight w:val="282"/>
          <w:jc w:val="center"/>
        </w:trPr>
        <w:tc>
          <w:tcPr>
            <w:tcW w:w="3266" w:type="dxa"/>
            <w:tcBorders>
              <w:top w:val="single" w:sz="4" w:space="0" w:color="auto"/>
              <w:left w:val="single" w:sz="4" w:space="0" w:color="auto"/>
              <w:bottom w:val="single" w:sz="4" w:space="0" w:color="auto"/>
              <w:right w:val="single" w:sz="4" w:space="0" w:color="auto"/>
            </w:tcBorders>
            <w:hideMark/>
          </w:tcPr>
          <w:p w14:paraId="14B8F6AB" w14:textId="77777777" w:rsidR="00564C28" w:rsidRPr="00A12330" w:rsidRDefault="00564C28" w:rsidP="00B720C7">
            <w:pPr>
              <w:tabs>
                <w:tab w:val="left" w:pos="3780"/>
              </w:tabs>
              <w:rPr>
                <w:rFonts w:ascii="PT Sans" w:hAnsi="PT Sans"/>
              </w:rPr>
            </w:pPr>
            <w:r w:rsidRPr="00A12330">
              <w:rPr>
                <w:rFonts w:ascii="PT Sans" w:hAnsi="PT Sans"/>
              </w:rPr>
              <w:t>Elsajátítandó elméleti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49F46C62" w14:textId="26E21029" w:rsidR="00564C28" w:rsidRPr="0082648D" w:rsidRDefault="000C090B" w:rsidP="00B720C7">
            <w:pPr>
              <w:tabs>
                <w:tab w:val="left" w:pos="3780"/>
              </w:tabs>
              <w:rPr>
                <w:rFonts w:ascii="PT Sans" w:hAnsi="PT Sans"/>
                <w:bCs/>
              </w:rPr>
            </w:pPr>
            <w:r w:rsidRPr="0082648D">
              <w:rPr>
                <w:rFonts w:ascii="PT Sans" w:hAnsi="PT Sans"/>
                <w:bCs/>
              </w:rPr>
              <w:t>Az Új</w:t>
            </w:r>
            <w:r w:rsidR="0082648D" w:rsidRPr="0082648D">
              <w:rPr>
                <w:rFonts w:ascii="PT Sans" w:hAnsi="PT Sans"/>
                <w:bCs/>
              </w:rPr>
              <w:t>v</w:t>
            </w:r>
            <w:r w:rsidRPr="0082648D">
              <w:rPr>
                <w:rFonts w:ascii="PT Sans" w:hAnsi="PT Sans"/>
                <w:bCs/>
              </w:rPr>
              <w:t>ilág krónikái (spanyol és mesztic krónikaírók)</w:t>
            </w:r>
            <w:r w:rsidR="008068BE">
              <w:rPr>
                <w:rFonts w:ascii="PT Sans" w:hAnsi="PT Sans"/>
                <w:bCs/>
              </w:rPr>
              <w:t>.</w:t>
            </w:r>
          </w:p>
          <w:p w14:paraId="4410F47E" w14:textId="6A00419D" w:rsidR="000C090B" w:rsidRPr="0082648D" w:rsidRDefault="0082648D" w:rsidP="00B720C7">
            <w:pPr>
              <w:tabs>
                <w:tab w:val="left" w:pos="3780"/>
              </w:tabs>
              <w:rPr>
                <w:rFonts w:ascii="PT Sans" w:hAnsi="PT Sans"/>
                <w:bCs/>
              </w:rPr>
            </w:pPr>
            <w:r w:rsidRPr="0082648D">
              <w:rPr>
                <w:rFonts w:ascii="PT Sans" w:hAnsi="PT Sans"/>
                <w:bCs/>
              </w:rPr>
              <w:t>Latin-Amerikai barokk költészet</w:t>
            </w:r>
            <w:r w:rsidR="008068BE">
              <w:rPr>
                <w:rFonts w:ascii="PT Sans" w:hAnsi="PT Sans"/>
                <w:bCs/>
              </w:rPr>
              <w:t>.</w:t>
            </w:r>
          </w:p>
          <w:p w14:paraId="3079F823" w14:textId="4992AC7E" w:rsidR="0082648D" w:rsidRPr="0082648D" w:rsidRDefault="0082648D" w:rsidP="00B720C7">
            <w:pPr>
              <w:tabs>
                <w:tab w:val="left" w:pos="3780"/>
              </w:tabs>
              <w:rPr>
                <w:rFonts w:ascii="PT Sans" w:hAnsi="PT Sans"/>
                <w:bCs/>
              </w:rPr>
            </w:pPr>
            <w:r w:rsidRPr="0082648D">
              <w:rPr>
                <w:rFonts w:ascii="PT Sans" w:hAnsi="PT Sans"/>
                <w:bCs/>
              </w:rPr>
              <w:t>Neoklasszicizmus és függetlenségi háborúk</w:t>
            </w:r>
            <w:r w:rsidR="008068BE">
              <w:rPr>
                <w:rFonts w:ascii="PT Sans" w:hAnsi="PT Sans"/>
                <w:bCs/>
              </w:rPr>
              <w:t>.</w:t>
            </w:r>
          </w:p>
          <w:p w14:paraId="3652608A" w14:textId="4946F89C" w:rsidR="0082648D" w:rsidRPr="0082648D" w:rsidRDefault="0082648D" w:rsidP="00B720C7">
            <w:pPr>
              <w:tabs>
                <w:tab w:val="left" w:pos="3780"/>
              </w:tabs>
              <w:rPr>
                <w:rFonts w:ascii="PT Sans" w:hAnsi="PT Sans"/>
                <w:bCs/>
              </w:rPr>
            </w:pPr>
            <w:r w:rsidRPr="0082648D">
              <w:rPr>
                <w:rFonts w:ascii="PT Sans" w:hAnsi="PT Sans"/>
                <w:bCs/>
              </w:rPr>
              <w:t>Romantika és nemzetépítés, a független államok irodalmi irányvonalai</w:t>
            </w:r>
            <w:r w:rsidR="008068BE">
              <w:rPr>
                <w:rFonts w:ascii="PT Sans" w:hAnsi="PT Sans"/>
                <w:bCs/>
              </w:rPr>
              <w:t>.</w:t>
            </w:r>
          </w:p>
          <w:p w14:paraId="07823570" w14:textId="42BC428D" w:rsidR="0082648D" w:rsidRPr="0082648D" w:rsidRDefault="0082648D" w:rsidP="00B720C7">
            <w:pPr>
              <w:tabs>
                <w:tab w:val="left" w:pos="3780"/>
              </w:tabs>
              <w:rPr>
                <w:rFonts w:ascii="PT Sans" w:hAnsi="PT Sans"/>
                <w:bCs/>
              </w:rPr>
            </w:pPr>
            <w:r w:rsidRPr="0082648D">
              <w:rPr>
                <w:rFonts w:ascii="PT Sans" w:hAnsi="PT Sans"/>
                <w:bCs/>
              </w:rPr>
              <w:t>Regionalista kreol irodalom – emblematikus regények</w:t>
            </w:r>
            <w:r w:rsidR="008068BE">
              <w:rPr>
                <w:rFonts w:ascii="PT Sans" w:hAnsi="PT Sans"/>
                <w:bCs/>
              </w:rPr>
              <w:t>.</w:t>
            </w:r>
          </w:p>
          <w:p w14:paraId="16DBB9D7" w14:textId="4B51F8CF" w:rsidR="000C090B" w:rsidRPr="00A12330" w:rsidRDefault="0082648D" w:rsidP="00B720C7">
            <w:pPr>
              <w:tabs>
                <w:tab w:val="left" w:pos="3780"/>
              </w:tabs>
              <w:rPr>
                <w:rFonts w:ascii="PT Sans" w:hAnsi="PT Sans"/>
                <w:b/>
              </w:rPr>
            </w:pPr>
            <w:r w:rsidRPr="0082648D">
              <w:rPr>
                <w:rFonts w:ascii="PT Sans" w:hAnsi="PT Sans"/>
                <w:bCs/>
              </w:rPr>
              <w:t>A mexikói forradalom irodalma</w:t>
            </w:r>
            <w:r w:rsidR="008068BE">
              <w:rPr>
                <w:rFonts w:ascii="PT Sans" w:hAnsi="PT Sans"/>
                <w:bCs/>
              </w:rPr>
              <w:t>.</w:t>
            </w:r>
          </w:p>
        </w:tc>
      </w:tr>
      <w:tr w:rsidR="00564C28" w:rsidRPr="00A12330" w14:paraId="5EE16632" w14:textId="77777777" w:rsidTr="00B720C7">
        <w:trPr>
          <w:trHeight w:val="257"/>
          <w:jc w:val="center"/>
        </w:trPr>
        <w:tc>
          <w:tcPr>
            <w:tcW w:w="3266" w:type="dxa"/>
            <w:tcBorders>
              <w:top w:val="single" w:sz="4" w:space="0" w:color="auto"/>
              <w:left w:val="single" w:sz="4" w:space="0" w:color="auto"/>
              <w:bottom w:val="single" w:sz="4" w:space="0" w:color="auto"/>
              <w:right w:val="single" w:sz="4" w:space="0" w:color="auto"/>
            </w:tcBorders>
            <w:hideMark/>
          </w:tcPr>
          <w:p w14:paraId="5AD972F9" w14:textId="77777777" w:rsidR="00564C28" w:rsidRPr="00A12330" w:rsidRDefault="00564C28" w:rsidP="00B720C7">
            <w:pPr>
              <w:tabs>
                <w:tab w:val="left" w:pos="3780"/>
              </w:tabs>
              <w:rPr>
                <w:rFonts w:ascii="PT Sans" w:hAnsi="PT Sans"/>
              </w:rPr>
            </w:pPr>
            <w:r w:rsidRPr="00A12330">
              <w:rPr>
                <w:rFonts w:ascii="PT Sans" w:hAnsi="PT Sans"/>
              </w:rPr>
              <w:t>Elsajátítandó gyakorlati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1F0F1CE0" w14:textId="77777777" w:rsidR="00C43D7D" w:rsidRPr="007F063A" w:rsidRDefault="00C43D7D" w:rsidP="00C43D7D">
            <w:pPr>
              <w:tabs>
                <w:tab w:val="left" w:pos="3780"/>
              </w:tabs>
              <w:rPr>
                <w:rFonts w:ascii="PT Sans" w:hAnsi="PT Sans"/>
                <w:bCs/>
              </w:rPr>
            </w:pPr>
            <w:r w:rsidRPr="007F063A">
              <w:rPr>
                <w:rFonts w:ascii="PT Sans" w:hAnsi="PT Sans"/>
                <w:bCs/>
              </w:rPr>
              <w:t>Műrészletek közös elemzése szemináriumi beszélgetés során.</w:t>
            </w:r>
          </w:p>
          <w:p w14:paraId="21D38442" w14:textId="77777777" w:rsidR="00C43D7D" w:rsidRPr="007F063A" w:rsidRDefault="00C43D7D" w:rsidP="00C43D7D">
            <w:pPr>
              <w:tabs>
                <w:tab w:val="left" w:pos="3780"/>
              </w:tabs>
              <w:rPr>
                <w:rFonts w:ascii="PT Sans" w:hAnsi="PT Sans"/>
                <w:bCs/>
              </w:rPr>
            </w:pPr>
            <w:r w:rsidRPr="007F063A">
              <w:rPr>
                <w:rFonts w:ascii="PT Sans" w:hAnsi="PT Sans"/>
                <w:bCs/>
              </w:rPr>
              <w:t>Műfajfelismerés és stílusjegyek azonosítása.</w:t>
            </w:r>
          </w:p>
          <w:p w14:paraId="4A85AB5F" w14:textId="77777777" w:rsidR="00C43D7D" w:rsidRPr="007F063A" w:rsidRDefault="00C43D7D" w:rsidP="00C43D7D">
            <w:pPr>
              <w:tabs>
                <w:tab w:val="left" w:pos="3780"/>
              </w:tabs>
              <w:rPr>
                <w:rFonts w:ascii="PT Sans" w:hAnsi="PT Sans"/>
                <w:bCs/>
              </w:rPr>
            </w:pPr>
            <w:r w:rsidRPr="007F063A">
              <w:rPr>
                <w:rFonts w:ascii="PT Sans" w:hAnsi="PT Sans"/>
                <w:bCs/>
              </w:rPr>
              <w:t>Szöveg és történeti háttér összekapcsolása.</w:t>
            </w:r>
          </w:p>
          <w:p w14:paraId="050C3BB9" w14:textId="77777777" w:rsidR="00C43D7D" w:rsidRPr="007F063A" w:rsidRDefault="00C43D7D" w:rsidP="00C43D7D">
            <w:pPr>
              <w:tabs>
                <w:tab w:val="left" w:pos="3780"/>
              </w:tabs>
              <w:rPr>
                <w:rFonts w:ascii="PT Sans" w:hAnsi="PT Sans"/>
                <w:bCs/>
              </w:rPr>
            </w:pPr>
            <w:r w:rsidRPr="007F063A">
              <w:rPr>
                <w:rFonts w:ascii="PT Sans" w:hAnsi="PT Sans"/>
                <w:bCs/>
              </w:rPr>
              <w:t>Olykor kreatív-alkotói feladatok beékelése.</w:t>
            </w:r>
          </w:p>
          <w:p w14:paraId="631CB1E4" w14:textId="415BE460" w:rsidR="00564C28" w:rsidRPr="00A12330" w:rsidRDefault="00C43D7D" w:rsidP="00C43D7D">
            <w:pPr>
              <w:tabs>
                <w:tab w:val="left" w:pos="3780"/>
              </w:tabs>
              <w:rPr>
                <w:rFonts w:ascii="PT Sans" w:hAnsi="PT Sans"/>
                <w:b/>
              </w:rPr>
            </w:pPr>
            <w:r w:rsidRPr="007F063A">
              <w:rPr>
                <w:rFonts w:ascii="PT Sans" w:hAnsi="PT Sans"/>
                <w:bCs/>
              </w:rPr>
              <w:t>Alapfogalmak helyes használata.</w:t>
            </w:r>
          </w:p>
        </w:tc>
      </w:tr>
      <w:tr w:rsidR="00564C28" w:rsidRPr="00A12330" w14:paraId="57210B07"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81A7B5D" w14:textId="77777777" w:rsidR="00564C28" w:rsidRPr="00A12330" w:rsidRDefault="00564C28" w:rsidP="00B720C7">
            <w:pPr>
              <w:tabs>
                <w:tab w:val="left" w:pos="3780"/>
              </w:tabs>
              <w:jc w:val="both"/>
              <w:rPr>
                <w:rFonts w:ascii="PT Sans" w:hAnsi="PT Sans"/>
              </w:rPr>
            </w:pPr>
            <w:r w:rsidRPr="00A12330">
              <w:rPr>
                <w:rFonts w:ascii="PT Sans" w:hAnsi="PT Sans"/>
              </w:rPr>
              <w:t>A 2-4 legfontosabb kötelező irodalom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10095072" w14:textId="0FD98A21" w:rsidR="008068BE" w:rsidRPr="004D15E2" w:rsidRDefault="008068BE" w:rsidP="002E6278">
            <w:pPr>
              <w:ind w:right="-98"/>
              <w:jc w:val="both"/>
              <w:rPr>
                <w:rFonts w:ascii="PT Sans" w:hAnsi="PT Sans"/>
              </w:rPr>
            </w:pPr>
            <w:r w:rsidRPr="004D15E2">
              <w:rPr>
                <w:rFonts w:ascii="PT Sans" w:hAnsi="PT Sans"/>
              </w:rPr>
              <w:t xml:space="preserve">Colón, Cristóbal. </w:t>
            </w:r>
            <w:r w:rsidRPr="004D15E2">
              <w:rPr>
                <w:rFonts w:ascii="PT Sans" w:hAnsi="PT Sans"/>
                <w:i/>
                <w:iCs/>
              </w:rPr>
              <w:t>Diario de a bordo</w:t>
            </w:r>
            <w:r w:rsidRPr="004D15E2">
              <w:rPr>
                <w:rFonts w:ascii="PT Sans" w:hAnsi="PT Sans"/>
              </w:rPr>
              <w:t xml:space="preserve">. Madrid: Editorial Edaf, 2006. ISBN 978-8441417625. </w:t>
            </w:r>
          </w:p>
          <w:p w14:paraId="0F0CB210" w14:textId="0F692AC4" w:rsidR="008068BE" w:rsidRPr="004D15E2" w:rsidRDefault="008068BE" w:rsidP="0082648D">
            <w:pPr>
              <w:ind w:right="-98"/>
              <w:jc w:val="both"/>
              <w:rPr>
                <w:rFonts w:ascii="PT Sans" w:hAnsi="PT Sans"/>
              </w:rPr>
            </w:pPr>
            <w:r w:rsidRPr="004D15E2">
              <w:rPr>
                <w:rFonts w:ascii="PT Sans" w:hAnsi="PT Sans"/>
              </w:rPr>
              <w:t xml:space="preserve">Las Casas, Bartolomé de. </w:t>
            </w:r>
            <w:r w:rsidRPr="004D15E2">
              <w:rPr>
                <w:rFonts w:ascii="PT Sans" w:hAnsi="PT Sans"/>
                <w:i/>
                <w:iCs/>
              </w:rPr>
              <w:t>Obras completas. Vol. 14: Diario del primer y tercer viaje de Cristóbal Colón</w:t>
            </w:r>
            <w:r w:rsidRPr="004D15E2">
              <w:rPr>
                <w:rFonts w:ascii="PT Sans" w:hAnsi="PT Sans"/>
              </w:rPr>
              <w:t xml:space="preserve">. Madrid: Alianza, 1989. ISBN 978-8420640747. </w:t>
            </w:r>
          </w:p>
          <w:p w14:paraId="74E2C03D" w14:textId="19791FFF" w:rsidR="008068BE" w:rsidRDefault="008068BE" w:rsidP="0082648D">
            <w:pPr>
              <w:ind w:right="-98"/>
              <w:jc w:val="both"/>
              <w:rPr>
                <w:rFonts w:ascii="PT Sans" w:hAnsi="PT Sans"/>
              </w:rPr>
            </w:pPr>
            <w:r w:rsidRPr="008068BE">
              <w:rPr>
                <w:rFonts w:ascii="PT Sans" w:hAnsi="PT Sans"/>
              </w:rPr>
              <w:t xml:space="preserve">Las Casas, Bartolomé de. </w:t>
            </w:r>
            <w:r w:rsidRPr="008068BE">
              <w:rPr>
                <w:rFonts w:ascii="PT Sans" w:hAnsi="PT Sans"/>
                <w:i/>
                <w:iCs/>
              </w:rPr>
              <w:t>Brevísima relación de la destrucción de las Indias</w:t>
            </w:r>
            <w:r w:rsidRPr="008068BE">
              <w:rPr>
                <w:rFonts w:ascii="PT Sans" w:hAnsi="PT Sans"/>
              </w:rPr>
              <w:t>. Madrid: Cátedra, 2005. ISBN 978-8437603414</w:t>
            </w:r>
            <w:r>
              <w:rPr>
                <w:rFonts w:ascii="PT Sans" w:hAnsi="PT Sans"/>
              </w:rPr>
              <w:t>.</w:t>
            </w:r>
          </w:p>
          <w:p w14:paraId="5ABF63D5" w14:textId="1D1BA99B" w:rsidR="004D15E2" w:rsidRDefault="004D15E2" w:rsidP="0082648D">
            <w:pPr>
              <w:ind w:right="-98"/>
              <w:jc w:val="both"/>
              <w:rPr>
                <w:rFonts w:ascii="PT Sans" w:hAnsi="PT Sans"/>
              </w:rPr>
            </w:pPr>
            <w:r w:rsidRPr="004D15E2">
              <w:rPr>
                <w:rFonts w:ascii="PT Sans" w:hAnsi="PT Sans"/>
              </w:rPr>
              <w:t xml:space="preserve">Fernández de Oviedo y Valdés, Gonzalo. </w:t>
            </w:r>
            <w:r w:rsidRPr="004D15E2">
              <w:rPr>
                <w:rFonts w:ascii="PT Sans" w:hAnsi="PT Sans"/>
                <w:i/>
                <w:iCs/>
              </w:rPr>
              <w:t>Sumario de la natural historia de las Indias</w:t>
            </w:r>
            <w:r w:rsidRPr="004D15E2">
              <w:rPr>
                <w:rFonts w:ascii="PT Sans" w:hAnsi="PT Sans"/>
              </w:rPr>
              <w:t xml:space="preserve">. Madrid: </w:t>
            </w:r>
            <w:r>
              <w:rPr>
                <w:rFonts w:ascii="PT Sans" w:hAnsi="PT Sans"/>
              </w:rPr>
              <w:t>Alianza</w:t>
            </w:r>
            <w:r w:rsidRPr="004D15E2">
              <w:rPr>
                <w:rFonts w:ascii="PT Sans" w:hAnsi="PT Sans"/>
              </w:rPr>
              <w:t xml:space="preserve">, </w:t>
            </w:r>
            <w:r>
              <w:rPr>
                <w:rFonts w:ascii="PT Sans" w:hAnsi="PT Sans"/>
              </w:rPr>
              <w:t>2012</w:t>
            </w:r>
            <w:r w:rsidRPr="004D15E2">
              <w:rPr>
                <w:rFonts w:ascii="PT Sans" w:hAnsi="PT Sans"/>
              </w:rPr>
              <w:t>. ISBN 978-8420609539</w:t>
            </w:r>
            <w:r>
              <w:rPr>
                <w:rFonts w:ascii="PT Sans" w:hAnsi="PT Sans"/>
              </w:rPr>
              <w:t>.</w:t>
            </w:r>
          </w:p>
          <w:p w14:paraId="32D45DF1" w14:textId="4FC39443" w:rsidR="002E6278" w:rsidRDefault="002E6278" w:rsidP="0082648D">
            <w:pPr>
              <w:ind w:right="-98"/>
              <w:jc w:val="both"/>
              <w:rPr>
                <w:rFonts w:ascii="PT Sans" w:hAnsi="PT Sans"/>
              </w:rPr>
            </w:pPr>
            <w:r w:rsidRPr="002E6278">
              <w:rPr>
                <w:rFonts w:ascii="PT Sans" w:hAnsi="PT Sans"/>
              </w:rPr>
              <w:t xml:space="preserve">Díaz del Castillo, Bernal. </w:t>
            </w:r>
            <w:r w:rsidRPr="002E6278">
              <w:rPr>
                <w:rFonts w:ascii="PT Sans" w:hAnsi="PT Sans"/>
                <w:i/>
                <w:iCs/>
              </w:rPr>
              <w:t>Historia verdadera de la conquista de la Nueva España.</w:t>
            </w:r>
            <w:r w:rsidRPr="002E6278">
              <w:rPr>
                <w:rFonts w:ascii="PT Sans" w:hAnsi="PT Sans"/>
              </w:rPr>
              <w:t xml:space="preserve"> Madrid: Real Academia Española, 2011. </w:t>
            </w:r>
            <w:r w:rsidR="004D15E2">
              <w:rPr>
                <w:rFonts w:ascii="PT Sans" w:hAnsi="PT Sans"/>
              </w:rPr>
              <w:t xml:space="preserve">ISBN </w:t>
            </w:r>
            <w:r w:rsidR="004D15E2" w:rsidRPr="004D15E2">
              <w:rPr>
                <w:rFonts w:ascii="PT Sans" w:hAnsi="PT Sans"/>
              </w:rPr>
              <w:t>978-8467046502</w:t>
            </w:r>
            <w:r w:rsidR="004D15E2">
              <w:rPr>
                <w:rFonts w:ascii="PT Sans" w:hAnsi="PT Sans"/>
              </w:rPr>
              <w:t>.</w:t>
            </w:r>
          </w:p>
          <w:p w14:paraId="14573E1E" w14:textId="6A6DE564" w:rsidR="004D15E2" w:rsidRPr="004D15E2" w:rsidRDefault="004D15E2" w:rsidP="004D15E2">
            <w:pPr>
              <w:ind w:right="-98"/>
              <w:jc w:val="both"/>
              <w:rPr>
                <w:rFonts w:ascii="PT Sans" w:hAnsi="PT Sans"/>
              </w:rPr>
            </w:pPr>
            <w:r w:rsidRPr="004D15E2">
              <w:rPr>
                <w:rFonts w:ascii="PT Sans" w:hAnsi="PT Sans"/>
              </w:rPr>
              <w:t xml:space="preserve">Ercilla y Zúñiga, Alonso de. </w:t>
            </w:r>
            <w:r w:rsidRPr="004D15E2">
              <w:rPr>
                <w:rFonts w:ascii="PT Sans" w:hAnsi="PT Sans"/>
                <w:i/>
                <w:iCs/>
              </w:rPr>
              <w:t>La Araucana</w:t>
            </w:r>
            <w:r w:rsidRPr="004D15E2">
              <w:rPr>
                <w:rFonts w:ascii="PT Sans" w:hAnsi="PT Sans"/>
              </w:rPr>
              <w:t>. Madrid: Editorial Cátedra, 2020. ISBN 978-8467064838.</w:t>
            </w:r>
          </w:p>
          <w:p w14:paraId="02A3F782" w14:textId="15BE83E5" w:rsidR="004D15E2" w:rsidRDefault="004D15E2" w:rsidP="0082648D">
            <w:pPr>
              <w:ind w:right="-98"/>
              <w:jc w:val="both"/>
              <w:rPr>
                <w:rFonts w:ascii="PT Sans" w:hAnsi="PT Sans"/>
              </w:rPr>
            </w:pPr>
            <w:r w:rsidRPr="004D15E2">
              <w:rPr>
                <w:rFonts w:ascii="PT Sans" w:hAnsi="PT Sans"/>
              </w:rPr>
              <w:lastRenderedPageBreak/>
              <w:t xml:space="preserve">Sor Juana Inés de la Cruz. </w:t>
            </w:r>
            <w:r w:rsidRPr="004D15E2">
              <w:rPr>
                <w:rFonts w:ascii="PT Sans" w:hAnsi="PT Sans"/>
                <w:i/>
                <w:iCs/>
              </w:rPr>
              <w:t>Primero sueño y otros escritos</w:t>
            </w:r>
            <w:r w:rsidRPr="004D15E2">
              <w:rPr>
                <w:rFonts w:ascii="PT Sans" w:hAnsi="PT Sans"/>
              </w:rPr>
              <w:t>. México: Fondo de Cultura Económica, 2013. ISBN 978-9681675950.</w:t>
            </w:r>
          </w:p>
          <w:p w14:paraId="0446B938" w14:textId="77777777" w:rsidR="004D15E2" w:rsidRDefault="004D15E2" w:rsidP="0082648D">
            <w:pPr>
              <w:ind w:right="-98"/>
              <w:jc w:val="both"/>
              <w:rPr>
                <w:rFonts w:ascii="PT Sans" w:hAnsi="PT Sans"/>
              </w:rPr>
            </w:pPr>
            <w:r w:rsidRPr="004D15E2">
              <w:rPr>
                <w:rFonts w:ascii="PT Sans" w:hAnsi="PT Sans"/>
              </w:rPr>
              <w:t xml:space="preserve">Sarmiento, Domingo Faustino. </w:t>
            </w:r>
            <w:r w:rsidRPr="004D15E2">
              <w:rPr>
                <w:rFonts w:ascii="PT Sans" w:hAnsi="PT Sans"/>
                <w:i/>
                <w:iCs/>
              </w:rPr>
              <w:t>Facundo: Civilización y barbarie</w:t>
            </w:r>
            <w:r w:rsidRPr="004D15E2">
              <w:rPr>
                <w:rFonts w:ascii="PT Sans" w:hAnsi="PT Sans"/>
              </w:rPr>
              <w:t>. Buenos Aires: Stockcero, 2003. ISBN 978-987-1136-00-1.</w:t>
            </w:r>
          </w:p>
          <w:p w14:paraId="3A808D8A" w14:textId="416A0632" w:rsidR="002E6278" w:rsidRPr="004D15E2" w:rsidRDefault="004D15E2" w:rsidP="0082648D">
            <w:pPr>
              <w:ind w:right="-98"/>
              <w:jc w:val="both"/>
              <w:rPr>
                <w:rFonts w:ascii="PT Sans" w:hAnsi="PT Sans"/>
              </w:rPr>
            </w:pPr>
            <w:r w:rsidRPr="004D15E2">
              <w:rPr>
                <w:rFonts w:ascii="PT Sans" w:hAnsi="PT Sans"/>
              </w:rPr>
              <w:t xml:space="preserve">Güiraldes, Ricardo. </w:t>
            </w:r>
            <w:r w:rsidRPr="004D15E2">
              <w:rPr>
                <w:rFonts w:ascii="PT Sans" w:hAnsi="PT Sans"/>
                <w:i/>
                <w:iCs/>
              </w:rPr>
              <w:t>Don Segundo Sombra</w:t>
            </w:r>
            <w:r w:rsidRPr="004D15E2">
              <w:rPr>
                <w:rFonts w:ascii="PT Sans" w:hAnsi="PT Sans"/>
              </w:rPr>
              <w:t>. Madrid: Ediciones Cátedra, 2004. ISBN 978-8437601519</w:t>
            </w:r>
            <w:r w:rsidR="002E6278" w:rsidRPr="004D15E2">
              <w:rPr>
                <w:rFonts w:ascii="PT Sans" w:hAnsi="PT Sans"/>
              </w:rPr>
              <w:t xml:space="preserve">. </w:t>
            </w:r>
          </w:p>
          <w:p w14:paraId="51D44327" w14:textId="6CFCFD6D" w:rsidR="0082648D" w:rsidRPr="00067530" w:rsidRDefault="004D15E2" w:rsidP="002E6278">
            <w:pPr>
              <w:ind w:right="-98"/>
              <w:jc w:val="both"/>
              <w:rPr>
                <w:rFonts w:ascii="PT Sans" w:hAnsi="PT Sans"/>
              </w:rPr>
            </w:pPr>
            <w:r w:rsidRPr="004D15E2">
              <w:rPr>
                <w:rFonts w:ascii="PT Sans" w:hAnsi="PT Sans"/>
              </w:rPr>
              <w:t xml:space="preserve">Icaza, Jorge. </w:t>
            </w:r>
            <w:r w:rsidRPr="004D15E2">
              <w:rPr>
                <w:rFonts w:ascii="PT Sans" w:hAnsi="PT Sans"/>
                <w:i/>
                <w:iCs/>
              </w:rPr>
              <w:t>Huasipungo</w:t>
            </w:r>
            <w:r w:rsidRPr="004D15E2">
              <w:rPr>
                <w:rFonts w:ascii="PT Sans" w:hAnsi="PT Sans"/>
              </w:rPr>
              <w:t>. New York: Stockcero, 2009. ISBN 978-1934768266.</w:t>
            </w:r>
            <w:r w:rsidR="002E6278" w:rsidRPr="002E6278">
              <w:rPr>
                <w:rFonts w:ascii="PT Sans" w:hAnsi="PT Sans"/>
              </w:rPr>
              <w:t xml:space="preserve"> </w:t>
            </w:r>
          </w:p>
        </w:tc>
      </w:tr>
      <w:tr w:rsidR="00564C28" w:rsidRPr="00A12330" w14:paraId="368E6E1D"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29B0FFE9" w14:textId="77777777" w:rsidR="00564C28" w:rsidRPr="00A12330" w:rsidRDefault="00564C28" w:rsidP="00B720C7">
            <w:pPr>
              <w:tabs>
                <w:tab w:val="left" w:pos="3780"/>
              </w:tabs>
              <w:jc w:val="both"/>
              <w:rPr>
                <w:rFonts w:ascii="PT Sans" w:hAnsi="PT Sans"/>
              </w:rPr>
            </w:pPr>
            <w:r w:rsidRPr="00A12330">
              <w:rPr>
                <w:rFonts w:ascii="PT Sans" w:hAnsi="PT Sans"/>
              </w:rPr>
              <w:lastRenderedPageBreak/>
              <w:t>A 2-4 legfontosabb ajánlott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23EC64FB" w14:textId="77777777" w:rsidR="008B4876" w:rsidRPr="008B4876" w:rsidRDefault="008B4876" w:rsidP="0082648D">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 Época colonial</w:t>
            </w:r>
            <w:r w:rsidRPr="008B4876">
              <w:rPr>
                <w:rFonts w:ascii="PT Sans" w:hAnsi="PT Sans"/>
              </w:rPr>
              <w:t>. Madrid: Cátedra, 1982. ISBN 978-84-376-0334-6.</w:t>
            </w:r>
          </w:p>
          <w:p w14:paraId="7C2F381A" w14:textId="51AB9AA0" w:rsidR="008B4876" w:rsidRPr="008B4876" w:rsidRDefault="008B4876" w:rsidP="0082648D">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II: Del neoclasicismo al modernismo</w:t>
            </w:r>
            <w:r w:rsidRPr="008B4876">
              <w:rPr>
                <w:rFonts w:ascii="PT Sans" w:hAnsi="PT Sans"/>
              </w:rPr>
              <w:t>. Madrid: Cátedra, 2015. ISBN 978-8437633633.</w:t>
            </w:r>
          </w:p>
          <w:p w14:paraId="0656447F" w14:textId="3B23B2B1" w:rsidR="00B1664F" w:rsidRPr="008B4876" w:rsidRDefault="008B4876" w:rsidP="0082648D">
            <w:pPr>
              <w:jc w:val="both"/>
              <w:rPr>
                <w:rFonts w:ascii="PT Sans" w:hAnsi="PT Sans"/>
                <w:bCs/>
              </w:rPr>
            </w:pPr>
            <w:r w:rsidRPr="008B4876">
              <w:rPr>
                <w:rFonts w:ascii="PT Sans" w:hAnsi="PT Sans"/>
              </w:rPr>
              <w:t xml:space="preserve">Goic, Cedomil, ed. </w:t>
            </w:r>
            <w:r w:rsidRPr="008B4876">
              <w:rPr>
                <w:rFonts w:ascii="PT Sans" w:hAnsi="PT Sans"/>
                <w:i/>
                <w:iCs/>
              </w:rPr>
              <w:t>Historia y crítica de la literatura hispanoamericana. II: Del romanticismo al modernismo</w:t>
            </w:r>
            <w:r w:rsidRPr="008B4876">
              <w:rPr>
                <w:rFonts w:ascii="PT Sans" w:hAnsi="PT Sans"/>
              </w:rPr>
              <w:t>. Barcelona: Crítica, 1991. ISBN 978-8474234824.</w:t>
            </w:r>
            <w:r w:rsidRPr="008B4876">
              <w:rPr>
                <w:rFonts w:ascii="PT Sans" w:hAnsi="PT Sans"/>
                <w:bCs/>
              </w:rPr>
              <w:t xml:space="preserve"> </w:t>
            </w:r>
          </w:p>
        </w:tc>
      </w:tr>
      <w:tr w:rsidR="00564C28" w:rsidRPr="00A12330" w14:paraId="6F14C57E"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11232E4C" w14:textId="77777777" w:rsidR="00564C28" w:rsidRPr="00A12330" w:rsidRDefault="00564C28" w:rsidP="00B720C7">
            <w:pPr>
              <w:tabs>
                <w:tab w:val="left" w:pos="3780"/>
              </w:tabs>
              <w:rPr>
                <w:rFonts w:ascii="PT Sans" w:hAnsi="PT Sans"/>
              </w:rPr>
            </w:pPr>
            <w:r w:rsidRPr="00A12330">
              <w:rPr>
                <w:rFonts w:ascii="PT Sans" w:hAnsi="PT Sans"/>
              </w:rPr>
              <w:t>Elmélet-gyakorlat aránya:</w:t>
            </w:r>
          </w:p>
        </w:tc>
        <w:tc>
          <w:tcPr>
            <w:tcW w:w="2835" w:type="dxa"/>
            <w:tcBorders>
              <w:top w:val="single" w:sz="4" w:space="0" w:color="auto"/>
              <w:left w:val="single" w:sz="4" w:space="0" w:color="auto"/>
              <w:bottom w:val="single" w:sz="4" w:space="0" w:color="auto"/>
              <w:right w:val="single" w:sz="4" w:space="0" w:color="auto"/>
            </w:tcBorders>
            <w:hideMark/>
          </w:tcPr>
          <w:p w14:paraId="0DB3D255" w14:textId="77777777" w:rsidR="00564C28" w:rsidRPr="00A12330" w:rsidRDefault="00564C28" w:rsidP="00B720C7">
            <w:pPr>
              <w:tabs>
                <w:tab w:val="left" w:pos="3780"/>
              </w:tabs>
              <w:rPr>
                <w:rFonts w:ascii="PT Sans" w:hAnsi="PT Sans"/>
                <w:b/>
              </w:rPr>
            </w:pPr>
            <w:r w:rsidRPr="00A12330">
              <w:rPr>
                <w:rFonts w:ascii="PT Sans" w:hAnsi="PT Sans"/>
                <w:b/>
              </w:rPr>
              <w:t xml:space="preserve">Elméleti óra óraszáma: </w:t>
            </w:r>
          </w:p>
        </w:tc>
        <w:tc>
          <w:tcPr>
            <w:tcW w:w="2961" w:type="dxa"/>
            <w:tcBorders>
              <w:top w:val="single" w:sz="4" w:space="0" w:color="auto"/>
              <w:left w:val="single" w:sz="4" w:space="0" w:color="auto"/>
              <w:bottom w:val="single" w:sz="4" w:space="0" w:color="auto"/>
              <w:right w:val="single" w:sz="4" w:space="0" w:color="auto"/>
            </w:tcBorders>
            <w:hideMark/>
          </w:tcPr>
          <w:p w14:paraId="4698CD9C" w14:textId="77777777" w:rsidR="00564C28" w:rsidRPr="00A12330" w:rsidRDefault="00564C28" w:rsidP="00B720C7">
            <w:pPr>
              <w:tabs>
                <w:tab w:val="left" w:pos="3780"/>
              </w:tabs>
              <w:rPr>
                <w:rFonts w:ascii="PT Sans" w:hAnsi="PT Sans"/>
                <w:b/>
              </w:rPr>
            </w:pPr>
            <w:r w:rsidRPr="00A12330">
              <w:rPr>
                <w:rFonts w:ascii="PT Sans" w:hAnsi="PT Sans"/>
                <w:b/>
              </w:rPr>
              <w:t xml:space="preserve">Gyakorlati óra óraszáma: </w:t>
            </w:r>
            <w:r>
              <w:rPr>
                <w:rFonts w:ascii="PT Sans" w:hAnsi="PT Sans"/>
                <w:b/>
              </w:rPr>
              <w:t>2/10</w:t>
            </w:r>
          </w:p>
        </w:tc>
      </w:tr>
      <w:tr w:rsidR="00564C28" w:rsidRPr="00A12330" w14:paraId="5E5D0590"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AE95B3A" w14:textId="77777777" w:rsidR="00564C28" w:rsidRPr="00A12330" w:rsidRDefault="00564C28" w:rsidP="00B720C7">
            <w:pPr>
              <w:tabs>
                <w:tab w:val="left" w:pos="3780"/>
              </w:tabs>
              <w:rPr>
                <w:rFonts w:ascii="PT Sans" w:hAnsi="PT Sans"/>
              </w:rPr>
            </w:pPr>
            <w:r w:rsidRPr="00A12330">
              <w:rPr>
                <w:rFonts w:ascii="PT Sans" w:hAnsi="PT Sans"/>
              </w:rPr>
              <w:t>Az alkalmazott oktatási módszerek:</w:t>
            </w:r>
          </w:p>
        </w:tc>
        <w:tc>
          <w:tcPr>
            <w:tcW w:w="5796" w:type="dxa"/>
            <w:gridSpan w:val="2"/>
            <w:tcBorders>
              <w:top w:val="single" w:sz="4" w:space="0" w:color="auto"/>
              <w:left w:val="single" w:sz="4" w:space="0" w:color="auto"/>
              <w:bottom w:val="single" w:sz="4" w:space="0" w:color="auto"/>
              <w:right w:val="single" w:sz="4" w:space="0" w:color="auto"/>
            </w:tcBorders>
          </w:tcPr>
          <w:p w14:paraId="1695FD14" w14:textId="77777777" w:rsidR="00084E37" w:rsidRPr="007F063A" w:rsidRDefault="00084E37" w:rsidP="00084E37">
            <w:pPr>
              <w:tabs>
                <w:tab w:val="left" w:pos="3780"/>
              </w:tabs>
              <w:rPr>
                <w:rFonts w:ascii="PT Sans" w:hAnsi="PT Sans"/>
              </w:rPr>
            </w:pPr>
            <w:r w:rsidRPr="007F063A">
              <w:rPr>
                <w:rFonts w:ascii="PT Sans" w:hAnsi="PT Sans"/>
              </w:rPr>
              <w:t>Egyéni és közös szövegelemzések.</w:t>
            </w:r>
          </w:p>
          <w:p w14:paraId="131AAE54" w14:textId="77777777" w:rsidR="00084E37" w:rsidRPr="007F063A" w:rsidRDefault="00084E37" w:rsidP="00084E37">
            <w:pPr>
              <w:tabs>
                <w:tab w:val="left" w:pos="3780"/>
              </w:tabs>
              <w:rPr>
                <w:rFonts w:ascii="PT Sans" w:hAnsi="PT Sans"/>
              </w:rPr>
            </w:pPr>
            <w:r w:rsidRPr="007F063A">
              <w:rPr>
                <w:rFonts w:ascii="PT Sans" w:hAnsi="PT Sans"/>
              </w:rPr>
              <w:t>Vita, kerekasztal-beszélgetések.</w:t>
            </w:r>
          </w:p>
          <w:p w14:paraId="019E79A0" w14:textId="77777777" w:rsidR="00084E37" w:rsidRPr="007F063A" w:rsidRDefault="00084E37" w:rsidP="00084E37">
            <w:pPr>
              <w:tabs>
                <w:tab w:val="left" w:pos="3780"/>
              </w:tabs>
              <w:rPr>
                <w:rFonts w:ascii="PT Sans" w:hAnsi="PT Sans"/>
              </w:rPr>
            </w:pPr>
            <w:r w:rsidRPr="007F063A">
              <w:rPr>
                <w:rFonts w:ascii="PT Sans" w:hAnsi="PT Sans"/>
              </w:rPr>
              <w:t>Kreatív feladatok.</w:t>
            </w:r>
          </w:p>
          <w:p w14:paraId="355D7BA4" w14:textId="37ACAFF0" w:rsidR="00564C28" w:rsidRPr="00A12330" w:rsidRDefault="00084E37" w:rsidP="00084E37">
            <w:pPr>
              <w:tabs>
                <w:tab w:val="left" w:pos="3780"/>
              </w:tabs>
              <w:rPr>
                <w:rFonts w:ascii="PT Sans" w:hAnsi="PT Sans"/>
                <w:b/>
              </w:rPr>
            </w:pPr>
            <w:r w:rsidRPr="007F063A">
              <w:rPr>
                <w:rFonts w:ascii="PT Sans" w:hAnsi="PT Sans"/>
              </w:rPr>
              <w:t>Magyar fordításokkal való összevetés. (A csoport összetételétől függően.)</w:t>
            </w:r>
          </w:p>
        </w:tc>
      </w:tr>
      <w:tr w:rsidR="00564C28" w:rsidRPr="00A12330" w14:paraId="6E77D3D8"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1AB4DFD" w14:textId="77777777" w:rsidR="00564C28" w:rsidRPr="00A12330" w:rsidRDefault="00564C28" w:rsidP="00B720C7">
            <w:pPr>
              <w:tabs>
                <w:tab w:val="left" w:pos="3780"/>
              </w:tabs>
              <w:rPr>
                <w:rFonts w:ascii="PT Sans" w:hAnsi="PT Sans"/>
              </w:rPr>
            </w:pPr>
            <w:r w:rsidRPr="00A12330">
              <w:rPr>
                <w:rFonts w:ascii="PT Sans" w:hAnsi="PT Sans"/>
              </w:rPr>
              <w:t>Az értékelés módja:</w:t>
            </w:r>
          </w:p>
        </w:tc>
        <w:tc>
          <w:tcPr>
            <w:tcW w:w="5796" w:type="dxa"/>
            <w:gridSpan w:val="2"/>
            <w:tcBorders>
              <w:top w:val="single" w:sz="4" w:space="0" w:color="auto"/>
              <w:left w:val="single" w:sz="4" w:space="0" w:color="auto"/>
              <w:bottom w:val="single" w:sz="4" w:space="0" w:color="auto"/>
              <w:right w:val="single" w:sz="4" w:space="0" w:color="auto"/>
            </w:tcBorders>
          </w:tcPr>
          <w:p w14:paraId="13DBB33C" w14:textId="77777777" w:rsidR="00564C28" w:rsidRPr="00D002F8" w:rsidRDefault="00564C28" w:rsidP="00B720C7">
            <w:pPr>
              <w:tabs>
                <w:tab w:val="left" w:pos="3780"/>
              </w:tabs>
              <w:rPr>
                <w:rFonts w:ascii="PT Sans" w:hAnsi="PT Sans"/>
                <w:b/>
                <w:bCs/>
              </w:rPr>
            </w:pPr>
            <w:r w:rsidRPr="00D002F8">
              <w:rPr>
                <w:rFonts w:ascii="PT Sans" w:hAnsi="PT Sans"/>
                <w:b/>
                <w:bCs/>
              </w:rPr>
              <w:t>gyakorlati jegy</w:t>
            </w:r>
          </w:p>
        </w:tc>
      </w:tr>
      <w:tr w:rsidR="00564C28" w:rsidRPr="00A12330" w14:paraId="6DE58F53"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606F783" w14:textId="77777777" w:rsidR="00564C28" w:rsidRPr="00A12330" w:rsidRDefault="00564C28" w:rsidP="00B720C7">
            <w:pPr>
              <w:tabs>
                <w:tab w:val="left" w:pos="3780"/>
              </w:tabs>
              <w:rPr>
                <w:rFonts w:ascii="PT Sans" w:hAnsi="PT Sans"/>
              </w:rPr>
            </w:pPr>
            <w:r w:rsidRPr="00A12330">
              <w:rPr>
                <w:rFonts w:ascii="PT Sans" w:hAnsi="PT Sans"/>
              </w:rPr>
              <w:t>Az értékelés kritériuma:</w:t>
            </w:r>
          </w:p>
        </w:tc>
        <w:tc>
          <w:tcPr>
            <w:tcW w:w="5796" w:type="dxa"/>
            <w:gridSpan w:val="2"/>
            <w:tcBorders>
              <w:top w:val="single" w:sz="4" w:space="0" w:color="auto"/>
              <w:left w:val="single" w:sz="4" w:space="0" w:color="auto"/>
              <w:bottom w:val="single" w:sz="4" w:space="0" w:color="auto"/>
              <w:right w:val="single" w:sz="4" w:space="0" w:color="auto"/>
            </w:tcBorders>
          </w:tcPr>
          <w:p w14:paraId="0DFD90FA" w14:textId="77777777" w:rsidR="00084E37" w:rsidRPr="007F063A" w:rsidRDefault="00084E37" w:rsidP="00084E37">
            <w:pPr>
              <w:tabs>
                <w:tab w:val="left" w:pos="3780"/>
              </w:tabs>
              <w:rPr>
                <w:rFonts w:ascii="PT Sans" w:hAnsi="PT Sans"/>
              </w:rPr>
            </w:pPr>
            <w:r w:rsidRPr="007F063A">
              <w:rPr>
                <w:rFonts w:ascii="PT Sans" w:hAnsi="PT Sans"/>
              </w:rPr>
              <w:t>Jelenlét és aktív részvétel.</w:t>
            </w:r>
          </w:p>
          <w:p w14:paraId="53AF7234" w14:textId="77777777" w:rsidR="00084E37" w:rsidRPr="007F063A" w:rsidRDefault="00084E37" w:rsidP="00084E37">
            <w:pPr>
              <w:tabs>
                <w:tab w:val="left" w:pos="3780"/>
              </w:tabs>
              <w:rPr>
                <w:rFonts w:ascii="PT Sans" w:hAnsi="PT Sans"/>
              </w:rPr>
            </w:pPr>
            <w:r w:rsidRPr="007F063A">
              <w:rPr>
                <w:rFonts w:ascii="PT Sans" w:hAnsi="PT Sans"/>
              </w:rPr>
              <w:t>Órai feladatok teljesítése.</w:t>
            </w:r>
          </w:p>
          <w:p w14:paraId="545221BF" w14:textId="0CBD1540" w:rsidR="00564C28" w:rsidRPr="00A12330" w:rsidRDefault="00084E37" w:rsidP="00084E37">
            <w:pPr>
              <w:tabs>
                <w:tab w:val="left" w:pos="3780"/>
              </w:tabs>
              <w:rPr>
                <w:rFonts w:ascii="PT Sans" w:hAnsi="PT Sans"/>
                <w:b/>
              </w:rPr>
            </w:pPr>
            <w:r w:rsidRPr="007F063A">
              <w:rPr>
                <w:rFonts w:ascii="PT Sans" w:hAnsi="PT Sans"/>
              </w:rPr>
              <w:t>Félév végi dolgozat.</w:t>
            </w:r>
          </w:p>
        </w:tc>
      </w:tr>
      <w:tr w:rsidR="00564C28" w:rsidRPr="00A12330" w14:paraId="3AB3AE88"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1AB8556C" w14:textId="77777777" w:rsidR="00564C28" w:rsidRPr="00A12330" w:rsidRDefault="00564C28" w:rsidP="00B720C7">
            <w:pPr>
              <w:tabs>
                <w:tab w:val="left" w:pos="3780"/>
              </w:tabs>
              <w:jc w:val="both"/>
              <w:rPr>
                <w:rFonts w:ascii="PT Sans" w:hAnsi="PT Sans"/>
              </w:rPr>
            </w:pPr>
            <w:r w:rsidRPr="00A12330">
              <w:rPr>
                <w:rFonts w:ascii="PT Sans" w:hAnsi="PT Sans"/>
              </w:rPr>
              <w:t xml:space="preserve">Miként járul hozzá a tantárgy a KKK-ban megjelölt kompetenciaelemek megszerzéséhez. </w:t>
            </w:r>
            <w:r w:rsidRPr="00A12330">
              <w:rPr>
                <w:rStyle w:val="ui-provider"/>
                <w:rFonts w:ascii="PT Sans" w:eastAsiaTheme="majorEastAsia" w:hAnsi="PT Sans"/>
              </w:rPr>
              <w:t>Mutassa be a tantárgyleírásban, hogy a KKK-ban megjelölt kompetenciaelemek miként teljesülnek/teljesíthetők</w:t>
            </w:r>
            <w:r w:rsidRPr="00A12330">
              <w:rPr>
                <w:rFonts w:ascii="PT Sans" w:hAnsi="PT Sans"/>
              </w:rPr>
              <w:t xml:space="preserve"> (</w:t>
            </w:r>
            <w:r w:rsidRPr="00A12330">
              <w:rPr>
                <w:rFonts w:ascii="PT Sans" w:hAnsi="PT Sans"/>
                <w:i/>
                <w:iCs/>
              </w:rPr>
              <w:t>nem a KKK kompetencia-elemeinek másolását kérjük</w:t>
            </w:r>
            <w:r w:rsidRPr="00A12330">
              <w:rPr>
                <w:rFonts w:ascii="PT Sans" w:hAnsi="PT Sans"/>
              </w:rPr>
              <w:t>).</w:t>
            </w:r>
          </w:p>
        </w:tc>
        <w:tc>
          <w:tcPr>
            <w:tcW w:w="5796" w:type="dxa"/>
            <w:gridSpan w:val="2"/>
            <w:tcBorders>
              <w:top w:val="single" w:sz="4" w:space="0" w:color="auto"/>
              <w:left w:val="single" w:sz="4" w:space="0" w:color="auto"/>
              <w:bottom w:val="single" w:sz="4" w:space="0" w:color="auto"/>
              <w:right w:val="single" w:sz="4" w:space="0" w:color="auto"/>
            </w:tcBorders>
          </w:tcPr>
          <w:p w14:paraId="24733B40" w14:textId="77777777" w:rsidR="00954207" w:rsidRPr="00954207" w:rsidRDefault="00954207" w:rsidP="00954207">
            <w:pPr>
              <w:tabs>
                <w:tab w:val="left" w:pos="3780"/>
              </w:tabs>
              <w:jc w:val="both"/>
              <w:rPr>
                <w:rFonts w:ascii="PT Sans" w:hAnsi="PT Sans"/>
                <w:bCs/>
              </w:rPr>
            </w:pPr>
            <w:r w:rsidRPr="00954207">
              <w:rPr>
                <w:rFonts w:ascii="PT Sans" w:hAnsi="PT Sans"/>
                <w:bCs/>
              </w:rPr>
              <w:t>a) Tudása</w:t>
            </w:r>
          </w:p>
          <w:p w14:paraId="73B4C26A" w14:textId="77777777" w:rsidR="00954207" w:rsidRPr="00954207" w:rsidRDefault="00954207" w:rsidP="00954207">
            <w:pPr>
              <w:tabs>
                <w:tab w:val="left" w:pos="3780"/>
              </w:tabs>
              <w:jc w:val="both"/>
              <w:rPr>
                <w:rFonts w:ascii="PT Sans" w:hAnsi="PT Sans"/>
                <w:bCs/>
              </w:rPr>
            </w:pPr>
            <w:r w:rsidRPr="00954207">
              <w:rPr>
                <w:rFonts w:ascii="PT Sans" w:hAnsi="PT Sans"/>
                <w:bCs/>
              </w:rPr>
              <w:t>Ismeri a spanyol-amerikai irodalom történeti fejlődését a hódítások korától a XX. század első feléig, valamint annak meghatározó műveit és szerzőit.</w:t>
            </w:r>
          </w:p>
          <w:p w14:paraId="7893573D" w14:textId="77777777" w:rsidR="00954207" w:rsidRPr="00954207" w:rsidRDefault="00954207" w:rsidP="00954207">
            <w:pPr>
              <w:tabs>
                <w:tab w:val="left" w:pos="3780"/>
              </w:tabs>
              <w:jc w:val="both"/>
              <w:rPr>
                <w:rFonts w:ascii="PT Sans" w:hAnsi="PT Sans"/>
                <w:bCs/>
              </w:rPr>
            </w:pPr>
            <w:r w:rsidRPr="00954207">
              <w:rPr>
                <w:rFonts w:ascii="PT Sans" w:hAnsi="PT Sans"/>
                <w:bCs/>
              </w:rPr>
              <w:t>Tisztában van az Újvilág krónikái (spanyol és mesztic krónikaírók) irodalmi és történeti jelentőségével.</w:t>
            </w:r>
          </w:p>
          <w:p w14:paraId="4786AD61" w14:textId="77777777" w:rsidR="00954207" w:rsidRPr="00954207" w:rsidRDefault="00954207" w:rsidP="00954207">
            <w:pPr>
              <w:tabs>
                <w:tab w:val="left" w:pos="3780"/>
              </w:tabs>
              <w:jc w:val="both"/>
              <w:rPr>
                <w:rFonts w:ascii="PT Sans" w:hAnsi="PT Sans"/>
                <w:bCs/>
              </w:rPr>
            </w:pPr>
            <w:r w:rsidRPr="00954207">
              <w:rPr>
                <w:rFonts w:ascii="PT Sans" w:hAnsi="PT Sans"/>
                <w:bCs/>
              </w:rPr>
              <w:t>Ismeri a latin-amerikai barokk, neoklasszicizmus, romantika, regionalista és forradalmi irodalom főbb jellemzőit és reprezentatív szövegeit.</w:t>
            </w:r>
          </w:p>
          <w:p w14:paraId="14B64393" w14:textId="77777777" w:rsidR="00954207" w:rsidRPr="00954207" w:rsidRDefault="00954207" w:rsidP="00954207">
            <w:pPr>
              <w:tabs>
                <w:tab w:val="left" w:pos="3780"/>
              </w:tabs>
              <w:jc w:val="both"/>
              <w:rPr>
                <w:rFonts w:ascii="PT Sans" w:hAnsi="PT Sans"/>
                <w:bCs/>
              </w:rPr>
            </w:pPr>
            <w:r w:rsidRPr="00954207">
              <w:rPr>
                <w:rFonts w:ascii="PT Sans" w:hAnsi="PT Sans"/>
                <w:bCs/>
              </w:rPr>
              <w:t>Átlátja a gyarmati és posztgyarmati társadalmi, kulturális és politikai rendszerek irodalmi leképeződéseit.</w:t>
            </w:r>
          </w:p>
          <w:p w14:paraId="2F4B1002" w14:textId="77777777" w:rsidR="00954207" w:rsidRPr="00954207" w:rsidRDefault="00954207" w:rsidP="00954207">
            <w:pPr>
              <w:tabs>
                <w:tab w:val="left" w:pos="3780"/>
              </w:tabs>
              <w:jc w:val="both"/>
              <w:rPr>
                <w:rFonts w:ascii="PT Sans" w:hAnsi="PT Sans"/>
                <w:bCs/>
              </w:rPr>
            </w:pPr>
            <w:r w:rsidRPr="00954207">
              <w:rPr>
                <w:rFonts w:ascii="PT Sans" w:hAnsi="PT Sans"/>
                <w:bCs/>
              </w:rPr>
              <w:t>Ismeri a faji, kulturális és vallási keveredés (meszticizáció) folyamatait és azok irodalmi reprezentációit.</w:t>
            </w:r>
          </w:p>
          <w:p w14:paraId="6DB1D9A4" w14:textId="77777777" w:rsidR="00954207" w:rsidRPr="00954207" w:rsidRDefault="00954207" w:rsidP="00954207">
            <w:pPr>
              <w:tabs>
                <w:tab w:val="left" w:pos="3780"/>
              </w:tabs>
              <w:jc w:val="both"/>
              <w:rPr>
                <w:rFonts w:ascii="PT Sans" w:hAnsi="PT Sans"/>
                <w:bCs/>
              </w:rPr>
            </w:pPr>
            <w:r w:rsidRPr="00954207">
              <w:rPr>
                <w:rFonts w:ascii="PT Sans" w:hAnsi="PT Sans"/>
                <w:bCs/>
              </w:rPr>
              <w:t>Tisztában van a függetlenségi háborúk és a nemzetépítés irodalmi és eszmei következményeivel.</w:t>
            </w:r>
          </w:p>
          <w:p w14:paraId="5AF75C44" w14:textId="77777777" w:rsidR="00954207" w:rsidRPr="00954207" w:rsidRDefault="00954207" w:rsidP="00954207">
            <w:pPr>
              <w:tabs>
                <w:tab w:val="left" w:pos="3780"/>
              </w:tabs>
              <w:jc w:val="both"/>
              <w:rPr>
                <w:rFonts w:ascii="PT Sans" w:hAnsi="PT Sans"/>
                <w:bCs/>
              </w:rPr>
            </w:pPr>
            <w:r w:rsidRPr="00954207">
              <w:rPr>
                <w:rFonts w:ascii="PT Sans" w:hAnsi="PT Sans"/>
                <w:bCs/>
              </w:rPr>
              <w:t>Ismeri a latin-amerikai irodalom történeti és eszmetörténeti kontextusait, valamint európai kapcsolódási pontjait.</w:t>
            </w:r>
          </w:p>
          <w:p w14:paraId="5E9B87ED" w14:textId="77777777" w:rsidR="00954207" w:rsidRPr="00954207" w:rsidRDefault="00954207" w:rsidP="00954207">
            <w:pPr>
              <w:tabs>
                <w:tab w:val="left" w:pos="3780"/>
              </w:tabs>
              <w:jc w:val="both"/>
              <w:rPr>
                <w:rFonts w:ascii="PT Sans" w:hAnsi="PT Sans"/>
                <w:bCs/>
              </w:rPr>
            </w:pPr>
            <w:r w:rsidRPr="00954207">
              <w:rPr>
                <w:rFonts w:ascii="PT Sans" w:hAnsi="PT Sans"/>
                <w:bCs/>
              </w:rPr>
              <w:t>Ismeri az irodalmi szövegek kritikai elemzésének alapvető irodalomelméleti és kultúratudományi kereteit.</w:t>
            </w:r>
          </w:p>
          <w:p w14:paraId="0FBA662B" w14:textId="77777777" w:rsidR="00954207" w:rsidRPr="00954207" w:rsidRDefault="00954207" w:rsidP="00954207">
            <w:pPr>
              <w:tabs>
                <w:tab w:val="left" w:pos="3780"/>
              </w:tabs>
              <w:jc w:val="both"/>
              <w:rPr>
                <w:rFonts w:ascii="PT Sans" w:hAnsi="PT Sans"/>
                <w:bCs/>
              </w:rPr>
            </w:pPr>
            <w:r w:rsidRPr="00954207">
              <w:rPr>
                <w:rFonts w:ascii="PT Sans" w:hAnsi="PT Sans"/>
                <w:bCs/>
              </w:rPr>
              <w:t>b) Képességei</w:t>
            </w:r>
          </w:p>
          <w:p w14:paraId="7CEE35A4" w14:textId="77777777" w:rsidR="00954207" w:rsidRPr="00954207" w:rsidRDefault="00954207" w:rsidP="00954207">
            <w:pPr>
              <w:tabs>
                <w:tab w:val="left" w:pos="3780"/>
              </w:tabs>
              <w:jc w:val="both"/>
              <w:rPr>
                <w:rFonts w:ascii="PT Sans" w:hAnsi="PT Sans"/>
                <w:bCs/>
              </w:rPr>
            </w:pPr>
            <w:r w:rsidRPr="00954207">
              <w:rPr>
                <w:rFonts w:ascii="PT Sans" w:hAnsi="PT Sans"/>
                <w:bCs/>
              </w:rPr>
              <w:t>Képes a spanyol-amerikai irodalom különböző korszakainak (gyarmati kor, függetlenség, nemzetépítés, forradalmak) irodalmi szövegeinek kritikai elemzésére.</w:t>
            </w:r>
          </w:p>
          <w:p w14:paraId="598CD35B" w14:textId="77777777" w:rsidR="00954207" w:rsidRPr="00954207" w:rsidRDefault="00954207" w:rsidP="00954207">
            <w:pPr>
              <w:tabs>
                <w:tab w:val="left" w:pos="3780"/>
              </w:tabs>
              <w:jc w:val="both"/>
              <w:rPr>
                <w:rFonts w:ascii="PT Sans" w:hAnsi="PT Sans"/>
                <w:bCs/>
              </w:rPr>
            </w:pPr>
            <w:r w:rsidRPr="00954207">
              <w:rPr>
                <w:rFonts w:ascii="PT Sans" w:hAnsi="PT Sans"/>
                <w:bCs/>
              </w:rPr>
              <w:t>Képes az irodalmi művek társadalmi, történelmi, politikai és kulturális kontextusba helyezésére.</w:t>
            </w:r>
          </w:p>
          <w:p w14:paraId="0A9530CA" w14:textId="77777777" w:rsidR="00954207" w:rsidRPr="00954207" w:rsidRDefault="00954207" w:rsidP="00954207">
            <w:pPr>
              <w:tabs>
                <w:tab w:val="left" w:pos="3780"/>
              </w:tabs>
              <w:jc w:val="both"/>
              <w:rPr>
                <w:rFonts w:ascii="PT Sans" w:hAnsi="PT Sans"/>
                <w:bCs/>
              </w:rPr>
            </w:pPr>
            <w:r w:rsidRPr="00954207">
              <w:rPr>
                <w:rFonts w:ascii="PT Sans" w:hAnsi="PT Sans"/>
                <w:bCs/>
              </w:rPr>
              <w:lastRenderedPageBreak/>
              <w:t>Alkalmazza a szövegközpontú elemzés módszereit prózai és lírai szövegek esetében egyaránt.</w:t>
            </w:r>
          </w:p>
          <w:p w14:paraId="187D69FC" w14:textId="77777777" w:rsidR="00954207" w:rsidRPr="00954207" w:rsidRDefault="00954207" w:rsidP="00954207">
            <w:pPr>
              <w:tabs>
                <w:tab w:val="left" w:pos="3780"/>
              </w:tabs>
              <w:jc w:val="both"/>
              <w:rPr>
                <w:rFonts w:ascii="PT Sans" w:hAnsi="PT Sans"/>
                <w:bCs/>
              </w:rPr>
            </w:pPr>
            <w:r w:rsidRPr="00954207">
              <w:rPr>
                <w:rFonts w:ascii="PT Sans" w:hAnsi="PT Sans"/>
                <w:bCs/>
              </w:rPr>
              <w:t>Képes a mesztic, kreol és gyarmati identitásformák irodalmi reprezentációinak értelmezésére.</w:t>
            </w:r>
          </w:p>
          <w:p w14:paraId="1E57AFA8" w14:textId="77777777" w:rsidR="00954207" w:rsidRPr="00954207" w:rsidRDefault="00954207" w:rsidP="00954207">
            <w:pPr>
              <w:tabs>
                <w:tab w:val="left" w:pos="3780"/>
              </w:tabs>
              <w:jc w:val="both"/>
              <w:rPr>
                <w:rFonts w:ascii="PT Sans" w:hAnsi="PT Sans"/>
                <w:bCs/>
              </w:rPr>
            </w:pPr>
            <w:r w:rsidRPr="00954207">
              <w:rPr>
                <w:rFonts w:ascii="PT Sans" w:hAnsi="PT Sans"/>
                <w:bCs/>
              </w:rPr>
              <w:t>Képes az irodalmi szövegekben megjelenő nemzetépítési és kulturális identitásképző folyamatok elemzésére.</w:t>
            </w:r>
          </w:p>
          <w:p w14:paraId="24FA81F8" w14:textId="77777777" w:rsidR="00954207" w:rsidRPr="00954207" w:rsidRDefault="00954207" w:rsidP="00954207">
            <w:pPr>
              <w:tabs>
                <w:tab w:val="left" w:pos="3780"/>
              </w:tabs>
              <w:jc w:val="both"/>
              <w:rPr>
                <w:rFonts w:ascii="PT Sans" w:hAnsi="PT Sans"/>
                <w:bCs/>
              </w:rPr>
            </w:pPr>
            <w:r w:rsidRPr="00954207">
              <w:rPr>
                <w:rFonts w:ascii="PT Sans" w:hAnsi="PT Sans"/>
                <w:bCs/>
              </w:rPr>
              <w:t>Képes komplex irodalmi szövegek szóbeli és írásbeli interpretációjára, érvelő elemzések megfogalmazására.</w:t>
            </w:r>
          </w:p>
          <w:p w14:paraId="3958DAF0" w14:textId="77777777" w:rsidR="00954207" w:rsidRPr="00954207" w:rsidRDefault="00954207" w:rsidP="00954207">
            <w:pPr>
              <w:tabs>
                <w:tab w:val="left" w:pos="3780"/>
              </w:tabs>
              <w:jc w:val="both"/>
              <w:rPr>
                <w:rFonts w:ascii="PT Sans" w:hAnsi="PT Sans"/>
                <w:bCs/>
              </w:rPr>
            </w:pPr>
            <w:r w:rsidRPr="00954207">
              <w:rPr>
                <w:rFonts w:ascii="PT Sans" w:hAnsi="PT Sans"/>
                <w:bCs/>
              </w:rPr>
              <w:t xml:space="preserve">Képes az irodalmi korszakváltások (pl. gyarmat </w:t>
            </w:r>
            <w:r w:rsidRPr="00954207">
              <w:rPr>
                <w:rFonts w:ascii="Arial" w:hAnsi="Arial" w:cs="Arial"/>
                <w:bCs/>
              </w:rPr>
              <w:t>→</w:t>
            </w:r>
            <w:r w:rsidRPr="00954207">
              <w:rPr>
                <w:rFonts w:ascii="PT Sans" w:hAnsi="PT Sans"/>
                <w:bCs/>
              </w:rPr>
              <w:t xml:space="preserve"> f</w:t>
            </w:r>
            <w:r w:rsidRPr="00954207">
              <w:rPr>
                <w:rFonts w:ascii="PT Sans" w:hAnsi="PT Sans" w:cs="PT Sans"/>
                <w:bCs/>
              </w:rPr>
              <w:t>ü</w:t>
            </w:r>
            <w:r w:rsidRPr="00954207">
              <w:rPr>
                <w:rFonts w:ascii="PT Sans" w:hAnsi="PT Sans"/>
                <w:bCs/>
              </w:rPr>
              <w:t xml:space="preserve">ggetlen </w:t>
            </w:r>
            <w:r w:rsidRPr="00954207">
              <w:rPr>
                <w:rFonts w:ascii="PT Sans" w:hAnsi="PT Sans" w:cs="PT Sans"/>
                <w:bCs/>
              </w:rPr>
              <w:t>á</w:t>
            </w:r>
            <w:r w:rsidRPr="00954207">
              <w:rPr>
                <w:rFonts w:ascii="PT Sans" w:hAnsi="PT Sans"/>
                <w:bCs/>
              </w:rPr>
              <w:t>llam) eszmet</w:t>
            </w:r>
            <w:r w:rsidRPr="00954207">
              <w:rPr>
                <w:rFonts w:ascii="PT Sans" w:hAnsi="PT Sans" w:cs="PT Sans"/>
                <w:bCs/>
              </w:rPr>
              <w:t>ö</w:t>
            </w:r>
            <w:r w:rsidRPr="00954207">
              <w:rPr>
                <w:rFonts w:ascii="PT Sans" w:hAnsi="PT Sans"/>
                <w:bCs/>
              </w:rPr>
              <w:t>rt</w:t>
            </w:r>
            <w:r w:rsidRPr="00954207">
              <w:rPr>
                <w:rFonts w:ascii="PT Sans" w:hAnsi="PT Sans" w:cs="PT Sans"/>
                <w:bCs/>
              </w:rPr>
              <w:t>é</w:t>
            </w:r>
            <w:r w:rsidRPr="00954207">
              <w:rPr>
                <w:rFonts w:ascii="PT Sans" w:hAnsi="PT Sans"/>
                <w:bCs/>
              </w:rPr>
              <w:t>neti jelent</w:t>
            </w:r>
            <w:r w:rsidRPr="00954207">
              <w:rPr>
                <w:rFonts w:ascii="PT Sans" w:hAnsi="PT Sans" w:cs="PT Sans"/>
                <w:bCs/>
              </w:rPr>
              <w:t>ő</w:t>
            </w:r>
            <w:r w:rsidRPr="00954207">
              <w:rPr>
                <w:rFonts w:ascii="PT Sans" w:hAnsi="PT Sans"/>
                <w:bCs/>
              </w:rPr>
              <w:t>s</w:t>
            </w:r>
            <w:r w:rsidRPr="00954207">
              <w:rPr>
                <w:rFonts w:ascii="PT Sans" w:hAnsi="PT Sans" w:cs="PT Sans"/>
                <w:bCs/>
              </w:rPr>
              <w:t>é</w:t>
            </w:r>
            <w:r w:rsidRPr="00954207">
              <w:rPr>
                <w:rFonts w:ascii="PT Sans" w:hAnsi="PT Sans"/>
                <w:bCs/>
              </w:rPr>
              <w:t>g</w:t>
            </w:r>
            <w:r w:rsidRPr="00954207">
              <w:rPr>
                <w:rFonts w:ascii="PT Sans" w:hAnsi="PT Sans" w:cs="PT Sans"/>
                <w:bCs/>
              </w:rPr>
              <w:t>é</w:t>
            </w:r>
            <w:r w:rsidRPr="00954207">
              <w:rPr>
                <w:rFonts w:ascii="PT Sans" w:hAnsi="PT Sans"/>
                <w:bCs/>
              </w:rPr>
              <w:t>nek felt</w:t>
            </w:r>
            <w:r w:rsidRPr="00954207">
              <w:rPr>
                <w:rFonts w:ascii="PT Sans" w:hAnsi="PT Sans" w:cs="PT Sans"/>
                <w:bCs/>
              </w:rPr>
              <w:t>á</w:t>
            </w:r>
            <w:r w:rsidRPr="00954207">
              <w:rPr>
                <w:rFonts w:ascii="PT Sans" w:hAnsi="PT Sans"/>
                <w:bCs/>
              </w:rPr>
              <w:t>r</w:t>
            </w:r>
            <w:r w:rsidRPr="00954207">
              <w:rPr>
                <w:rFonts w:ascii="PT Sans" w:hAnsi="PT Sans" w:cs="PT Sans"/>
                <w:bCs/>
              </w:rPr>
              <w:t>á</w:t>
            </w:r>
            <w:r w:rsidRPr="00954207">
              <w:rPr>
                <w:rFonts w:ascii="PT Sans" w:hAnsi="PT Sans"/>
                <w:bCs/>
              </w:rPr>
              <w:t>s</w:t>
            </w:r>
            <w:r w:rsidRPr="00954207">
              <w:rPr>
                <w:rFonts w:ascii="PT Sans" w:hAnsi="PT Sans" w:cs="PT Sans"/>
                <w:bCs/>
              </w:rPr>
              <w:t>á</w:t>
            </w:r>
            <w:r w:rsidRPr="00954207">
              <w:rPr>
                <w:rFonts w:ascii="PT Sans" w:hAnsi="PT Sans"/>
                <w:bCs/>
              </w:rPr>
              <w:t>ra.</w:t>
            </w:r>
          </w:p>
          <w:p w14:paraId="20D40CD8" w14:textId="77777777" w:rsidR="00954207" w:rsidRPr="00954207" w:rsidRDefault="00954207" w:rsidP="00954207">
            <w:pPr>
              <w:tabs>
                <w:tab w:val="left" w:pos="3780"/>
              </w:tabs>
              <w:jc w:val="both"/>
              <w:rPr>
                <w:rFonts w:ascii="PT Sans" w:hAnsi="PT Sans"/>
                <w:bCs/>
              </w:rPr>
            </w:pPr>
            <w:r w:rsidRPr="00954207">
              <w:rPr>
                <w:rFonts w:ascii="PT Sans" w:hAnsi="PT Sans"/>
                <w:bCs/>
              </w:rPr>
              <w:t>c) Attitűdje</w:t>
            </w:r>
          </w:p>
          <w:p w14:paraId="01FD8447" w14:textId="77777777" w:rsidR="00954207" w:rsidRPr="00954207" w:rsidRDefault="00954207" w:rsidP="00954207">
            <w:pPr>
              <w:tabs>
                <w:tab w:val="left" w:pos="3780"/>
              </w:tabs>
              <w:jc w:val="both"/>
              <w:rPr>
                <w:rFonts w:ascii="PT Sans" w:hAnsi="PT Sans"/>
                <w:bCs/>
              </w:rPr>
            </w:pPr>
            <w:r w:rsidRPr="00954207">
              <w:rPr>
                <w:rFonts w:ascii="PT Sans" w:hAnsi="PT Sans"/>
                <w:bCs/>
              </w:rPr>
              <w:t>Nyitott a latin-amerikai irodalom történeti sokrétegűségének és kulturális heterogenitásának megismerésére.</w:t>
            </w:r>
          </w:p>
          <w:p w14:paraId="75C8480B" w14:textId="77777777" w:rsidR="00954207" w:rsidRPr="00954207" w:rsidRDefault="00954207" w:rsidP="00954207">
            <w:pPr>
              <w:tabs>
                <w:tab w:val="left" w:pos="3780"/>
              </w:tabs>
              <w:jc w:val="both"/>
              <w:rPr>
                <w:rFonts w:ascii="PT Sans" w:hAnsi="PT Sans"/>
                <w:bCs/>
              </w:rPr>
            </w:pPr>
            <w:r w:rsidRPr="00954207">
              <w:rPr>
                <w:rFonts w:ascii="PT Sans" w:hAnsi="PT Sans"/>
                <w:bCs/>
              </w:rPr>
              <w:t>Elfogadja, hogy az irodalmi jelenségek szorosan összefüggnek a társadalmi és történelmi folyamatokkal.</w:t>
            </w:r>
          </w:p>
          <w:p w14:paraId="1F80CD4E" w14:textId="77777777" w:rsidR="00954207" w:rsidRPr="00954207" w:rsidRDefault="00954207" w:rsidP="00954207">
            <w:pPr>
              <w:tabs>
                <w:tab w:val="left" w:pos="3780"/>
              </w:tabs>
              <w:jc w:val="both"/>
              <w:rPr>
                <w:rFonts w:ascii="PT Sans" w:hAnsi="PT Sans"/>
                <w:bCs/>
              </w:rPr>
            </w:pPr>
            <w:r w:rsidRPr="00954207">
              <w:rPr>
                <w:rFonts w:ascii="PT Sans" w:hAnsi="PT Sans"/>
                <w:bCs/>
              </w:rPr>
              <w:t>Érzékeny a gyarmati múlt, a faji és kulturális keveredés irodalmi és eszmei következményeire.</w:t>
            </w:r>
          </w:p>
          <w:p w14:paraId="2B50E4C1" w14:textId="77777777" w:rsidR="00954207" w:rsidRPr="00954207" w:rsidRDefault="00954207" w:rsidP="00954207">
            <w:pPr>
              <w:tabs>
                <w:tab w:val="left" w:pos="3780"/>
              </w:tabs>
              <w:jc w:val="both"/>
              <w:rPr>
                <w:rFonts w:ascii="PT Sans" w:hAnsi="PT Sans"/>
                <w:bCs/>
              </w:rPr>
            </w:pPr>
            <w:r w:rsidRPr="00954207">
              <w:rPr>
                <w:rFonts w:ascii="PT Sans" w:hAnsi="PT Sans"/>
                <w:bCs/>
              </w:rPr>
              <w:t>Törekszik a posztkoloniális perspektívák és identitásformák megértésére.</w:t>
            </w:r>
          </w:p>
          <w:p w14:paraId="59649B86" w14:textId="77777777" w:rsidR="00954207" w:rsidRPr="00954207" w:rsidRDefault="00954207" w:rsidP="00954207">
            <w:pPr>
              <w:tabs>
                <w:tab w:val="left" w:pos="3780"/>
              </w:tabs>
              <w:jc w:val="both"/>
              <w:rPr>
                <w:rFonts w:ascii="PT Sans" w:hAnsi="PT Sans"/>
                <w:bCs/>
              </w:rPr>
            </w:pPr>
            <w:r w:rsidRPr="00954207">
              <w:rPr>
                <w:rFonts w:ascii="PT Sans" w:hAnsi="PT Sans"/>
                <w:bCs/>
              </w:rPr>
              <w:t>Nyitott a latin-amerikai és európai kulturális kapcsolatrendszerek összevetésére.</w:t>
            </w:r>
          </w:p>
          <w:p w14:paraId="03AF549A" w14:textId="77777777" w:rsidR="00954207" w:rsidRPr="00954207" w:rsidRDefault="00954207" w:rsidP="00954207">
            <w:pPr>
              <w:tabs>
                <w:tab w:val="left" w:pos="3780"/>
              </w:tabs>
              <w:jc w:val="both"/>
              <w:rPr>
                <w:rFonts w:ascii="PT Sans" w:hAnsi="PT Sans"/>
                <w:bCs/>
              </w:rPr>
            </w:pPr>
            <w:r w:rsidRPr="00954207">
              <w:rPr>
                <w:rFonts w:ascii="PT Sans" w:hAnsi="PT Sans"/>
                <w:bCs/>
              </w:rPr>
              <w:t>Elkötelezett a kritikai gondolkodás és az irodalmi szövegek mélyebb értelmezése mellett.</w:t>
            </w:r>
          </w:p>
          <w:p w14:paraId="784D4127" w14:textId="77777777" w:rsidR="00954207" w:rsidRPr="00954207" w:rsidRDefault="00954207" w:rsidP="00954207">
            <w:pPr>
              <w:tabs>
                <w:tab w:val="left" w:pos="3780"/>
              </w:tabs>
              <w:jc w:val="both"/>
              <w:rPr>
                <w:rFonts w:ascii="PT Sans" w:hAnsi="PT Sans"/>
                <w:bCs/>
              </w:rPr>
            </w:pPr>
            <w:r w:rsidRPr="00954207">
              <w:rPr>
                <w:rFonts w:ascii="PT Sans" w:hAnsi="PT Sans"/>
                <w:bCs/>
              </w:rPr>
              <w:t>d) Autonómiája és felelőssége</w:t>
            </w:r>
          </w:p>
          <w:p w14:paraId="46C971A0" w14:textId="77777777" w:rsidR="00954207" w:rsidRPr="00954207" w:rsidRDefault="00954207" w:rsidP="00954207">
            <w:pPr>
              <w:tabs>
                <w:tab w:val="left" w:pos="3780"/>
              </w:tabs>
              <w:jc w:val="both"/>
              <w:rPr>
                <w:rFonts w:ascii="PT Sans" w:hAnsi="PT Sans"/>
                <w:bCs/>
              </w:rPr>
            </w:pPr>
            <w:r w:rsidRPr="00954207">
              <w:rPr>
                <w:rFonts w:ascii="PT Sans" w:hAnsi="PT Sans"/>
                <w:bCs/>
              </w:rPr>
              <w:t>Felelősséget vállal az irodalmi szövegek történetileg és kulturálisan megalapozott értelmezéséért.</w:t>
            </w:r>
          </w:p>
          <w:p w14:paraId="3918D5BA" w14:textId="77777777" w:rsidR="00954207" w:rsidRPr="00954207" w:rsidRDefault="00954207" w:rsidP="00954207">
            <w:pPr>
              <w:tabs>
                <w:tab w:val="left" w:pos="3780"/>
              </w:tabs>
              <w:jc w:val="both"/>
              <w:rPr>
                <w:rFonts w:ascii="PT Sans" w:hAnsi="PT Sans"/>
                <w:bCs/>
              </w:rPr>
            </w:pPr>
            <w:r w:rsidRPr="00954207">
              <w:rPr>
                <w:rFonts w:ascii="PT Sans" w:hAnsi="PT Sans"/>
                <w:bCs/>
              </w:rPr>
              <w:t>Képes önállóan feldolgozni a spanyol-amerikai irodalom komplex történeti korszakait és szövegeit.</w:t>
            </w:r>
          </w:p>
          <w:p w14:paraId="08CC08CE" w14:textId="77777777" w:rsidR="00954207" w:rsidRPr="00954207" w:rsidRDefault="00954207" w:rsidP="00954207">
            <w:pPr>
              <w:tabs>
                <w:tab w:val="left" w:pos="3780"/>
              </w:tabs>
              <w:jc w:val="both"/>
              <w:rPr>
                <w:rFonts w:ascii="PT Sans" w:hAnsi="PT Sans"/>
                <w:bCs/>
              </w:rPr>
            </w:pPr>
            <w:r w:rsidRPr="00954207">
              <w:rPr>
                <w:rFonts w:ascii="PT Sans" w:hAnsi="PT Sans"/>
                <w:bCs/>
              </w:rPr>
              <w:t>Tudatosan alkalmazza az irodalomelméleti és kultúratudományi elemzési módszereket.</w:t>
            </w:r>
          </w:p>
          <w:p w14:paraId="167A7E36" w14:textId="77777777" w:rsidR="00954207" w:rsidRPr="00954207" w:rsidRDefault="00954207" w:rsidP="00954207">
            <w:pPr>
              <w:tabs>
                <w:tab w:val="left" w:pos="3780"/>
              </w:tabs>
              <w:jc w:val="both"/>
              <w:rPr>
                <w:rFonts w:ascii="PT Sans" w:hAnsi="PT Sans"/>
                <w:bCs/>
              </w:rPr>
            </w:pPr>
            <w:r w:rsidRPr="00954207">
              <w:rPr>
                <w:rFonts w:ascii="PT Sans" w:hAnsi="PT Sans"/>
                <w:bCs/>
              </w:rPr>
              <w:t>Képes önálló szakmai álláspont kialakítására a gyarmati és posztgyarmati irodalmi kérdésekben.</w:t>
            </w:r>
          </w:p>
          <w:p w14:paraId="74489A02" w14:textId="77777777" w:rsidR="00954207" w:rsidRPr="00954207" w:rsidRDefault="00954207" w:rsidP="00954207">
            <w:pPr>
              <w:tabs>
                <w:tab w:val="left" w:pos="3780"/>
              </w:tabs>
              <w:jc w:val="both"/>
              <w:rPr>
                <w:rFonts w:ascii="PT Sans" w:hAnsi="PT Sans"/>
                <w:bCs/>
              </w:rPr>
            </w:pPr>
            <w:r w:rsidRPr="00954207">
              <w:rPr>
                <w:rFonts w:ascii="PT Sans" w:hAnsi="PT Sans"/>
                <w:bCs/>
              </w:rPr>
              <w:t>Nyitott a különböző értelmezési keretek és tudományos megközelítések integrálására.</w:t>
            </w:r>
          </w:p>
          <w:p w14:paraId="2CB1C3DD" w14:textId="20492801" w:rsidR="00564C28" w:rsidRPr="00A12330" w:rsidRDefault="00954207" w:rsidP="00954207">
            <w:pPr>
              <w:tabs>
                <w:tab w:val="left" w:pos="3780"/>
              </w:tabs>
              <w:jc w:val="both"/>
              <w:rPr>
                <w:rFonts w:ascii="PT Sans" w:hAnsi="PT Sans"/>
                <w:b/>
              </w:rPr>
            </w:pPr>
            <w:r w:rsidRPr="00954207">
              <w:rPr>
                <w:rFonts w:ascii="PT Sans" w:hAnsi="PT Sans"/>
                <w:bCs/>
              </w:rPr>
              <w:t>Felelősséget vállal saját elemzéseinek szakmai hitelességéért, valamint azok kulturális érzékenységéért.</w:t>
            </w:r>
          </w:p>
        </w:tc>
      </w:tr>
    </w:tbl>
    <w:p w14:paraId="7426DE8F" w14:textId="2102B522" w:rsidR="00564C28" w:rsidRDefault="00564C28" w:rsidP="00564C28">
      <w:pPr>
        <w:spacing w:after="160" w:line="259" w:lineRule="auto"/>
      </w:pP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564C28" w:rsidRPr="00D07B4F" w14:paraId="23ED6533" w14:textId="77777777" w:rsidTr="00B720C7">
        <w:trPr>
          <w:trHeight w:val="275"/>
        </w:trPr>
        <w:tc>
          <w:tcPr>
            <w:tcW w:w="3397" w:type="dxa"/>
            <w:tcBorders>
              <w:top w:val="single" w:sz="4" w:space="0" w:color="auto"/>
              <w:left w:val="single" w:sz="4" w:space="0" w:color="auto"/>
              <w:bottom w:val="single" w:sz="4" w:space="0" w:color="auto"/>
              <w:right w:val="single" w:sz="4" w:space="0" w:color="auto"/>
            </w:tcBorders>
          </w:tcPr>
          <w:p w14:paraId="1234FF06" w14:textId="77777777" w:rsidR="00564C28" w:rsidRPr="003B79B1" w:rsidRDefault="00564C28" w:rsidP="00B720C7">
            <w:pPr>
              <w:tabs>
                <w:tab w:val="left" w:pos="3780"/>
              </w:tabs>
              <w:rPr>
                <w:rFonts w:ascii="PT Sans" w:hAnsi="PT Sans"/>
                <w:highlight w:val="yellow"/>
                <w:lang w:val="en-GB"/>
              </w:rPr>
            </w:pPr>
            <w:r>
              <w:rPr>
                <w:rFonts w:ascii="PT Sans" w:hAnsi="PT Sans"/>
                <w:lang w:val="en-GB"/>
              </w:rPr>
              <w:lastRenderedPageBreak/>
              <w:t>Subject name</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16285263" w14:textId="1045BB9C" w:rsidR="00564C28" w:rsidRPr="00D07B4F" w:rsidRDefault="00564C28" w:rsidP="00B720C7">
            <w:pPr>
              <w:tabs>
                <w:tab w:val="left" w:pos="3780"/>
              </w:tabs>
              <w:rPr>
                <w:rFonts w:ascii="PT Sans" w:hAnsi="PT Sans"/>
                <w:b/>
              </w:rPr>
            </w:pPr>
            <w:r w:rsidRPr="00C249E9">
              <w:rPr>
                <w:rFonts w:ascii="PT Sans" w:hAnsi="PT Sans"/>
                <w:b/>
              </w:rPr>
              <w:t>BBNRS17700</w:t>
            </w:r>
            <w:r w:rsidR="00FC49A2">
              <w:rPr>
                <w:rFonts w:ascii="PT Sans" w:hAnsi="PT Sans"/>
                <w:b/>
              </w:rPr>
              <w:t xml:space="preserve"> / </w:t>
            </w:r>
            <w:r w:rsidRPr="00D002F8">
              <w:rPr>
                <w:rFonts w:ascii="PT Sans" w:hAnsi="PT Sans"/>
                <w:b/>
              </w:rPr>
              <w:t xml:space="preserve">BBLRS17700 </w:t>
            </w:r>
            <w:r w:rsidRPr="00C249E9">
              <w:rPr>
                <w:rFonts w:ascii="PT Sans" w:hAnsi="PT Sans"/>
                <w:b/>
              </w:rPr>
              <w:t>Literature in Spanish Language 2.</w:t>
            </w:r>
          </w:p>
        </w:tc>
      </w:tr>
      <w:tr w:rsidR="00564C28" w:rsidRPr="00D07B4F" w14:paraId="12C964DE" w14:textId="77777777" w:rsidTr="00B720C7">
        <w:trPr>
          <w:trHeight w:val="139"/>
        </w:trPr>
        <w:tc>
          <w:tcPr>
            <w:tcW w:w="3397" w:type="dxa"/>
            <w:tcBorders>
              <w:top w:val="single" w:sz="4" w:space="0" w:color="auto"/>
              <w:left w:val="single" w:sz="4" w:space="0" w:color="auto"/>
              <w:bottom w:val="single" w:sz="4" w:space="0" w:color="auto"/>
              <w:right w:val="single" w:sz="4" w:space="0" w:color="auto"/>
            </w:tcBorders>
          </w:tcPr>
          <w:p w14:paraId="65502912" w14:textId="77777777" w:rsidR="00564C28" w:rsidRPr="00140586" w:rsidRDefault="00564C28" w:rsidP="00B720C7">
            <w:pPr>
              <w:tabs>
                <w:tab w:val="left" w:pos="3780"/>
              </w:tabs>
              <w:rPr>
                <w:rFonts w:ascii="PT Sans" w:hAnsi="PT Sans"/>
                <w:lang w:val="en-GB"/>
              </w:rPr>
            </w:pPr>
            <w:r>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4F4485AF" w14:textId="1D8A7778" w:rsidR="00564C28" w:rsidRPr="00D002F8" w:rsidRDefault="005E025E" w:rsidP="00B720C7">
            <w:pPr>
              <w:tabs>
                <w:tab w:val="left" w:pos="3780"/>
              </w:tabs>
              <w:rPr>
                <w:rFonts w:ascii="PT Sans" w:hAnsi="PT Sans"/>
                <w:b/>
                <w:bCs/>
              </w:rPr>
            </w:pPr>
            <w:r>
              <w:rPr>
                <w:rFonts w:ascii="PT Sans" w:hAnsi="PT Sans"/>
                <w:b/>
                <w:bCs/>
              </w:rPr>
              <w:t>Dr. Yilmaz-Mészáros Enikő</w:t>
            </w:r>
          </w:p>
        </w:tc>
      </w:tr>
      <w:tr w:rsidR="00564C28" w:rsidRPr="00D07B4F" w14:paraId="59B6E2E3"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532F4767" w14:textId="77777777" w:rsidR="00564C28" w:rsidRPr="003B79B1" w:rsidRDefault="00564C28" w:rsidP="00B720C7">
            <w:pPr>
              <w:jc w:val="both"/>
              <w:rPr>
                <w:rFonts w:ascii="PT Sans" w:hAnsi="PT Sans"/>
                <w:lang w:val="en-GB"/>
              </w:rPr>
            </w:pPr>
            <w:r w:rsidRPr="003B79B1">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57D32171" w14:textId="3A173B8D" w:rsidR="00564C28" w:rsidRPr="00D07B4F" w:rsidRDefault="005E025E" w:rsidP="00B720C7">
            <w:pPr>
              <w:tabs>
                <w:tab w:val="left" w:pos="3780"/>
              </w:tabs>
              <w:rPr>
                <w:rFonts w:ascii="PT Sans" w:hAnsi="PT Sans"/>
                <w:b/>
              </w:rPr>
            </w:pPr>
            <w:r>
              <w:rPr>
                <w:rFonts w:ascii="PT Sans" w:hAnsi="PT Sans"/>
                <w:b/>
              </w:rPr>
              <w:t>Dr. Yilmaz-Mészáros Enikő</w:t>
            </w:r>
          </w:p>
        </w:tc>
      </w:tr>
      <w:tr w:rsidR="00564C28" w:rsidRPr="00D07B4F" w14:paraId="28A27787"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582AFB73" w14:textId="77777777" w:rsidR="00564C28" w:rsidRPr="003B79B1" w:rsidRDefault="00564C28" w:rsidP="00B720C7">
            <w:pPr>
              <w:jc w:val="both"/>
              <w:rPr>
                <w:rFonts w:ascii="PT Sans" w:hAnsi="PT Sans"/>
                <w:lang w:val="en-GB"/>
              </w:rPr>
            </w:pPr>
            <w:r w:rsidRPr="003B79B1">
              <w:rPr>
                <w:rFonts w:ascii="PT Sans" w:hAnsi="PT Sans"/>
                <w:lang w:val="en-GB"/>
              </w:rPr>
              <w:t xml:space="preserve">Brief </w:t>
            </w:r>
            <w:r>
              <w:rPr>
                <w:rFonts w:ascii="PT Sans" w:hAnsi="PT Sans"/>
                <w:lang w:val="en-GB"/>
              </w:rPr>
              <w:t>s</w:t>
            </w:r>
            <w:r w:rsidRPr="003B79B1">
              <w:rPr>
                <w:rFonts w:ascii="PT Sans" w:hAnsi="PT Sans"/>
                <w:lang w:val="en-GB"/>
              </w:rPr>
              <w:t>ubject</w:t>
            </w:r>
            <w:r>
              <w:rPr>
                <w:rFonts w:ascii="PT Sans" w:hAnsi="PT Sans"/>
                <w:lang w:val="en-GB"/>
              </w:rPr>
              <w:t xml:space="preserve"> description</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3A2FE855" w14:textId="77777777" w:rsidR="005E025E" w:rsidRPr="005E025E" w:rsidRDefault="005E025E" w:rsidP="005E025E">
            <w:pPr>
              <w:tabs>
                <w:tab w:val="left" w:pos="3780"/>
              </w:tabs>
              <w:jc w:val="both"/>
              <w:rPr>
                <w:rFonts w:ascii="PT Sans" w:hAnsi="PT Sans"/>
              </w:rPr>
            </w:pPr>
            <w:r w:rsidRPr="005E025E">
              <w:rPr>
                <w:rFonts w:ascii="PT Sans" w:hAnsi="PT Sans"/>
              </w:rPr>
              <w:t>Seminar accompanying Lecture 2 on Spanish-language literatures.</w:t>
            </w:r>
          </w:p>
          <w:p w14:paraId="6449D9C6" w14:textId="2BD67CDA" w:rsidR="005E025E" w:rsidRPr="005E025E" w:rsidRDefault="005E025E" w:rsidP="005E025E">
            <w:pPr>
              <w:tabs>
                <w:tab w:val="left" w:pos="3780"/>
              </w:tabs>
              <w:jc w:val="both"/>
              <w:rPr>
                <w:rFonts w:ascii="PT Sans" w:hAnsi="PT Sans"/>
              </w:rPr>
            </w:pPr>
            <w:r w:rsidRPr="005E025E">
              <w:rPr>
                <w:rFonts w:ascii="PT Sans" w:hAnsi="PT Sans"/>
              </w:rPr>
              <w:t>The aim of the course is to provide an overview of the history of Spanish American literature from the time of the conquests (15th century) to the Mexican Revolution (first half of the 20th century), through the analysis of emblematic works. The course also aims to develop collective reflection on the historical development of intellectual movements through literary works. Accordingly, the course approaches literature from the perspective of social, historical, and philosophical phenomena.</w:t>
            </w:r>
          </w:p>
          <w:p w14:paraId="775C5D44" w14:textId="5E807D07" w:rsidR="005E025E" w:rsidRPr="005E025E" w:rsidRDefault="005E025E" w:rsidP="005E025E">
            <w:pPr>
              <w:tabs>
                <w:tab w:val="left" w:pos="3780"/>
              </w:tabs>
              <w:jc w:val="both"/>
              <w:rPr>
                <w:rFonts w:ascii="PT Sans" w:hAnsi="PT Sans"/>
              </w:rPr>
            </w:pPr>
            <w:r w:rsidRPr="005E025E">
              <w:rPr>
                <w:rFonts w:ascii="PT Sans" w:hAnsi="PT Sans"/>
              </w:rPr>
              <w:t>During the seminar, students become familiar—within the Latin American context—with the processes and consequences of racial, cultural, and religious mixing. Due to its historical background, the first major unit of the literary material is framed by a colonial intellectual and ideological system closely connected to Spain. Along the turning point of the independence wars, however, the course also examines the cultural and economic-political questions of the newly formed states through literary works. Throughout the semester, students read mainly prose texts, but occasionally lyrical works are also included.</w:t>
            </w:r>
          </w:p>
          <w:p w14:paraId="03FD5495" w14:textId="2D72E561" w:rsidR="00564C28" w:rsidRPr="00C249E9" w:rsidRDefault="005E025E" w:rsidP="005E025E">
            <w:pPr>
              <w:tabs>
                <w:tab w:val="left" w:pos="3780"/>
              </w:tabs>
              <w:jc w:val="both"/>
              <w:rPr>
                <w:rFonts w:ascii="PT Sans" w:hAnsi="PT Sans"/>
              </w:rPr>
            </w:pPr>
            <w:r w:rsidRPr="005E025E">
              <w:rPr>
                <w:rFonts w:ascii="PT Sans" w:hAnsi="PT Sans"/>
              </w:rPr>
              <w:t>The seminar is primarily text-centered and develops critical reading and interpretation skills, while the lecture expands the epistemological frameworks. The two courses therefore complement each other, and for external students it is recommended to take both courses together.</w:t>
            </w:r>
          </w:p>
        </w:tc>
      </w:tr>
      <w:tr w:rsidR="00564C28" w:rsidRPr="00D07B4F" w14:paraId="7F48175C" w14:textId="77777777" w:rsidTr="00B720C7">
        <w:trPr>
          <w:trHeight w:val="577"/>
        </w:trPr>
        <w:tc>
          <w:tcPr>
            <w:tcW w:w="3397" w:type="dxa"/>
            <w:tcBorders>
              <w:top w:val="single" w:sz="4" w:space="0" w:color="auto"/>
              <w:left w:val="single" w:sz="4" w:space="0" w:color="auto"/>
              <w:bottom w:val="single" w:sz="4" w:space="0" w:color="auto"/>
              <w:right w:val="single" w:sz="4" w:space="0" w:color="auto"/>
            </w:tcBorders>
            <w:hideMark/>
          </w:tcPr>
          <w:p w14:paraId="7BD02DA3" w14:textId="77777777" w:rsidR="00564C28" w:rsidRPr="003B79B1" w:rsidRDefault="00564C28" w:rsidP="00B720C7">
            <w:pPr>
              <w:tabs>
                <w:tab w:val="left" w:pos="3780"/>
              </w:tabs>
              <w:rPr>
                <w:rFonts w:ascii="PT Sans" w:hAnsi="PT Sans"/>
                <w:lang w:val="en-GB"/>
              </w:rPr>
            </w:pPr>
            <w:r>
              <w:rPr>
                <w:rFonts w:ascii="PT Sans" w:hAnsi="PT Sans"/>
                <w:lang w:val="en-GB"/>
              </w:rPr>
              <w:t>Theoretical k</w:t>
            </w:r>
            <w:r w:rsidRPr="003B79B1">
              <w:rPr>
                <w:rFonts w:ascii="PT Sans" w:hAnsi="PT Sans"/>
                <w:lang w:val="en-GB"/>
              </w:rPr>
              <w:t xml:space="preserve">nowledge to be </w:t>
            </w:r>
            <w:r>
              <w:rPr>
                <w:rFonts w:ascii="PT Sans" w:hAnsi="PT Sans"/>
                <w:lang w:val="en-GB"/>
              </w:rPr>
              <w:t>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7C8A2BA6" w14:textId="77777777" w:rsidR="005E025E" w:rsidRPr="005E025E" w:rsidRDefault="005E025E" w:rsidP="005E025E">
            <w:pPr>
              <w:tabs>
                <w:tab w:val="left" w:pos="3780"/>
              </w:tabs>
              <w:rPr>
                <w:rFonts w:ascii="PT Sans" w:hAnsi="PT Sans"/>
                <w:bCs/>
              </w:rPr>
            </w:pPr>
            <w:r w:rsidRPr="005E025E">
              <w:rPr>
                <w:rFonts w:ascii="PT Sans" w:hAnsi="PT Sans"/>
                <w:bCs/>
              </w:rPr>
              <w:t>Chronicles of the New World (Spanish and mestizo chroniclers).</w:t>
            </w:r>
          </w:p>
          <w:p w14:paraId="5BB973AB" w14:textId="77777777" w:rsidR="005E025E" w:rsidRPr="005E025E" w:rsidRDefault="005E025E" w:rsidP="005E025E">
            <w:pPr>
              <w:tabs>
                <w:tab w:val="left" w:pos="3780"/>
              </w:tabs>
              <w:rPr>
                <w:rFonts w:ascii="PT Sans" w:hAnsi="PT Sans"/>
                <w:bCs/>
              </w:rPr>
            </w:pPr>
            <w:r w:rsidRPr="005E025E">
              <w:rPr>
                <w:rFonts w:ascii="PT Sans" w:hAnsi="PT Sans"/>
                <w:bCs/>
              </w:rPr>
              <w:t>Latin American Baroque poetry.</w:t>
            </w:r>
          </w:p>
          <w:p w14:paraId="74974467" w14:textId="77777777" w:rsidR="005E025E" w:rsidRPr="005E025E" w:rsidRDefault="005E025E" w:rsidP="005E025E">
            <w:pPr>
              <w:tabs>
                <w:tab w:val="left" w:pos="3780"/>
              </w:tabs>
              <w:rPr>
                <w:rFonts w:ascii="PT Sans" w:hAnsi="PT Sans"/>
                <w:bCs/>
              </w:rPr>
            </w:pPr>
            <w:r w:rsidRPr="005E025E">
              <w:rPr>
                <w:rFonts w:ascii="PT Sans" w:hAnsi="PT Sans"/>
                <w:bCs/>
              </w:rPr>
              <w:t>Neoclassicism and the wars of independence.</w:t>
            </w:r>
          </w:p>
          <w:p w14:paraId="6A282916" w14:textId="77777777" w:rsidR="005E025E" w:rsidRPr="005E025E" w:rsidRDefault="005E025E" w:rsidP="005E025E">
            <w:pPr>
              <w:tabs>
                <w:tab w:val="left" w:pos="3780"/>
              </w:tabs>
              <w:rPr>
                <w:rFonts w:ascii="PT Sans" w:hAnsi="PT Sans"/>
                <w:bCs/>
              </w:rPr>
            </w:pPr>
            <w:r w:rsidRPr="005E025E">
              <w:rPr>
                <w:rFonts w:ascii="PT Sans" w:hAnsi="PT Sans"/>
                <w:bCs/>
              </w:rPr>
              <w:t>Romanticism and nation-building, literary directions of the newly independent states.</w:t>
            </w:r>
          </w:p>
          <w:p w14:paraId="21BD32FF" w14:textId="77777777" w:rsidR="005E025E" w:rsidRPr="005E025E" w:rsidRDefault="005E025E" w:rsidP="005E025E">
            <w:pPr>
              <w:tabs>
                <w:tab w:val="left" w:pos="3780"/>
              </w:tabs>
              <w:rPr>
                <w:rFonts w:ascii="PT Sans" w:hAnsi="PT Sans"/>
                <w:bCs/>
              </w:rPr>
            </w:pPr>
            <w:r w:rsidRPr="005E025E">
              <w:rPr>
                <w:rFonts w:ascii="PT Sans" w:hAnsi="PT Sans"/>
                <w:bCs/>
              </w:rPr>
              <w:t>Regionalist Creole literature – emblematic novels.</w:t>
            </w:r>
          </w:p>
          <w:p w14:paraId="7C73BDDF" w14:textId="725A19BB" w:rsidR="00564C28" w:rsidRPr="00D07B4F" w:rsidRDefault="005E025E" w:rsidP="005E025E">
            <w:pPr>
              <w:tabs>
                <w:tab w:val="left" w:pos="3780"/>
              </w:tabs>
              <w:rPr>
                <w:rFonts w:ascii="PT Sans" w:hAnsi="PT Sans"/>
                <w:b/>
              </w:rPr>
            </w:pPr>
            <w:r w:rsidRPr="005E025E">
              <w:rPr>
                <w:rFonts w:ascii="PT Sans" w:hAnsi="PT Sans"/>
                <w:bCs/>
              </w:rPr>
              <w:t>Literature of the Mexican Revolution.</w:t>
            </w:r>
          </w:p>
        </w:tc>
      </w:tr>
      <w:tr w:rsidR="00564C28" w:rsidRPr="00D07B4F" w14:paraId="58840AF3" w14:textId="77777777" w:rsidTr="00B720C7">
        <w:trPr>
          <w:trHeight w:val="557"/>
        </w:trPr>
        <w:tc>
          <w:tcPr>
            <w:tcW w:w="3397" w:type="dxa"/>
            <w:tcBorders>
              <w:top w:val="single" w:sz="4" w:space="0" w:color="auto"/>
              <w:left w:val="single" w:sz="4" w:space="0" w:color="auto"/>
              <w:bottom w:val="single" w:sz="4" w:space="0" w:color="auto"/>
              <w:right w:val="single" w:sz="4" w:space="0" w:color="auto"/>
            </w:tcBorders>
            <w:hideMark/>
          </w:tcPr>
          <w:p w14:paraId="0BB50E4D" w14:textId="77777777" w:rsidR="00564C28" w:rsidRPr="003B79B1" w:rsidRDefault="00564C28" w:rsidP="00B720C7">
            <w:pPr>
              <w:tabs>
                <w:tab w:val="left" w:pos="3780"/>
              </w:tabs>
              <w:rPr>
                <w:rFonts w:ascii="PT Sans" w:hAnsi="PT Sans"/>
                <w:lang w:val="en-GB"/>
              </w:rPr>
            </w:pPr>
            <w:r>
              <w:rPr>
                <w:rFonts w:ascii="PT Sans" w:hAnsi="PT Sans"/>
                <w:lang w:val="en-GB"/>
              </w:rPr>
              <w:t>Practical k</w:t>
            </w:r>
            <w:r w:rsidRPr="003B79B1">
              <w:rPr>
                <w:rFonts w:ascii="PT Sans" w:hAnsi="PT Sans"/>
                <w:lang w:val="en-GB"/>
              </w:rPr>
              <w:t>nowledge to</w:t>
            </w:r>
            <w:r>
              <w:rPr>
                <w:rFonts w:ascii="PT Sans" w:hAnsi="PT Sans"/>
                <w:lang w:val="en-GB"/>
              </w:rPr>
              <w:t xml:space="preserve"> be 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401CE601" w14:textId="77777777" w:rsidR="005E025E" w:rsidRPr="005E025E" w:rsidRDefault="005E025E" w:rsidP="005E025E">
            <w:pPr>
              <w:tabs>
                <w:tab w:val="left" w:pos="3780"/>
              </w:tabs>
              <w:rPr>
                <w:rFonts w:ascii="PT Sans" w:hAnsi="PT Sans"/>
                <w:bCs/>
              </w:rPr>
            </w:pPr>
            <w:r w:rsidRPr="005E025E">
              <w:rPr>
                <w:rFonts w:ascii="PT Sans" w:hAnsi="PT Sans"/>
                <w:bCs/>
              </w:rPr>
              <w:t>Joint analysis of text excerpts during seminar discussions.</w:t>
            </w:r>
          </w:p>
          <w:p w14:paraId="2FB07BEC" w14:textId="77777777" w:rsidR="005E025E" w:rsidRPr="005E025E" w:rsidRDefault="005E025E" w:rsidP="005E025E">
            <w:pPr>
              <w:tabs>
                <w:tab w:val="left" w:pos="3780"/>
              </w:tabs>
              <w:rPr>
                <w:rFonts w:ascii="PT Sans" w:hAnsi="PT Sans"/>
                <w:bCs/>
              </w:rPr>
            </w:pPr>
            <w:r w:rsidRPr="005E025E">
              <w:rPr>
                <w:rFonts w:ascii="PT Sans" w:hAnsi="PT Sans"/>
                <w:bCs/>
              </w:rPr>
              <w:t>Identification of genres and stylistic features.</w:t>
            </w:r>
          </w:p>
          <w:p w14:paraId="208ED21F" w14:textId="77777777" w:rsidR="005E025E" w:rsidRPr="005E025E" w:rsidRDefault="005E025E" w:rsidP="005E025E">
            <w:pPr>
              <w:tabs>
                <w:tab w:val="left" w:pos="3780"/>
              </w:tabs>
              <w:rPr>
                <w:rFonts w:ascii="PT Sans" w:hAnsi="PT Sans"/>
                <w:bCs/>
              </w:rPr>
            </w:pPr>
            <w:r w:rsidRPr="005E025E">
              <w:rPr>
                <w:rFonts w:ascii="PT Sans" w:hAnsi="PT Sans"/>
                <w:bCs/>
              </w:rPr>
              <w:t>Connecting texts with their historical background.</w:t>
            </w:r>
          </w:p>
          <w:p w14:paraId="221FAA62" w14:textId="77777777" w:rsidR="005E025E" w:rsidRPr="005E025E" w:rsidRDefault="005E025E" w:rsidP="005E025E">
            <w:pPr>
              <w:tabs>
                <w:tab w:val="left" w:pos="3780"/>
              </w:tabs>
              <w:rPr>
                <w:rFonts w:ascii="PT Sans" w:hAnsi="PT Sans"/>
                <w:bCs/>
              </w:rPr>
            </w:pPr>
            <w:r w:rsidRPr="005E025E">
              <w:rPr>
                <w:rFonts w:ascii="PT Sans" w:hAnsi="PT Sans"/>
                <w:bCs/>
              </w:rPr>
              <w:t>Occasional inclusion of creative tasks.</w:t>
            </w:r>
          </w:p>
          <w:p w14:paraId="3BF24669" w14:textId="33D83124" w:rsidR="00564C28" w:rsidRPr="005E025E" w:rsidRDefault="005E025E" w:rsidP="005E025E">
            <w:pPr>
              <w:tabs>
                <w:tab w:val="left" w:pos="3780"/>
              </w:tabs>
              <w:rPr>
                <w:rFonts w:ascii="PT Sans" w:hAnsi="PT Sans"/>
                <w:bCs/>
              </w:rPr>
            </w:pPr>
            <w:r w:rsidRPr="005E025E">
              <w:rPr>
                <w:rFonts w:ascii="PT Sans" w:hAnsi="PT Sans"/>
                <w:bCs/>
              </w:rPr>
              <w:t>Correct use of basic concepts.</w:t>
            </w:r>
          </w:p>
        </w:tc>
      </w:tr>
      <w:tr w:rsidR="00564C28" w:rsidRPr="00D07B4F" w14:paraId="5092BED3" w14:textId="77777777" w:rsidTr="00B720C7">
        <w:trPr>
          <w:trHeight w:val="1558"/>
        </w:trPr>
        <w:tc>
          <w:tcPr>
            <w:tcW w:w="3397" w:type="dxa"/>
            <w:tcBorders>
              <w:top w:val="single" w:sz="4" w:space="0" w:color="auto"/>
              <w:left w:val="single" w:sz="4" w:space="0" w:color="auto"/>
              <w:bottom w:val="single" w:sz="4" w:space="0" w:color="auto"/>
              <w:right w:val="single" w:sz="4" w:space="0" w:color="auto"/>
            </w:tcBorders>
            <w:hideMark/>
          </w:tcPr>
          <w:p w14:paraId="5CA50031" w14:textId="77777777" w:rsidR="00564C28" w:rsidRPr="003B79B1" w:rsidRDefault="00564C28" w:rsidP="00B720C7">
            <w:pPr>
              <w:tabs>
                <w:tab w:val="left" w:pos="3780"/>
              </w:tabs>
              <w:jc w:val="both"/>
              <w:rPr>
                <w:rFonts w:ascii="PT Sans" w:hAnsi="PT Sans"/>
                <w:lang w:val="en-GB"/>
              </w:rPr>
            </w:pPr>
            <w:r w:rsidRPr="003B79B1">
              <w:rPr>
                <w:rFonts w:ascii="PT Sans" w:hAnsi="PT Sans"/>
                <w:lang w:val="en-GB"/>
              </w:rPr>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required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092A39C4" w14:textId="77777777" w:rsidR="005E025E" w:rsidRPr="004D15E2" w:rsidRDefault="005E025E" w:rsidP="005E025E">
            <w:pPr>
              <w:ind w:right="-98"/>
              <w:jc w:val="both"/>
              <w:rPr>
                <w:rFonts w:ascii="PT Sans" w:hAnsi="PT Sans"/>
              </w:rPr>
            </w:pPr>
            <w:r w:rsidRPr="004D15E2">
              <w:rPr>
                <w:rFonts w:ascii="PT Sans" w:hAnsi="PT Sans"/>
              </w:rPr>
              <w:t xml:space="preserve">Colón, Cristóbal. </w:t>
            </w:r>
            <w:r w:rsidRPr="004D15E2">
              <w:rPr>
                <w:rFonts w:ascii="PT Sans" w:hAnsi="PT Sans"/>
                <w:i/>
                <w:iCs/>
              </w:rPr>
              <w:t>Diario de a bordo</w:t>
            </w:r>
            <w:r w:rsidRPr="004D15E2">
              <w:rPr>
                <w:rFonts w:ascii="PT Sans" w:hAnsi="PT Sans"/>
              </w:rPr>
              <w:t xml:space="preserve">. Madrid: Editorial Edaf, 2006. ISBN 978-8441417625. </w:t>
            </w:r>
          </w:p>
          <w:p w14:paraId="33F6BEC3" w14:textId="77777777" w:rsidR="005E025E" w:rsidRPr="004D15E2" w:rsidRDefault="005E025E" w:rsidP="005E025E">
            <w:pPr>
              <w:ind w:right="-98"/>
              <w:jc w:val="both"/>
              <w:rPr>
                <w:rFonts w:ascii="PT Sans" w:hAnsi="PT Sans"/>
              </w:rPr>
            </w:pPr>
            <w:r w:rsidRPr="004D15E2">
              <w:rPr>
                <w:rFonts w:ascii="PT Sans" w:hAnsi="PT Sans"/>
              </w:rPr>
              <w:t xml:space="preserve">Las Casas, Bartolomé de. </w:t>
            </w:r>
            <w:r w:rsidRPr="004D15E2">
              <w:rPr>
                <w:rFonts w:ascii="PT Sans" w:hAnsi="PT Sans"/>
                <w:i/>
                <w:iCs/>
              </w:rPr>
              <w:t>Obras completas. Vol. 14: Diario del primer y tercer viaje de Cristóbal Colón</w:t>
            </w:r>
            <w:r w:rsidRPr="004D15E2">
              <w:rPr>
                <w:rFonts w:ascii="PT Sans" w:hAnsi="PT Sans"/>
              </w:rPr>
              <w:t xml:space="preserve">. Madrid: Alianza, 1989. ISBN 978-8420640747. </w:t>
            </w:r>
          </w:p>
          <w:p w14:paraId="1C011F46" w14:textId="77777777" w:rsidR="005E025E" w:rsidRDefault="005E025E" w:rsidP="005E025E">
            <w:pPr>
              <w:ind w:right="-98"/>
              <w:jc w:val="both"/>
              <w:rPr>
                <w:rFonts w:ascii="PT Sans" w:hAnsi="PT Sans"/>
              </w:rPr>
            </w:pPr>
            <w:r w:rsidRPr="008068BE">
              <w:rPr>
                <w:rFonts w:ascii="PT Sans" w:hAnsi="PT Sans"/>
              </w:rPr>
              <w:t xml:space="preserve">Las Casas, Bartolomé de. </w:t>
            </w:r>
            <w:r w:rsidRPr="008068BE">
              <w:rPr>
                <w:rFonts w:ascii="PT Sans" w:hAnsi="PT Sans"/>
                <w:i/>
                <w:iCs/>
              </w:rPr>
              <w:t>Brevísima relación de la destrucción de las Indias</w:t>
            </w:r>
            <w:r w:rsidRPr="008068BE">
              <w:rPr>
                <w:rFonts w:ascii="PT Sans" w:hAnsi="PT Sans"/>
              </w:rPr>
              <w:t>. Madrid: Cátedra, 2005. ISBN 978-8437603414</w:t>
            </w:r>
            <w:r>
              <w:rPr>
                <w:rFonts w:ascii="PT Sans" w:hAnsi="PT Sans"/>
              </w:rPr>
              <w:t>.</w:t>
            </w:r>
          </w:p>
          <w:p w14:paraId="72199180" w14:textId="77777777" w:rsidR="005E025E" w:rsidRDefault="005E025E" w:rsidP="005E025E">
            <w:pPr>
              <w:ind w:right="-98"/>
              <w:jc w:val="both"/>
              <w:rPr>
                <w:rFonts w:ascii="PT Sans" w:hAnsi="PT Sans"/>
              </w:rPr>
            </w:pPr>
            <w:r w:rsidRPr="004D15E2">
              <w:rPr>
                <w:rFonts w:ascii="PT Sans" w:hAnsi="PT Sans"/>
              </w:rPr>
              <w:t xml:space="preserve">Fernández de Oviedo y Valdés, Gonzalo. </w:t>
            </w:r>
            <w:r w:rsidRPr="004D15E2">
              <w:rPr>
                <w:rFonts w:ascii="PT Sans" w:hAnsi="PT Sans"/>
                <w:i/>
                <w:iCs/>
              </w:rPr>
              <w:t>Sumario de la natural historia de las Indias</w:t>
            </w:r>
            <w:r w:rsidRPr="004D15E2">
              <w:rPr>
                <w:rFonts w:ascii="PT Sans" w:hAnsi="PT Sans"/>
              </w:rPr>
              <w:t xml:space="preserve">. Madrid: </w:t>
            </w:r>
            <w:r>
              <w:rPr>
                <w:rFonts w:ascii="PT Sans" w:hAnsi="PT Sans"/>
              </w:rPr>
              <w:t>Alianza</w:t>
            </w:r>
            <w:r w:rsidRPr="004D15E2">
              <w:rPr>
                <w:rFonts w:ascii="PT Sans" w:hAnsi="PT Sans"/>
              </w:rPr>
              <w:t xml:space="preserve">, </w:t>
            </w:r>
            <w:r>
              <w:rPr>
                <w:rFonts w:ascii="PT Sans" w:hAnsi="PT Sans"/>
              </w:rPr>
              <w:t>2012</w:t>
            </w:r>
            <w:r w:rsidRPr="004D15E2">
              <w:rPr>
                <w:rFonts w:ascii="PT Sans" w:hAnsi="PT Sans"/>
              </w:rPr>
              <w:t>. ISBN 978-8420609539</w:t>
            </w:r>
            <w:r>
              <w:rPr>
                <w:rFonts w:ascii="PT Sans" w:hAnsi="PT Sans"/>
              </w:rPr>
              <w:t>.</w:t>
            </w:r>
          </w:p>
          <w:p w14:paraId="59EFC9DE" w14:textId="77777777" w:rsidR="005E025E" w:rsidRDefault="005E025E" w:rsidP="005E025E">
            <w:pPr>
              <w:ind w:right="-98"/>
              <w:jc w:val="both"/>
              <w:rPr>
                <w:rFonts w:ascii="PT Sans" w:hAnsi="PT Sans"/>
              </w:rPr>
            </w:pPr>
            <w:r w:rsidRPr="002E6278">
              <w:rPr>
                <w:rFonts w:ascii="PT Sans" w:hAnsi="PT Sans"/>
              </w:rPr>
              <w:t xml:space="preserve">Díaz del Castillo, Bernal. </w:t>
            </w:r>
            <w:r w:rsidRPr="002E6278">
              <w:rPr>
                <w:rFonts w:ascii="PT Sans" w:hAnsi="PT Sans"/>
                <w:i/>
                <w:iCs/>
              </w:rPr>
              <w:t>Historia verdadera de la conquista de la Nueva España.</w:t>
            </w:r>
            <w:r w:rsidRPr="002E6278">
              <w:rPr>
                <w:rFonts w:ascii="PT Sans" w:hAnsi="PT Sans"/>
              </w:rPr>
              <w:t xml:space="preserve"> Madrid: Real Academia Española, 2011. </w:t>
            </w:r>
            <w:r>
              <w:rPr>
                <w:rFonts w:ascii="PT Sans" w:hAnsi="PT Sans"/>
              </w:rPr>
              <w:t xml:space="preserve">ISBN </w:t>
            </w:r>
            <w:r w:rsidRPr="004D15E2">
              <w:rPr>
                <w:rFonts w:ascii="PT Sans" w:hAnsi="PT Sans"/>
              </w:rPr>
              <w:t>978-8467046502</w:t>
            </w:r>
            <w:r>
              <w:rPr>
                <w:rFonts w:ascii="PT Sans" w:hAnsi="PT Sans"/>
              </w:rPr>
              <w:t>.</w:t>
            </w:r>
          </w:p>
          <w:p w14:paraId="5F2038EA" w14:textId="77777777" w:rsidR="005E025E" w:rsidRPr="004D15E2" w:rsidRDefault="005E025E" w:rsidP="005E025E">
            <w:pPr>
              <w:ind w:right="-98"/>
              <w:jc w:val="both"/>
              <w:rPr>
                <w:rFonts w:ascii="PT Sans" w:hAnsi="PT Sans"/>
              </w:rPr>
            </w:pPr>
            <w:r w:rsidRPr="004D15E2">
              <w:rPr>
                <w:rFonts w:ascii="PT Sans" w:hAnsi="PT Sans"/>
              </w:rPr>
              <w:t xml:space="preserve">Ercilla y Zúñiga, Alonso de. </w:t>
            </w:r>
            <w:r w:rsidRPr="004D15E2">
              <w:rPr>
                <w:rFonts w:ascii="PT Sans" w:hAnsi="PT Sans"/>
                <w:i/>
                <w:iCs/>
              </w:rPr>
              <w:t>La Araucana</w:t>
            </w:r>
            <w:r w:rsidRPr="004D15E2">
              <w:rPr>
                <w:rFonts w:ascii="PT Sans" w:hAnsi="PT Sans"/>
              </w:rPr>
              <w:t>. Madrid: Editorial Cátedra, 2020. ISBN 978-8467064838.</w:t>
            </w:r>
          </w:p>
          <w:p w14:paraId="72345F18" w14:textId="77777777" w:rsidR="005E025E" w:rsidRDefault="005E025E" w:rsidP="005E025E">
            <w:pPr>
              <w:ind w:right="-98"/>
              <w:jc w:val="both"/>
              <w:rPr>
                <w:rFonts w:ascii="PT Sans" w:hAnsi="PT Sans"/>
              </w:rPr>
            </w:pPr>
            <w:r w:rsidRPr="004D15E2">
              <w:rPr>
                <w:rFonts w:ascii="PT Sans" w:hAnsi="PT Sans"/>
              </w:rPr>
              <w:t xml:space="preserve">Sor Juana Inés de la Cruz. </w:t>
            </w:r>
            <w:r w:rsidRPr="004D15E2">
              <w:rPr>
                <w:rFonts w:ascii="PT Sans" w:hAnsi="PT Sans"/>
                <w:i/>
                <w:iCs/>
              </w:rPr>
              <w:t>Primero sueño y otros escritos</w:t>
            </w:r>
            <w:r w:rsidRPr="004D15E2">
              <w:rPr>
                <w:rFonts w:ascii="PT Sans" w:hAnsi="PT Sans"/>
              </w:rPr>
              <w:t>. México: Fondo de Cultura Económica, 2013. ISBN 978-9681675950.</w:t>
            </w:r>
          </w:p>
          <w:p w14:paraId="5E30FFBF" w14:textId="77777777" w:rsidR="005E025E" w:rsidRDefault="005E025E" w:rsidP="005E025E">
            <w:pPr>
              <w:ind w:right="-98"/>
              <w:jc w:val="both"/>
              <w:rPr>
                <w:rFonts w:ascii="PT Sans" w:hAnsi="PT Sans"/>
              </w:rPr>
            </w:pPr>
            <w:r w:rsidRPr="004D15E2">
              <w:rPr>
                <w:rFonts w:ascii="PT Sans" w:hAnsi="PT Sans"/>
              </w:rPr>
              <w:lastRenderedPageBreak/>
              <w:t xml:space="preserve">Sarmiento, Domingo Faustino. </w:t>
            </w:r>
            <w:r w:rsidRPr="004D15E2">
              <w:rPr>
                <w:rFonts w:ascii="PT Sans" w:hAnsi="PT Sans"/>
                <w:i/>
                <w:iCs/>
              </w:rPr>
              <w:t>Facundo: Civilización y barbarie</w:t>
            </w:r>
            <w:r w:rsidRPr="004D15E2">
              <w:rPr>
                <w:rFonts w:ascii="PT Sans" w:hAnsi="PT Sans"/>
              </w:rPr>
              <w:t>. Buenos Aires: Stockcero, 2003. ISBN 978-987-1136-00-1.</w:t>
            </w:r>
          </w:p>
          <w:p w14:paraId="18D02F1C" w14:textId="77777777" w:rsidR="005E025E" w:rsidRPr="004D15E2" w:rsidRDefault="005E025E" w:rsidP="005E025E">
            <w:pPr>
              <w:ind w:right="-98"/>
              <w:jc w:val="both"/>
              <w:rPr>
                <w:rFonts w:ascii="PT Sans" w:hAnsi="PT Sans"/>
              </w:rPr>
            </w:pPr>
            <w:r w:rsidRPr="004D15E2">
              <w:rPr>
                <w:rFonts w:ascii="PT Sans" w:hAnsi="PT Sans"/>
              </w:rPr>
              <w:t xml:space="preserve">Güiraldes, Ricardo. </w:t>
            </w:r>
            <w:r w:rsidRPr="004D15E2">
              <w:rPr>
                <w:rFonts w:ascii="PT Sans" w:hAnsi="PT Sans"/>
                <w:i/>
                <w:iCs/>
              </w:rPr>
              <w:t>Don Segundo Sombra</w:t>
            </w:r>
            <w:r w:rsidRPr="004D15E2">
              <w:rPr>
                <w:rFonts w:ascii="PT Sans" w:hAnsi="PT Sans"/>
              </w:rPr>
              <w:t xml:space="preserve">. Madrid: Ediciones Cátedra, 2004. ISBN 978-8437601519. </w:t>
            </w:r>
          </w:p>
          <w:p w14:paraId="220C6531" w14:textId="05AC0E28" w:rsidR="00564C28" w:rsidRPr="00067530" w:rsidRDefault="005E025E" w:rsidP="005E025E">
            <w:pPr>
              <w:ind w:right="-98"/>
              <w:jc w:val="both"/>
              <w:rPr>
                <w:rFonts w:ascii="PT Sans" w:hAnsi="PT Sans"/>
              </w:rPr>
            </w:pPr>
            <w:r w:rsidRPr="004D15E2">
              <w:rPr>
                <w:rFonts w:ascii="PT Sans" w:hAnsi="PT Sans"/>
              </w:rPr>
              <w:t xml:space="preserve">Icaza, Jorge. </w:t>
            </w:r>
            <w:r w:rsidRPr="004D15E2">
              <w:rPr>
                <w:rFonts w:ascii="PT Sans" w:hAnsi="PT Sans"/>
                <w:i/>
                <w:iCs/>
              </w:rPr>
              <w:t>Huasipungo</w:t>
            </w:r>
            <w:r w:rsidRPr="004D15E2">
              <w:rPr>
                <w:rFonts w:ascii="PT Sans" w:hAnsi="PT Sans"/>
              </w:rPr>
              <w:t>. New York: Stockcero, 2009. ISBN 978-1934768266.</w:t>
            </w:r>
          </w:p>
        </w:tc>
      </w:tr>
      <w:tr w:rsidR="00564C28" w:rsidRPr="00D07B4F" w14:paraId="279D305C" w14:textId="77777777" w:rsidTr="00B720C7">
        <w:trPr>
          <w:trHeight w:val="1552"/>
        </w:trPr>
        <w:tc>
          <w:tcPr>
            <w:tcW w:w="3397" w:type="dxa"/>
            <w:tcBorders>
              <w:top w:val="single" w:sz="4" w:space="0" w:color="auto"/>
              <w:left w:val="single" w:sz="4" w:space="0" w:color="auto"/>
              <w:bottom w:val="single" w:sz="4" w:space="0" w:color="auto"/>
              <w:right w:val="single" w:sz="4" w:space="0" w:color="auto"/>
            </w:tcBorders>
            <w:hideMark/>
          </w:tcPr>
          <w:p w14:paraId="28AF7D12" w14:textId="77777777" w:rsidR="00564C28" w:rsidRPr="003B79B1" w:rsidRDefault="00564C28" w:rsidP="00B720C7">
            <w:pPr>
              <w:tabs>
                <w:tab w:val="left" w:pos="3780"/>
              </w:tabs>
              <w:jc w:val="both"/>
              <w:rPr>
                <w:rFonts w:ascii="PT Sans" w:hAnsi="PT Sans"/>
                <w:lang w:val="en-GB"/>
              </w:rPr>
            </w:pPr>
            <w:r w:rsidRPr="003B79B1">
              <w:rPr>
                <w:rFonts w:ascii="PT Sans" w:hAnsi="PT Sans"/>
                <w:lang w:val="en-GB"/>
              </w:rPr>
              <w:lastRenderedPageBreak/>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recommended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39A410D5" w14:textId="77777777" w:rsidR="005E025E" w:rsidRPr="008B4876" w:rsidRDefault="005E025E" w:rsidP="005E025E">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 Época colonial</w:t>
            </w:r>
            <w:r w:rsidRPr="008B4876">
              <w:rPr>
                <w:rFonts w:ascii="PT Sans" w:hAnsi="PT Sans"/>
              </w:rPr>
              <w:t>. Madrid: Cátedra, 1982. ISBN 978-84-376-0334-6.</w:t>
            </w:r>
          </w:p>
          <w:p w14:paraId="66269CC9" w14:textId="77777777" w:rsidR="005E025E" w:rsidRPr="008B4876" w:rsidRDefault="005E025E" w:rsidP="005E025E">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II: Del neoclasicismo al modernismo</w:t>
            </w:r>
            <w:r w:rsidRPr="008B4876">
              <w:rPr>
                <w:rFonts w:ascii="PT Sans" w:hAnsi="PT Sans"/>
              </w:rPr>
              <w:t>. Madrid: Cátedra, 2015. ISBN 978-8437633633.</w:t>
            </w:r>
          </w:p>
          <w:p w14:paraId="7ECA07E1" w14:textId="74D9D4CC" w:rsidR="00564C28" w:rsidRPr="00D07B4F" w:rsidRDefault="005E025E" w:rsidP="005E025E">
            <w:pPr>
              <w:tabs>
                <w:tab w:val="left" w:pos="3780"/>
              </w:tabs>
              <w:rPr>
                <w:rFonts w:ascii="PT Sans" w:hAnsi="PT Sans"/>
                <w:b/>
              </w:rPr>
            </w:pPr>
            <w:r w:rsidRPr="008B4876">
              <w:rPr>
                <w:rFonts w:ascii="PT Sans" w:hAnsi="PT Sans"/>
              </w:rPr>
              <w:t xml:space="preserve">Goic, Cedomil, ed. </w:t>
            </w:r>
            <w:r w:rsidRPr="008B4876">
              <w:rPr>
                <w:rFonts w:ascii="PT Sans" w:hAnsi="PT Sans"/>
                <w:i/>
                <w:iCs/>
              </w:rPr>
              <w:t>Historia y crítica de la literatura hispanoamericana. II: Del romanticismo al modernismo</w:t>
            </w:r>
            <w:r w:rsidRPr="008B4876">
              <w:rPr>
                <w:rFonts w:ascii="PT Sans" w:hAnsi="PT Sans"/>
              </w:rPr>
              <w:t>. Barcelona: Crítica, 1991. ISBN 978-8474234824.</w:t>
            </w:r>
          </w:p>
        </w:tc>
      </w:tr>
      <w:tr w:rsidR="00564C28" w:rsidRPr="00D07B4F" w14:paraId="43C29925" w14:textId="77777777" w:rsidTr="00B720C7">
        <w:trPr>
          <w:trHeight w:val="965"/>
        </w:trPr>
        <w:tc>
          <w:tcPr>
            <w:tcW w:w="3397" w:type="dxa"/>
            <w:tcBorders>
              <w:top w:val="single" w:sz="4" w:space="0" w:color="auto"/>
              <w:left w:val="single" w:sz="4" w:space="0" w:color="auto"/>
              <w:bottom w:val="single" w:sz="4" w:space="0" w:color="auto"/>
              <w:right w:val="single" w:sz="4" w:space="0" w:color="auto"/>
            </w:tcBorders>
            <w:hideMark/>
          </w:tcPr>
          <w:p w14:paraId="5455095F" w14:textId="77777777" w:rsidR="00564C28" w:rsidRPr="003B79B1" w:rsidRDefault="00564C28" w:rsidP="00B720C7">
            <w:pPr>
              <w:jc w:val="both"/>
              <w:rPr>
                <w:rFonts w:ascii="PT Sans" w:hAnsi="PT Sans"/>
                <w:lang w:val="en-GB"/>
              </w:rPr>
            </w:pPr>
            <w:r>
              <w:rPr>
                <w:rFonts w:ascii="PT Sans" w:hAnsi="PT Sans"/>
                <w:lang w:val="en-GB"/>
              </w:rPr>
              <w:t>Theory to practice ratio</w:t>
            </w:r>
          </w:p>
        </w:tc>
        <w:tc>
          <w:tcPr>
            <w:tcW w:w="3119" w:type="dxa"/>
            <w:tcBorders>
              <w:top w:val="single" w:sz="4" w:space="0" w:color="auto"/>
              <w:left w:val="single" w:sz="4" w:space="0" w:color="auto"/>
              <w:bottom w:val="single" w:sz="4" w:space="0" w:color="auto"/>
              <w:right w:val="single" w:sz="4" w:space="0" w:color="auto"/>
            </w:tcBorders>
            <w:hideMark/>
          </w:tcPr>
          <w:p w14:paraId="5D555415" w14:textId="77777777" w:rsidR="00564C28" w:rsidRPr="00861602" w:rsidRDefault="00564C28" w:rsidP="00B720C7">
            <w:pPr>
              <w:tabs>
                <w:tab w:val="left" w:pos="3780"/>
              </w:tabs>
              <w:rPr>
                <w:rFonts w:ascii="PT Sans" w:hAnsi="PT Sans"/>
              </w:rPr>
            </w:pPr>
            <w:r w:rsidRPr="00861602">
              <w:rPr>
                <w:rFonts w:ascii="PT Sans" w:hAnsi="PT Sans"/>
              </w:rPr>
              <w:t xml:space="preserve">Number of theoretical contact hours: </w:t>
            </w:r>
          </w:p>
        </w:tc>
        <w:tc>
          <w:tcPr>
            <w:tcW w:w="3118" w:type="dxa"/>
            <w:tcBorders>
              <w:top w:val="single" w:sz="4" w:space="0" w:color="auto"/>
              <w:left w:val="single" w:sz="4" w:space="0" w:color="auto"/>
              <w:bottom w:val="single" w:sz="4" w:space="0" w:color="auto"/>
              <w:right w:val="single" w:sz="4" w:space="0" w:color="auto"/>
            </w:tcBorders>
            <w:hideMark/>
          </w:tcPr>
          <w:p w14:paraId="2D8789EA" w14:textId="77777777" w:rsidR="00564C28" w:rsidRPr="00861602" w:rsidRDefault="00564C28" w:rsidP="00B720C7">
            <w:pPr>
              <w:tabs>
                <w:tab w:val="left" w:pos="3780"/>
              </w:tabs>
              <w:rPr>
                <w:rFonts w:ascii="PT Sans" w:hAnsi="PT Sans"/>
              </w:rPr>
            </w:pPr>
            <w:r w:rsidRPr="00861602">
              <w:rPr>
                <w:rFonts w:ascii="PT Sans" w:hAnsi="PT Sans"/>
              </w:rPr>
              <w:t xml:space="preserve">Number of practical contact hours: </w:t>
            </w:r>
            <w:r>
              <w:rPr>
                <w:rFonts w:ascii="PT Sans" w:hAnsi="PT Sans"/>
              </w:rPr>
              <w:t>2/10</w:t>
            </w:r>
          </w:p>
        </w:tc>
      </w:tr>
      <w:tr w:rsidR="00564C28" w:rsidRPr="00D07B4F" w14:paraId="76E44566" w14:textId="77777777" w:rsidTr="00B720C7">
        <w:trPr>
          <w:trHeight w:val="484"/>
        </w:trPr>
        <w:tc>
          <w:tcPr>
            <w:tcW w:w="3397" w:type="dxa"/>
            <w:tcBorders>
              <w:top w:val="single" w:sz="4" w:space="0" w:color="auto"/>
              <w:left w:val="single" w:sz="4" w:space="0" w:color="auto"/>
              <w:bottom w:val="single" w:sz="4" w:space="0" w:color="auto"/>
              <w:right w:val="single" w:sz="4" w:space="0" w:color="auto"/>
            </w:tcBorders>
            <w:hideMark/>
          </w:tcPr>
          <w:p w14:paraId="1B79F0B1" w14:textId="77777777" w:rsidR="00564C28" w:rsidRPr="003B79B1" w:rsidRDefault="00564C28" w:rsidP="00B720C7">
            <w:pPr>
              <w:tabs>
                <w:tab w:val="left" w:pos="3780"/>
              </w:tabs>
              <w:rPr>
                <w:rFonts w:ascii="PT Sans" w:hAnsi="PT Sans"/>
                <w:lang w:val="en-GB"/>
              </w:rPr>
            </w:pPr>
            <w:r w:rsidRPr="003B79B1">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17763285" w14:textId="77777777" w:rsidR="005E025E" w:rsidRPr="005E025E" w:rsidRDefault="005E025E" w:rsidP="005E025E">
            <w:pPr>
              <w:tabs>
                <w:tab w:val="left" w:pos="3780"/>
              </w:tabs>
              <w:rPr>
                <w:rFonts w:ascii="PT Sans" w:hAnsi="PT Sans"/>
                <w:bCs/>
              </w:rPr>
            </w:pPr>
            <w:r w:rsidRPr="005E025E">
              <w:rPr>
                <w:rFonts w:ascii="PT Sans" w:hAnsi="PT Sans"/>
                <w:bCs/>
              </w:rPr>
              <w:t>Individual and group text analyses.</w:t>
            </w:r>
          </w:p>
          <w:p w14:paraId="2C7CDBE7" w14:textId="77777777" w:rsidR="005E025E" w:rsidRPr="005E025E" w:rsidRDefault="005E025E" w:rsidP="005E025E">
            <w:pPr>
              <w:tabs>
                <w:tab w:val="left" w:pos="3780"/>
              </w:tabs>
              <w:rPr>
                <w:rFonts w:ascii="PT Sans" w:hAnsi="PT Sans"/>
                <w:bCs/>
              </w:rPr>
            </w:pPr>
            <w:r w:rsidRPr="005E025E">
              <w:rPr>
                <w:rFonts w:ascii="PT Sans" w:hAnsi="PT Sans"/>
                <w:bCs/>
              </w:rPr>
              <w:t>Debates and roundtable discussions.</w:t>
            </w:r>
          </w:p>
          <w:p w14:paraId="4D0D009D" w14:textId="77777777" w:rsidR="005E025E" w:rsidRPr="005E025E" w:rsidRDefault="005E025E" w:rsidP="005E025E">
            <w:pPr>
              <w:tabs>
                <w:tab w:val="left" w:pos="3780"/>
              </w:tabs>
              <w:rPr>
                <w:rFonts w:ascii="PT Sans" w:hAnsi="PT Sans"/>
                <w:bCs/>
              </w:rPr>
            </w:pPr>
            <w:r w:rsidRPr="005E025E">
              <w:rPr>
                <w:rFonts w:ascii="PT Sans" w:hAnsi="PT Sans"/>
                <w:bCs/>
              </w:rPr>
              <w:t>Creative tasks.</w:t>
            </w:r>
          </w:p>
          <w:p w14:paraId="30137E62" w14:textId="06DD5CC2" w:rsidR="00564C28" w:rsidRPr="00D07B4F" w:rsidRDefault="005E025E" w:rsidP="005E025E">
            <w:pPr>
              <w:tabs>
                <w:tab w:val="left" w:pos="3780"/>
              </w:tabs>
              <w:rPr>
                <w:rFonts w:ascii="PT Sans" w:hAnsi="PT Sans"/>
                <w:b/>
              </w:rPr>
            </w:pPr>
            <w:r w:rsidRPr="005E025E">
              <w:rPr>
                <w:rFonts w:ascii="PT Sans" w:hAnsi="PT Sans"/>
                <w:bCs/>
              </w:rPr>
              <w:t>Comparison with Hungarian translations (depending on the composition of the group).</w:t>
            </w:r>
          </w:p>
        </w:tc>
      </w:tr>
      <w:tr w:rsidR="00564C28" w:rsidRPr="00D07B4F" w14:paraId="12E415A4" w14:textId="77777777" w:rsidTr="00B720C7">
        <w:trPr>
          <w:trHeight w:val="279"/>
        </w:trPr>
        <w:tc>
          <w:tcPr>
            <w:tcW w:w="3397" w:type="dxa"/>
            <w:tcBorders>
              <w:top w:val="single" w:sz="4" w:space="0" w:color="auto"/>
              <w:left w:val="single" w:sz="4" w:space="0" w:color="auto"/>
              <w:bottom w:val="single" w:sz="4" w:space="0" w:color="auto"/>
              <w:right w:val="single" w:sz="4" w:space="0" w:color="auto"/>
            </w:tcBorders>
            <w:hideMark/>
          </w:tcPr>
          <w:p w14:paraId="2E47450E" w14:textId="77777777" w:rsidR="00564C28" w:rsidRPr="003B79B1" w:rsidRDefault="00564C28" w:rsidP="00B720C7">
            <w:pPr>
              <w:tabs>
                <w:tab w:val="left" w:pos="3780"/>
              </w:tabs>
              <w:rPr>
                <w:rFonts w:ascii="PT Sans" w:hAnsi="PT Sans"/>
                <w:lang w:val="en-GB"/>
              </w:rPr>
            </w:pPr>
            <w:r w:rsidRPr="003B79B1">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7F30EC3E" w14:textId="08F50192" w:rsidR="00564C28" w:rsidRPr="0023031B" w:rsidRDefault="005E025E" w:rsidP="00B720C7">
            <w:pPr>
              <w:tabs>
                <w:tab w:val="left" w:pos="3780"/>
              </w:tabs>
              <w:rPr>
                <w:rFonts w:ascii="PT Sans" w:hAnsi="PT Sans"/>
              </w:rPr>
            </w:pPr>
            <w:r w:rsidRPr="0023031B">
              <w:rPr>
                <w:rFonts w:ascii="PT Sans" w:hAnsi="PT Sans"/>
              </w:rPr>
              <w:t>Coursework grade</w:t>
            </w:r>
          </w:p>
        </w:tc>
      </w:tr>
      <w:tr w:rsidR="00564C28" w:rsidRPr="00D07B4F" w14:paraId="0A0FD95E" w14:textId="77777777" w:rsidTr="00B720C7">
        <w:trPr>
          <w:trHeight w:val="70"/>
        </w:trPr>
        <w:tc>
          <w:tcPr>
            <w:tcW w:w="3397" w:type="dxa"/>
            <w:tcBorders>
              <w:top w:val="single" w:sz="4" w:space="0" w:color="auto"/>
              <w:left w:val="single" w:sz="4" w:space="0" w:color="auto"/>
              <w:bottom w:val="single" w:sz="4" w:space="0" w:color="auto"/>
              <w:right w:val="single" w:sz="4" w:space="0" w:color="auto"/>
            </w:tcBorders>
            <w:hideMark/>
          </w:tcPr>
          <w:p w14:paraId="531EE5A8" w14:textId="77777777" w:rsidR="00564C28" w:rsidRPr="003B79B1" w:rsidRDefault="00564C28" w:rsidP="00B720C7">
            <w:pPr>
              <w:tabs>
                <w:tab w:val="left" w:pos="3780"/>
              </w:tabs>
              <w:rPr>
                <w:rFonts w:ascii="PT Sans" w:hAnsi="PT Sans"/>
                <w:lang w:val="en-GB"/>
              </w:rPr>
            </w:pPr>
            <w:r w:rsidRPr="003B79B1">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4A43E580" w14:textId="77777777" w:rsidR="005E025E" w:rsidRPr="005E025E" w:rsidRDefault="005E025E" w:rsidP="005E025E">
            <w:pPr>
              <w:tabs>
                <w:tab w:val="left" w:pos="3780"/>
              </w:tabs>
              <w:rPr>
                <w:rFonts w:ascii="PT Sans" w:hAnsi="PT Sans"/>
                <w:bCs/>
              </w:rPr>
            </w:pPr>
            <w:r w:rsidRPr="005E025E">
              <w:rPr>
                <w:rFonts w:ascii="PT Sans" w:hAnsi="PT Sans"/>
                <w:bCs/>
              </w:rPr>
              <w:t>Attendance and active participation.</w:t>
            </w:r>
          </w:p>
          <w:p w14:paraId="29C84661" w14:textId="77777777" w:rsidR="005E025E" w:rsidRPr="005E025E" w:rsidRDefault="005E025E" w:rsidP="005E025E">
            <w:pPr>
              <w:tabs>
                <w:tab w:val="left" w:pos="3780"/>
              </w:tabs>
              <w:rPr>
                <w:rFonts w:ascii="PT Sans" w:hAnsi="PT Sans"/>
                <w:bCs/>
              </w:rPr>
            </w:pPr>
            <w:r w:rsidRPr="005E025E">
              <w:rPr>
                <w:rFonts w:ascii="PT Sans" w:hAnsi="PT Sans"/>
                <w:bCs/>
              </w:rPr>
              <w:t>Completion of in-class assignments.</w:t>
            </w:r>
          </w:p>
          <w:p w14:paraId="635D36E5" w14:textId="0340B9C7" w:rsidR="00564C28" w:rsidRPr="00D07B4F" w:rsidRDefault="005E025E" w:rsidP="005E025E">
            <w:pPr>
              <w:tabs>
                <w:tab w:val="left" w:pos="3780"/>
              </w:tabs>
              <w:rPr>
                <w:rFonts w:ascii="PT Sans" w:hAnsi="PT Sans"/>
                <w:b/>
              </w:rPr>
            </w:pPr>
            <w:r w:rsidRPr="005E025E">
              <w:rPr>
                <w:rFonts w:ascii="PT Sans" w:hAnsi="PT Sans"/>
                <w:bCs/>
              </w:rPr>
              <w:t>End-of-semester paper.</w:t>
            </w:r>
          </w:p>
        </w:tc>
      </w:tr>
      <w:tr w:rsidR="00564C28" w:rsidRPr="00D07B4F" w14:paraId="1825AAC2" w14:textId="77777777" w:rsidTr="00B720C7">
        <w:trPr>
          <w:trHeight w:val="2929"/>
        </w:trPr>
        <w:tc>
          <w:tcPr>
            <w:tcW w:w="3397" w:type="dxa"/>
            <w:tcBorders>
              <w:top w:val="single" w:sz="4" w:space="0" w:color="auto"/>
              <w:left w:val="single" w:sz="4" w:space="0" w:color="auto"/>
              <w:bottom w:val="single" w:sz="4" w:space="0" w:color="auto"/>
              <w:right w:val="single" w:sz="4" w:space="0" w:color="auto"/>
            </w:tcBorders>
            <w:hideMark/>
          </w:tcPr>
          <w:p w14:paraId="1D12AD63" w14:textId="77777777" w:rsidR="00564C28" w:rsidRPr="003B79B1" w:rsidRDefault="00564C28" w:rsidP="00B720C7">
            <w:pPr>
              <w:tabs>
                <w:tab w:val="left" w:pos="3780"/>
              </w:tabs>
              <w:rPr>
                <w:rFonts w:ascii="PT Sans" w:hAnsi="PT Sans"/>
                <w:lang w:val="en-GB"/>
              </w:rPr>
            </w:pPr>
            <w:r>
              <w:rPr>
                <w:rFonts w:ascii="PT Sans" w:hAnsi="PT Sans"/>
                <w:lang w:val="en-GB"/>
              </w:rPr>
              <w:t>C</w:t>
            </w:r>
            <w:r w:rsidRPr="003B79B1">
              <w:rPr>
                <w:rFonts w:ascii="PT Sans" w:hAnsi="PT Sans"/>
                <w:lang w:val="en-GB"/>
              </w:rPr>
              <w:t xml:space="preserve">ontribution </w:t>
            </w:r>
            <w:r>
              <w:rPr>
                <w:rFonts w:ascii="PT Sans" w:hAnsi="PT Sans"/>
                <w:lang w:val="en-GB"/>
              </w:rPr>
              <w:t xml:space="preserve">of the subject </w:t>
            </w:r>
            <w:r w:rsidRPr="003B79B1">
              <w:rPr>
                <w:rFonts w:ascii="PT Sans" w:hAnsi="PT Sans"/>
                <w:lang w:val="en-GB"/>
              </w:rPr>
              <w:t xml:space="preserve">to the acquisition of competence elements </w:t>
            </w:r>
            <w:r>
              <w:rPr>
                <w:rFonts w:ascii="PT Sans" w:hAnsi="PT Sans"/>
                <w:lang w:val="en-GB"/>
              </w:rPr>
              <w:t xml:space="preserve">as </w:t>
            </w:r>
            <w:r w:rsidRPr="003B79B1">
              <w:rPr>
                <w:rFonts w:ascii="PT Sans" w:hAnsi="PT Sans"/>
                <w:lang w:val="en-GB"/>
              </w:rPr>
              <w:t>defined in the Training and Out</w:t>
            </w:r>
            <w:r>
              <w:rPr>
                <w:rFonts w:ascii="PT Sans" w:hAnsi="PT Sans"/>
                <w:lang w:val="en-GB"/>
              </w:rPr>
              <w:t>come</w:t>
            </w:r>
            <w:r w:rsidRPr="003B79B1">
              <w:rPr>
                <w:rFonts w:ascii="PT Sans" w:hAnsi="PT Sans"/>
                <w:lang w:val="en-GB"/>
              </w:rPr>
              <w:t xml:space="preserve"> Requirements</w:t>
            </w:r>
          </w:p>
          <w:p w14:paraId="70927851" w14:textId="77777777" w:rsidR="00564C28" w:rsidRPr="003B79B1" w:rsidRDefault="00564C28" w:rsidP="00B720C7">
            <w:pPr>
              <w:tabs>
                <w:tab w:val="left" w:pos="3780"/>
              </w:tabs>
              <w:rPr>
                <w:rFonts w:ascii="PT Sans" w:hAnsi="PT Sans"/>
                <w:lang w:val="en-GB"/>
              </w:rPr>
            </w:pPr>
          </w:p>
          <w:p w14:paraId="3E1EB4F6" w14:textId="77777777" w:rsidR="00564C28" w:rsidRPr="003B79B1" w:rsidRDefault="00564C28" w:rsidP="00B720C7">
            <w:pPr>
              <w:tabs>
                <w:tab w:val="left" w:pos="3780"/>
              </w:tabs>
              <w:rPr>
                <w:rFonts w:ascii="PT Sans" w:hAnsi="PT Sans"/>
                <w:lang w:val="en-GB"/>
              </w:rPr>
            </w:pPr>
            <w:r>
              <w:rPr>
                <w:rFonts w:ascii="PT Sans" w:hAnsi="PT Sans"/>
                <w:lang w:val="en-GB"/>
              </w:rPr>
              <w:t xml:space="preserve">Elaborate on how competence elements specified in the Training and Outcome Requirements are/may be achieved </w:t>
            </w:r>
            <w:r w:rsidRPr="00545745">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6C6C9C65" w14:textId="77777777" w:rsidR="00954207" w:rsidRPr="00954207" w:rsidRDefault="00954207" w:rsidP="00954207">
            <w:pPr>
              <w:tabs>
                <w:tab w:val="left" w:pos="3780"/>
              </w:tabs>
              <w:jc w:val="both"/>
              <w:rPr>
                <w:rFonts w:ascii="PT Sans" w:hAnsi="PT Sans"/>
              </w:rPr>
            </w:pPr>
            <w:r w:rsidRPr="00954207">
              <w:rPr>
                <w:rFonts w:ascii="PT Sans" w:hAnsi="PT Sans"/>
              </w:rPr>
              <w:t>a) Knowledge</w:t>
            </w:r>
          </w:p>
          <w:p w14:paraId="1DB8ACE1" w14:textId="77777777" w:rsidR="00954207" w:rsidRPr="00954207" w:rsidRDefault="00954207" w:rsidP="00954207">
            <w:pPr>
              <w:tabs>
                <w:tab w:val="left" w:pos="3780"/>
              </w:tabs>
              <w:jc w:val="both"/>
              <w:rPr>
                <w:rFonts w:ascii="PT Sans" w:hAnsi="PT Sans"/>
              </w:rPr>
            </w:pPr>
            <w:r w:rsidRPr="00954207">
              <w:rPr>
                <w:rFonts w:ascii="PT Sans" w:hAnsi="PT Sans"/>
              </w:rPr>
              <w:t>Is familiar with the historical development of Spanish American literature from the period of the conquests to the first half of the 20th century, as well as its major works and authors.</w:t>
            </w:r>
          </w:p>
          <w:p w14:paraId="50CCF3A7" w14:textId="77777777" w:rsidR="00954207" w:rsidRPr="00954207" w:rsidRDefault="00954207" w:rsidP="00954207">
            <w:pPr>
              <w:tabs>
                <w:tab w:val="left" w:pos="3780"/>
              </w:tabs>
              <w:jc w:val="both"/>
              <w:rPr>
                <w:rFonts w:ascii="PT Sans" w:hAnsi="PT Sans"/>
              </w:rPr>
            </w:pPr>
            <w:r w:rsidRPr="00954207">
              <w:rPr>
                <w:rFonts w:ascii="PT Sans" w:hAnsi="PT Sans"/>
              </w:rPr>
              <w:t>Has knowledge of the literary and historical significance of the Chronicles of the New World (both Spanish and mestizo chroniclers).</w:t>
            </w:r>
          </w:p>
          <w:p w14:paraId="61AC252F" w14:textId="77777777" w:rsidR="00954207" w:rsidRPr="00954207" w:rsidRDefault="00954207" w:rsidP="00954207">
            <w:pPr>
              <w:tabs>
                <w:tab w:val="left" w:pos="3780"/>
              </w:tabs>
              <w:jc w:val="both"/>
              <w:rPr>
                <w:rFonts w:ascii="PT Sans" w:hAnsi="PT Sans"/>
              </w:rPr>
            </w:pPr>
            <w:r w:rsidRPr="00954207">
              <w:rPr>
                <w:rFonts w:ascii="PT Sans" w:hAnsi="PT Sans"/>
              </w:rPr>
              <w:t>Is familiar with the main characteristics and representative texts of Latin American Baroque, Neoclassicism, Romanticism, regionalist, and revolutionary literature.</w:t>
            </w:r>
          </w:p>
          <w:p w14:paraId="241B5BE9" w14:textId="77777777" w:rsidR="00954207" w:rsidRPr="00954207" w:rsidRDefault="00954207" w:rsidP="00954207">
            <w:pPr>
              <w:tabs>
                <w:tab w:val="left" w:pos="3780"/>
              </w:tabs>
              <w:jc w:val="both"/>
              <w:rPr>
                <w:rFonts w:ascii="PT Sans" w:hAnsi="PT Sans"/>
              </w:rPr>
            </w:pPr>
            <w:r w:rsidRPr="00954207">
              <w:rPr>
                <w:rFonts w:ascii="PT Sans" w:hAnsi="PT Sans"/>
              </w:rPr>
              <w:t>Understands the literary representations of colonial and postcolonial social, cultural, and political systems.</w:t>
            </w:r>
          </w:p>
          <w:p w14:paraId="48A1B955" w14:textId="77777777" w:rsidR="00954207" w:rsidRPr="00954207" w:rsidRDefault="00954207" w:rsidP="00954207">
            <w:pPr>
              <w:tabs>
                <w:tab w:val="left" w:pos="3780"/>
              </w:tabs>
              <w:jc w:val="both"/>
              <w:rPr>
                <w:rFonts w:ascii="PT Sans" w:hAnsi="PT Sans"/>
              </w:rPr>
            </w:pPr>
            <w:r w:rsidRPr="00954207">
              <w:rPr>
                <w:rFonts w:ascii="PT Sans" w:hAnsi="PT Sans"/>
              </w:rPr>
              <w:t>Is familiar with processes of racial, cultural, and religious mixing (mestizaje) and their literary representations.</w:t>
            </w:r>
          </w:p>
          <w:p w14:paraId="7F4FDADA" w14:textId="77777777" w:rsidR="00954207" w:rsidRPr="00954207" w:rsidRDefault="00954207" w:rsidP="00954207">
            <w:pPr>
              <w:tabs>
                <w:tab w:val="left" w:pos="3780"/>
              </w:tabs>
              <w:jc w:val="both"/>
              <w:rPr>
                <w:rFonts w:ascii="PT Sans" w:hAnsi="PT Sans"/>
              </w:rPr>
            </w:pPr>
            <w:r w:rsidRPr="00954207">
              <w:rPr>
                <w:rFonts w:ascii="PT Sans" w:hAnsi="PT Sans"/>
              </w:rPr>
              <w:t>Has knowledge of the literary and ideological consequences of independence wars and nation-building processes.</w:t>
            </w:r>
          </w:p>
          <w:p w14:paraId="358BC965" w14:textId="77777777" w:rsidR="00954207" w:rsidRPr="00954207" w:rsidRDefault="00954207" w:rsidP="00954207">
            <w:pPr>
              <w:tabs>
                <w:tab w:val="left" w:pos="3780"/>
              </w:tabs>
              <w:jc w:val="both"/>
              <w:rPr>
                <w:rFonts w:ascii="PT Sans" w:hAnsi="PT Sans"/>
              </w:rPr>
            </w:pPr>
            <w:r w:rsidRPr="00954207">
              <w:rPr>
                <w:rFonts w:ascii="PT Sans" w:hAnsi="PT Sans"/>
              </w:rPr>
              <w:t>Is familiar with the historical and intellectual contexts of Latin American literature, as well as its European connections.</w:t>
            </w:r>
          </w:p>
          <w:p w14:paraId="4EB9E642" w14:textId="77777777" w:rsidR="00954207" w:rsidRPr="00954207" w:rsidRDefault="00954207" w:rsidP="00954207">
            <w:pPr>
              <w:tabs>
                <w:tab w:val="left" w:pos="3780"/>
              </w:tabs>
              <w:jc w:val="both"/>
              <w:rPr>
                <w:rFonts w:ascii="PT Sans" w:hAnsi="PT Sans"/>
              </w:rPr>
            </w:pPr>
            <w:r w:rsidRPr="00954207">
              <w:rPr>
                <w:rFonts w:ascii="PT Sans" w:hAnsi="PT Sans"/>
              </w:rPr>
              <w:t>Is familiar with basic literary-theoretical and cultural studies frameworks for the critical analysis of literary texts.</w:t>
            </w:r>
          </w:p>
          <w:p w14:paraId="4CC33F27" w14:textId="77777777" w:rsidR="00954207" w:rsidRPr="00954207" w:rsidRDefault="00954207" w:rsidP="00954207">
            <w:pPr>
              <w:tabs>
                <w:tab w:val="left" w:pos="3780"/>
              </w:tabs>
              <w:jc w:val="both"/>
              <w:rPr>
                <w:rFonts w:ascii="PT Sans" w:hAnsi="PT Sans"/>
              </w:rPr>
            </w:pPr>
            <w:r w:rsidRPr="00954207">
              <w:rPr>
                <w:rFonts w:ascii="PT Sans" w:hAnsi="PT Sans"/>
              </w:rPr>
              <w:t>b) Skills</w:t>
            </w:r>
          </w:p>
          <w:p w14:paraId="795A9873" w14:textId="77777777" w:rsidR="00954207" w:rsidRPr="00954207" w:rsidRDefault="00954207" w:rsidP="00954207">
            <w:pPr>
              <w:tabs>
                <w:tab w:val="left" w:pos="3780"/>
              </w:tabs>
              <w:jc w:val="both"/>
              <w:rPr>
                <w:rFonts w:ascii="PT Sans" w:hAnsi="PT Sans"/>
              </w:rPr>
            </w:pPr>
            <w:r w:rsidRPr="00954207">
              <w:rPr>
                <w:rFonts w:ascii="PT Sans" w:hAnsi="PT Sans"/>
              </w:rPr>
              <w:t>Is capable of critically analyzing literary texts from different periods of Spanish American literature (colonial period, independence, nation-building, revolutions).</w:t>
            </w:r>
          </w:p>
          <w:p w14:paraId="23977974" w14:textId="77777777" w:rsidR="00954207" w:rsidRPr="00954207" w:rsidRDefault="00954207" w:rsidP="00954207">
            <w:pPr>
              <w:tabs>
                <w:tab w:val="left" w:pos="3780"/>
              </w:tabs>
              <w:jc w:val="both"/>
              <w:rPr>
                <w:rFonts w:ascii="PT Sans" w:hAnsi="PT Sans"/>
              </w:rPr>
            </w:pPr>
            <w:r w:rsidRPr="00954207">
              <w:rPr>
                <w:rFonts w:ascii="PT Sans" w:hAnsi="PT Sans"/>
              </w:rPr>
              <w:t>Can situate literary works within their social, historical, political, and cultural contexts.</w:t>
            </w:r>
          </w:p>
          <w:p w14:paraId="051B0C6B" w14:textId="77777777" w:rsidR="00954207" w:rsidRPr="00954207" w:rsidRDefault="00954207" w:rsidP="00954207">
            <w:pPr>
              <w:tabs>
                <w:tab w:val="left" w:pos="3780"/>
              </w:tabs>
              <w:jc w:val="both"/>
              <w:rPr>
                <w:rFonts w:ascii="PT Sans" w:hAnsi="PT Sans"/>
              </w:rPr>
            </w:pPr>
            <w:r w:rsidRPr="00954207">
              <w:rPr>
                <w:rFonts w:ascii="PT Sans" w:hAnsi="PT Sans"/>
              </w:rPr>
              <w:lastRenderedPageBreak/>
              <w:t>Applies text-centered analytical methods to both prose and lyrical texts.</w:t>
            </w:r>
          </w:p>
          <w:p w14:paraId="79B81DF7" w14:textId="77777777" w:rsidR="00954207" w:rsidRPr="00954207" w:rsidRDefault="00954207" w:rsidP="00954207">
            <w:pPr>
              <w:tabs>
                <w:tab w:val="left" w:pos="3780"/>
              </w:tabs>
              <w:jc w:val="both"/>
              <w:rPr>
                <w:rFonts w:ascii="PT Sans" w:hAnsi="PT Sans"/>
              </w:rPr>
            </w:pPr>
            <w:r w:rsidRPr="00954207">
              <w:rPr>
                <w:rFonts w:ascii="PT Sans" w:hAnsi="PT Sans"/>
              </w:rPr>
              <w:t>Can interpret literary representations of mestizo, creole, and colonial identity formations.</w:t>
            </w:r>
          </w:p>
          <w:p w14:paraId="2762764E" w14:textId="77777777" w:rsidR="00954207" w:rsidRPr="00954207" w:rsidRDefault="00954207" w:rsidP="00954207">
            <w:pPr>
              <w:tabs>
                <w:tab w:val="left" w:pos="3780"/>
              </w:tabs>
              <w:jc w:val="both"/>
              <w:rPr>
                <w:rFonts w:ascii="PT Sans" w:hAnsi="PT Sans"/>
              </w:rPr>
            </w:pPr>
            <w:r w:rsidRPr="00954207">
              <w:rPr>
                <w:rFonts w:ascii="PT Sans" w:hAnsi="PT Sans"/>
              </w:rPr>
              <w:t>Is able to analyze nation-building and cultural identity-forming processes represented in literary texts.</w:t>
            </w:r>
          </w:p>
          <w:p w14:paraId="076165A2" w14:textId="77777777" w:rsidR="00954207" w:rsidRPr="00954207" w:rsidRDefault="00954207" w:rsidP="00954207">
            <w:pPr>
              <w:tabs>
                <w:tab w:val="left" w:pos="3780"/>
              </w:tabs>
              <w:jc w:val="both"/>
              <w:rPr>
                <w:rFonts w:ascii="PT Sans" w:hAnsi="PT Sans"/>
              </w:rPr>
            </w:pPr>
            <w:r w:rsidRPr="00954207">
              <w:rPr>
                <w:rFonts w:ascii="PT Sans" w:hAnsi="PT Sans"/>
              </w:rPr>
              <w:t>Is capable of producing oral and written interpretations of complex literary texts and formulating argumentative analyses.</w:t>
            </w:r>
          </w:p>
          <w:p w14:paraId="3E849C6B" w14:textId="77777777" w:rsidR="00954207" w:rsidRPr="00954207" w:rsidRDefault="00954207" w:rsidP="00954207">
            <w:pPr>
              <w:tabs>
                <w:tab w:val="left" w:pos="3780"/>
              </w:tabs>
              <w:jc w:val="both"/>
              <w:rPr>
                <w:rFonts w:ascii="PT Sans" w:hAnsi="PT Sans"/>
              </w:rPr>
            </w:pPr>
            <w:r w:rsidRPr="00954207">
              <w:rPr>
                <w:rFonts w:ascii="PT Sans" w:hAnsi="PT Sans"/>
              </w:rPr>
              <w:t xml:space="preserve">Can explore the intellectual historical significance of literary transitions (e.g., colony </w:t>
            </w:r>
            <w:r w:rsidRPr="00954207">
              <w:rPr>
                <w:rFonts w:ascii="Arial" w:hAnsi="Arial" w:cs="Arial"/>
              </w:rPr>
              <w:t>→</w:t>
            </w:r>
            <w:r w:rsidRPr="00954207">
              <w:rPr>
                <w:rFonts w:ascii="PT Sans" w:hAnsi="PT Sans"/>
              </w:rPr>
              <w:t xml:space="preserve"> independent state).</w:t>
            </w:r>
          </w:p>
          <w:p w14:paraId="007180ED" w14:textId="77777777" w:rsidR="00954207" w:rsidRPr="00954207" w:rsidRDefault="00954207" w:rsidP="00954207">
            <w:pPr>
              <w:tabs>
                <w:tab w:val="left" w:pos="3780"/>
              </w:tabs>
              <w:jc w:val="both"/>
              <w:rPr>
                <w:rFonts w:ascii="PT Sans" w:hAnsi="PT Sans"/>
              </w:rPr>
            </w:pPr>
            <w:r w:rsidRPr="00954207">
              <w:rPr>
                <w:rFonts w:ascii="PT Sans" w:hAnsi="PT Sans"/>
              </w:rPr>
              <w:t>c) Attitudes</w:t>
            </w:r>
          </w:p>
          <w:p w14:paraId="1D6BC596" w14:textId="77777777" w:rsidR="00954207" w:rsidRPr="00954207" w:rsidRDefault="00954207" w:rsidP="00954207">
            <w:pPr>
              <w:tabs>
                <w:tab w:val="left" w:pos="3780"/>
              </w:tabs>
              <w:jc w:val="both"/>
              <w:rPr>
                <w:rFonts w:ascii="PT Sans" w:hAnsi="PT Sans"/>
              </w:rPr>
            </w:pPr>
            <w:r w:rsidRPr="00954207">
              <w:rPr>
                <w:rFonts w:ascii="PT Sans" w:hAnsi="PT Sans"/>
              </w:rPr>
              <w:t>Is open to exploring the historical complexity and cultural heterogeneity of Latin American literature.</w:t>
            </w:r>
          </w:p>
          <w:p w14:paraId="4A87DBE4" w14:textId="77777777" w:rsidR="00954207" w:rsidRPr="00954207" w:rsidRDefault="00954207" w:rsidP="00954207">
            <w:pPr>
              <w:tabs>
                <w:tab w:val="left" w:pos="3780"/>
              </w:tabs>
              <w:jc w:val="both"/>
              <w:rPr>
                <w:rFonts w:ascii="PT Sans" w:hAnsi="PT Sans"/>
              </w:rPr>
            </w:pPr>
            <w:r w:rsidRPr="00954207">
              <w:rPr>
                <w:rFonts w:ascii="PT Sans" w:hAnsi="PT Sans"/>
              </w:rPr>
              <w:t>Accepts that literary phenomena are closely linked to social and historical processes.</w:t>
            </w:r>
          </w:p>
          <w:p w14:paraId="590B9B59" w14:textId="77777777" w:rsidR="00954207" w:rsidRPr="00954207" w:rsidRDefault="00954207" w:rsidP="00954207">
            <w:pPr>
              <w:tabs>
                <w:tab w:val="left" w:pos="3780"/>
              </w:tabs>
              <w:jc w:val="both"/>
              <w:rPr>
                <w:rFonts w:ascii="PT Sans" w:hAnsi="PT Sans"/>
              </w:rPr>
            </w:pPr>
            <w:r w:rsidRPr="00954207">
              <w:rPr>
                <w:rFonts w:ascii="PT Sans" w:hAnsi="PT Sans"/>
              </w:rPr>
              <w:t>Is sensitive to the literary and intellectual consequences of the colonial past and racial and cultural mixing.</w:t>
            </w:r>
          </w:p>
          <w:p w14:paraId="2D537B80" w14:textId="77777777" w:rsidR="00954207" w:rsidRPr="00954207" w:rsidRDefault="00954207" w:rsidP="00954207">
            <w:pPr>
              <w:tabs>
                <w:tab w:val="left" w:pos="3780"/>
              </w:tabs>
              <w:jc w:val="both"/>
              <w:rPr>
                <w:rFonts w:ascii="PT Sans" w:hAnsi="PT Sans"/>
              </w:rPr>
            </w:pPr>
            <w:r w:rsidRPr="00954207">
              <w:rPr>
                <w:rFonts w:ascii="PT Sans" w:hAnsi="PT Sans"/>
              </w:rPr>
              <w:t>Strives to understand postcolonial perspectives and identity formations.</w:t>
            </w:r>
          </w:p>
          <w:p w14:paraId="76B5B2FD" w14:textId="77777777" w:rsidR="00954207" w:rsidRPr="00954207" w:rsidRDefault="00954207" w:rsidP="00954207">
            <w:pPr>
              <w:tabs>
                <w:tab w:val="left" w:pos="3780"/>
              </w:tabs>
              <w:jc w:val="both"/>
              <w:rPr>
                <w:rFonts w:ascii="PT Sans" w:hAnsi="PT Sans"/>
              </w:rPr>
            </w:pPr>
            <w:r w:rsidRPr="00954207">
              <w:rPr>
                <w:rFonts w:ascii="PT Sans" w:hAnsi="PT Sans"/>
              </w:rPr>
              <w:t>Is open to comparing Latin American and European cultural systems.</w:t>
            </w:r>
          </w:p>
          <w:p w14:paraId="33A09DC7" w14:textId="77777777" w:rsidR="00954207" w:rsidRPr="00954207" w:rsidRDefault="00954207" w:rsidP="00954207">
            <w:pPr>
              <w:tabs>
                <w:tab w:val="left" w:pos="3780"/>
              </w:tabs>
              <w:jc w:val="both"/>
              <w:rPr>
                <w:rFonts w:ascii="PT Sans" w:hAnsi="PT Sans"/>
              </w:rPr>
            </w:pPr>
            <w:r w:rsidRPr="00954207">
              <w:rPr>
                <w:rFonts w:ascii="PT Sans" w:hAnsi="PT Sans"/>
              </w:rPr>
              <w:t>Is committed to critical thinking and the deeper interpretation of literary texts.</w:t>
            </w:r>
          </w:p>
          <w:p w14:paraId="33D1BD86" w14:textId="77777777" w:rsidR="00954207" w:rsidRPr="00954207" w:rsidRDefault="00954207" w:rsidP="00954207">
            <w:pPr>
              <w:tabs>
                <w:tab w:val="left" w:pos="3780"/>
              </w:tabs>
              <w:jc w:val="both"/>
              <w:rPr>
                <w:rFonts w:ascii="PT Sans" w:hAnsi="PT Sans"/>
              </w:rPr>
            </w:pPr>
            <w:r w:rsidRPr="00954207">
              <w:rPr>
                <w:rFonts w:ascii="PT Sans" w:hAnsi="PT Sans"/>
              </w:rPr>
              <w:t>d) Autonomy and Responsibility</w:t>
            </w:r>
          </w:p>
          <w:p w14:paraId="10609C8B" w14:textId="77777777" w:rsidR="00954207" w:rsidRPr="00954207" w:rsidRDefault="00954207" w:rsidP="00954207">
            <w:pPr>
              <w:tabs>
                <w:tab w:val="left" w:pos="3780"/>
              </w:tabs>
              <w:jc w:val="both"/>
              <w:rPr>
                <w:rFonts w:ascii="PT Sans" w:hAnsi="PT Sans"/>
              </w:rPr>
            </w:pPr>
            <w:r w:rsidRPr="00954207">
              <w:rPr>
                <w:rFonts w:ascii="PT Sans" w:hAnsi="PT Sans"/>
              </w:rPr>
              <w:t>Takes responsibility for the historically and culturally grounded interpretation of literary texts.</w:t>
            </w:r>
          </w:p>
          <w:p w14:paraId="65623252" w14:textId="77777777" w:rsidR="00954207" w:rsidRPr="00954207" w:rsidRDefault="00954207" w:rsidP="00954207">
            <w:pPr>
              <w:tabs>
                <w:tab w:val="left" w:pos="3780"/>
              </w:tabs>
              <w:jc w:val="both"/>
              <w:rPr>
                <w:rFonts w:ascii="PT Sans" w:hAnsi="PT Sans"/>
              </w:rPr>
            </w:pPr>
            <w:r w:rsidRPr="00954207">
              <w:rPr>
                <w:rFonts w:ascii="PT Sans" w:hAnsi="PT Sans"/>
              </w:rPr>
              <w:t>Is able to independently process complex historical periods and texts of Spanish American literature.</w:t>
            </w:r>
          </w:p>
          <w:p w14:paraId="03316BFA" w14:textId="77777777" w:rsidR="00954207" w:rsidRPr="00954207" w:rsidRDefault="00954207" w:rsidP="00954207">
            <w:pPr>
              <w:tabs>
                <w:tab w:val="left" w:pos="3780"/>
              </w:tabs>
              <w:jc w:val="both"/>
              <w:rPr>
                <w:rFonts w:ascii="PT Sans" w:hAnsi="PT Sans"/>
              </w:rPr>
            </w:pPr>
            <w:r w:rsidRPr="00954207">
              <w:rPr>
                <w:rFonts w:ascii="PT Sans" w:hAnsi="PT Sans"/>
              </w:rPr>
              <w:t>Consciously applies literary-theoretical and cultural studies methods of analysis.</w:t>
            </w:r>
          </w:p>
          <w:p w14:paraId="1A0816C9" w14:textId="77777777" w:rsidR="00954207" w:rsidRPr="00954207" w:rsidRDefault="00954207" w:rsidP="00954207">
            <w:pPr>
              <w:tabs>
                <w:tab w:val="left" w:pos="3780"/>
              </w:tabs>
              <w:jc w:val="both"/>
              <w:rPr>
                <w:rFonts w:ascii="PT Sans" w:hAnsi="PT Sans"/>
              </w:rPr>
            </w:pPr>
            <w:r w:rsidRPr="00954207">
              <w:rPr>
                <w:rFonts w:ascii="PT Sans" w:hAnsi="PT Sans"/>
              </w:rPr>
              <w:t>Is capable of forming independent academic positions on colonial and postcolonial literary issues.</w:t>
            </w:r>
          </w:p>
          <w:p w14:paraId="435EE301" w14:textId="77777777" w:rsidR="00954207" w:rsidRPr="00954207" w:rsidRDefault="00954207" w:rsidP="00954207">
            <w:pPr>
              <w:tabs>
                <w:tab w:val="left" w:pos="3780"/>
              </w:tabs>
              <w:jc w:val="both"/>
              <w:rPr>
                <w:rFonts w:ascii="PT Sans" w:hAnsi="PT Sans"/>
              </w:rPr>
            </w:pPr>
            <w:r w:rsidRPr="00954207">
              <w:rPr>
                <w:rFonts w:ascii="PT Sans" w:hAnsi="PT Sans"/>
              </w:rPr>
              <w:t>Is open to integrating different interpretive frameworks and scholarly approaches.</w:t>
            </w:r>
          </w:p>
          <w:p w14:paraId="3B110CD2" w14:textId="2A3780DF" w:rsidR="00564C28" w:rsidRPr="00EF7C71" w:rsidRDefault="00954207" w:rsidP="00954207">
            <w:pPr>
              <w:tabs>
                <w:tab w:val="left" w:pos="3780"/>
              </w:tabs>
              <w:jc w:val="both"/>
              <w:rPr>
                <w:rFonts w:ascii="PT Sans" w:hAnsi="PT Sans"/>
              </w:rPr>
            </w:pPr>
            <w:r w:rsidRPr="00954207">
              <w:rPr>
                <w:rFonts w:ascii="PT Sans" w:hAnsi="PT Sans"/>
              </w:rPr>
              <w:t>Takes responsibility for the scholarly credibility of their analyses as well as their cultural sensitivity.</w:t>
            </w:r>
          </w:p>
        </w:tc>
      </w:tr>
    </w:tbl>
    <w:p w14:paraId="58C90FB0" w14:textId="77777777" w:rsidR="004B545B" w:rsidRDefault="004B545B"/>
    <w:sectPr w:rsidR="004B5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514C"/>
    <w:multiLevelType w:val="hybridMultilevel"/>
    <w:tmpl w:val="5A120250"/>
    <w:lvl w:ilvl="0" w:tplc="4496B8F6">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7032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28"/>
    <w:rsid w:val="00012616"/>
    <w:rsid w:val="00084E37"/>
    <w:rsid w:val="000C090B"/>
    <w:rsid w:val="001D3CEF"/>
    <w:rsid w:val="0023031B"/>
    <w:rsid w:val="002E6278"/>
    <w:rsid w:val="004956E2"/>
    <w:rsid w:val="004B545B"/>
    <w:rsid w:val="004D15E2"/>
    <w:rsid w:val="00564C28"/>
    <w:rsid w:val="005819B6"/>
    <w:rsid w:val="005E025E"/>
    <w:rsid w:val="007B7B3C"/>
    <w:rsid w:val="008068BE"/>
    <w:rsid w:val="0082648D"/>
    <w:rsid w:val="008B4876"/>
    <w:rsid w:val="00954207"/>
    <w:rsid w:val="00B1664F"/>
    <w:rsid w:val="00BB07B1"/>
    <w:rsid w:val="00C43D7D"/>
    <w:rsid w:val="00E01189"/>
    <w:rsid w:val="00E73C82"/>
    <w:rsid w:val="00E777F7"/>
    <w:rsid w:val="00EB436E"/>
    <w:rsid w:val="00F35B40"/>
    <w:rsid w:val="00FC49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2D71"/>
  <w15:chartTrackingRefBased/>
  <w15:docId w15:val="{011E8FDD-9A4E-46CF-BAF1-DB231448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4C28"/>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564C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564C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564C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564C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564C2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564C2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564C2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564C2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564C2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64C2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64C2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64C2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64C2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64C2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64C2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64C2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64C2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64C28"/>
    <w:rPr>
      <w:rFonts w:eastAsiaTheme="majorEastAsia" w:cstheme="majorBidi"/>
      <w:color w:val="272727" w:themeColor="text1" w:themeTint="D8"/>
    </w:rPr>
  </w:style>
  <w:style w:type="paragraph" w:styleId="Cm">
    <w:name w:val="Title"/>
    <w:basedOn w:val="Norml"/>
    <w:next w:val="Norml"/>
    <w:link w:val="CmChar"/>
    <w:uiPriority w:val="10"/>
    <w:qFormat/>
    <w:rsid w:val="00564C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564C2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64C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564C2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64C2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564C28"/>
    <w:rPr>
      <w:i/>
      <w:iCs/>
      <w:color w:val="404040" w:themeColor="text1" w:themeTint="BF"/>
    </w:rPr>
  </w:style>
  <w:style w:type="paragraph" w:styleId="Listaszerbekezds">
    <w:name w:val="List Paragraph"/>
    <w:basedOn w:val="Norml"/>
    <w:uiPriority w:val="34"/>
    <w:qFormat/>
    <w:rsid w:val="00564C2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564C28"/>
    <w:rPr>
      <w:i/>
      <w:iCs/>
      <w:color w:val="0F4761" w:themeColor="accent1" w:themeShade="BF"/>
    </w:rPr>
  </w:style>
  <w:style w:type="paragraph" w:styleId="Kiemeltidzet">
    <w:name w:val="Intense Quote"/>
    <w:basedOn w:val="Norml"/>
    <w:next w:val="Norml"/>
    <w:link w:val="KiemeltidzetChar"/>
    <w:uiPriority w:val="30"/>
    <w:qFormat/>
    <w:rsid w:val="00564C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564C28"/>
    <w:rPr>
      <w:i/>
      <w:iCs/>
      <w:color w:val="0F4761" w:themeColor="accent1" w:themeShade="BF"/>
    </w:rPr>
  </w:style>
  <w:style w:type="character" w:styleId="Ershivatkozs">
    <w:name w:val="Intense Reference"/>
    <w:basedOn w:val="Bekezdsalapbettpusa"/>
    <w:uiPriority w:val="32"/>
    <w:qFormat/>
    <w:rsid w:val="00564C28"/>
    <w:rPr>
      <w:b/>
      <w:bCs/>
      <w:smallCaps/>
      <w:color w:val="0F4761" w:themeColor="accent1" w:themeShade="BF"/>
      <w:spacing w:val="5"/>
    </w:rPr>
  </w:style>
  <w:style w:type="character" w:customStyle="1" w:styleId="ui-provider">
    <w:name w:val="ui-provider"/>
    <w:basedOn w:val="Bekezdsalapbettpusa"/>
    <w:rsid w:val="00564C28"/>
  </w:style>
  <w:style w:type="table" w:styleId="Rcsostblzat">
    <w:name w:val="Table Grid"/>
    <w:basedOn w:val="Normltblzat"/>
    <w:rsid w:val="00564C28"/>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564C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1950</Words>
  <Characters>13460</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Csufor Krisztina</dc:creator>
  <cp:keywords/>
  <dc:description/>
  <cp:lastModifiedBy>Rózsavári Nóra</cp:lastModifiedBy>
  <cp:revision>3</cp:revision>
  <dcterms:created xsi:type="dcterms:W3CDTF">2026-04-28T06:32:00Z</dcterms:created>
  <dcterms:modified xsi:type="dcterms:W3CDTF">2026-04-28T07:19:00Z</dcterms:modified>
</cp:coreProperties>
</file>