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C8A18" w14:textId="77777777" w:rsidR="00F03886" w:rsidRDefault="00F0388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6"/>
        <w:gridCol w:w="2835"/>
        <w:gridCol w:w="2961"/>
      </w:tblGrid>
      <w:tr w:rsidR="00F03886" w14:paraId="6F7D32C7"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0D2A7B76" w14:textId="77777777" w:rsidR="00F03886" w:rsidRDefault="00000000">
            <w:pPr>
              <w:tabs>
                <w:tab w:val="left" w:pos="3780"/>
              </w:tabs>
              <w:rPr>
                <w:rFonts w:ascii="PT Sans" w:eastAsia="PT Sans" w:hAnsi="PT Sans" w:cs="PT Sans"/>
              </w:rPr>
            </w:pPr>
            <w:r>
              <w:rPr>
                <w:rFonts w:ascii="PT Sans" w:eastAsia="PT Sans" w:hAnsi="PT Sans" w:cs="PT Sans"/>
              </w:rPr>
              <w:t>Tantárgy neve:</w:t>
            </w:r>
          </w:p>
        </w:tc>
        <w:tc>
          <w:tcPr>
            <w:tcW w:w="5796" w:type="dxa"/>
            <w:gridSpan w:val="2"/>
            <w:tcBorders>
              <w:top w:val="single" w:sz="4" w:space="0" w:color="000000"/>
              <w:left w:val="single" w:sz="4" w:space="0" w:color="000000"/>
              <w:bottom w:val="single" w:sz="4" w:space="0" w:color="000000"/>
              <w:right w:val="single" w:sz="4" w:space="0" w:color="000000"/>
            </w:tcBorders>
          </w:tcPr>
          <w:p w14:paraId="31CF0EF2" w14:textId="77777777" w:rsidR="00F03886" w:rsidRDefault="00000000">
            <w:pPr>
              <w:tabs>
                <w:tab w:val="left" w:pos="3780"/>
              </w:tabs>
              <w:rPr>
                <w:rFonts w:ascii="PT Sans" w:eastAsia="PT Sans" w:hAnsi="PT Sans" w:cs="PT Sans"/>
                <w:b/>
                <w:bCs/>
              </w:rPr>
            </w:pPr>
            <w:r>
              <w:rPr>
                <w:rFonts w:ascii="PT Sans" w:eastAsia="PT Sans" w:hAnsi="PT Sans" w:cs="PT Sans"/>
                <w:b/>
                <w:bCs/>
              </w:rPr>
              <w:t>BBNRS19700 / BBLRS19700 Frazeológia</w:t>
            </w:r>
          </w:p>
        </w:tc>
      </w:tr>
      <w:tr w:rsidR="00F03886" w14:paraId="5D43D39A"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3111E678" w14:textId="77777777" w:rsidR="00F03886" w:rsidRDefault="00000000">
            <w:pPr>
              <w:tabs>
                <w:tab w:val="left" w:pos="3780"/>
              </w:tabs>
              <w:rPr>
                <w:rFonts w:ascii="PT Sans" w:eastAsia="PT Sans" w:hAnsi="PT Sans" w:cs="PT Sans"/>
              </w:rPr>
            </w:pPr>
            <w:r>
              <w:rPr>
                <w:rFonts w:ascii="PT Sans" w:eastAsia="PT Sans" w:hAnsi="PT Sans" w:cs="PT Sans"/>
              </w:rPr>
              <w:t xml:space="preserve">Tárgyfelelős: </w:t>
            </w:r>
          </w:p>
        </w:tc>
        <w:tc>
          <w:tcPr>
            <w:tcW w:w="5796" w:type="dxa"/>
            <w:gridSpan w:val="2"/>
            <w:tcBorders>
              <w:top w:val="single" w:sz="4" w:space="0" w:color="000000"/>
              <w:left w:val="single" w:sz="4" w:space="0" w:color="000000"/>
              <w:bottom w:val="single" w:sz="4" w:space="0" w:color="000000"/>
              <w:right w:val="single" w:sz="4" w:space="0" w:color="000000"/>
            </w:tcBorders>
          </w:tcPr>
          <w:p w14:paraId="16C34BE8" w14:textId="77777777" w:rsidR="00F03886" w:rsidRDefault="00000000">
            <w:pPr>
              <w:tabs>
                <w:tab w:val="left" w:pos="3780"/>
              </w:tabs>
              <w:rPr>
                <w:rFonts w:ascii="PT Sans" w:eastAsia="PT Sans" w:hAnsi="PT Sans" w:cs="PT Sans"/>
                <w:b/>
                <w:bCs/>
              </w:rPr>
            </w:pPr>
            <w:r>
              <w:rPr>
                <w:rFonts w:ascii="PT Sans" w:eastAsia="PT Sans" w:hAnsi="PT Sans" w:cs="PT Sans"/>
                <w:b/>
                <w:bCs/>
              </w:rPr>
              <w:t>Dr. Garcia Viñolo Miguel</w:t>
            </w:r>
          </w:p>
        </w:tc>
      </w:tr>
      <w:tr w:rsidR="00F03886" w14:paraId="3EF1FB74"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0E19B05C" w14:textId="77777777" w:rsidR="00F03886" w:rsidRDefault="00000000">
            <w:pPr>
              <w:tabs>
                <w:tab w:val="left" w:pos="3780"/>
              </w:tabs>
              <w:rPr>
                <w:rFonts w:ascii="PT Sans" w:eastAsia="PT Sans" w:hAnsi="PT Sans" w:cs="PT Sans"/>
              </w:rPr>
            </w:pPr>
            <w:r>
              <w:rPr>
                <w:rFonts w:ascii="PT Sans" w:eastAsia="PT Sans" w:hAnsi="PT Sans" w:cs="PT Sans"/>
              </w:rPr>
              <w:t>Tantárgy oktatója:</w:t>
            </w:r>
          </w:p>
        </w:tc>
        <w:tc>
          <w:tcPr>
            <w:tcW w:w="5796" w:type="dxa"/>
            <w:gridSpan w:val="2"/>
            <w:tcBorders>
              <w:top w:val="single" w:sz="4" w:space="0" w:color="000000"/>
              <w:left w:val="single" w:sz="4" w:space="0" w:color="000000"/>
              <w:bottom w:val="single" w:sz="4" w:space="0" w:color="000000"/>
              <w:right w:val="single" w:sz="4" w:space="0" w:color="000000"/>
            </w:tcBorders>
          </w:tcPr>
          <w:p w14:paraId="0A8F851A" w14:textId="77777777" w:rsidR="00F03886" w:rsidRDefault="00000000">
            <w:pPr>
              <w:tabs>
                <w:tab w:val="left" w:pos="3780"/>
              </w:tabs>
              <w:rPr>
                <w:rFonts w:ascii="PT Sans" w:eastAsia="PT Sans" w:hAnsi="PT Sans" w:cs="PT Sans"/>
                <w:b/>
                <w:bCs/>
              </w:rPr>
            </w:pPr>
            <w:r>
              <w:rPr>
                <w:rFonts w:ascii="PT Sans" w:eastAsia="PT Sans" w:hAnsi="PT Sans" w:cs="PT Sans"/>
                <w:b/>
                <w:bCs/>
              </w:rPr>
              <w:t>Dr. Garcia Viñolo Miguel, Dr. Rózsavári Nóra</w:t>
            </w:r>
          </w:p>
        </w:tc>
      </w:tr>
      <w:tr w:rsidR="00F03886" w14:paraId="3B7718B7"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64487624" w14:textId="77777777" w:rsidR="00F03886" w:rsidRDefault="00000000">
            <w:pPr>
              <w:tabs>
                <w:tab w:val="left" w:pos="3780"/>
              </w:tabs>
              <w:rPr>
                <w:rFonts w:ascii="PT Sans" w:eastAsia="PT Sans" w:hAnsi="PT Sans" w:cs="PT Sans"/>
              </w:rPr>
            </w:pPr>
            <w:r>
              <w:rPr>
                <w:rFonts w:ascii="PT Sans" w:eastAsia="PT Sans" w:hAnsi="PT Sans" w:cs="PT Sans"/>
              </w:rPr>
              <w:t>A tantárgy céljának rövid ismertetése:</w:t>
            </w:r>
          </w:p>
        </w:tc>
        <w:tc>
          <w:tcPr>
            <w:tcW w:w="5796" w:type="dxa"/>
            <w:gridSpan w:val="2"/>
            <w:tcBorders>
              <w:top w:val="single" w:sz="4" w:space="0" w:color="000000"/>
              <w:left w:val="single" w:sz="4" w:space="0" w:color="000000"/>
              <w:bottom w:val="single" w:sz="4" w:space="0" w:color="000000"/>
              <w:right w:val="single" w:sz="4" w:space="0" w:color="000000"/>
            </w:tcBorders>
          </w:tcPr>
          <w:p w14:paraId="4AE93D96" w14:textId="77777777" w:rsidR="00F03886" w:rsidRDefault="00000000">
            <w:pPr>
              <w:tabs>
                <w:tab w:val="left" w:pos="3780"/>
              </w:tabs>
              <w:jc w:val="both"/>
              <w:rPr>
                <w:rFonts w:ascii="PT Sans" w:eastAsia="PT Sans" w:hAnsi="PT Sans" w:cs="PT Sans"/>
              </w:rPr>
            </w:pPr>
            <w:r>
              <w:rPr>
                <w:rFonts w:ascii="PT Sans" w:eastAsia="PT Sans" w:hAnsi="PT Sans" w:cs="PT Sans"/>
              </w:rPr>
              <w:t>A tantárgy a frazeológia, azaz az állandósult szókapcsolatok rendszerének tanulmányozásával foglalkozik. A szeminárium középpontjában a frazeológiai egységek jelentése, szerkezete, használata és kulturális beágyazottsága áll. Kiemelt szerepet kap a művelődéstörténeti háttér feltárása, valamint a frazeológia alkalmazása a spanyol nyelv oktatásában.</w:t>
            </w:r>
          </w:p>
          <w:p w14:paraId="70EC7CA7" w14:textId="77777777" w:rsidR="00F03886" w:rsidRDefault="00000000">
            <w:pPr>
              <w:tabs>
                <w:tab w:val="left" w:pos="3780"/>
              </w:tabs>
              <w:jc w:val="both"/>
              <w:rPr>
                <w:rFonts w:ascii="PT Sans" w:eastAsia="PT Sans" w:hAnsi="PT Sans" w:cs="PT Sans"/>
              </w:rPr>
            </w:pPr>
            <w:r>
              <w:rPr>
                <w:rFonts w:ascii="PT Sans" w:eastAsia="PT Sans" w:hAnsi="PT Sans" w:cs="PT Sans"/>
              </w:rPr>
              <w:t>A kurzus során a hallgatók megismerkednek a legfontosabb frazeológiai típusokkal, mint például a szólások, szóláshasonlatok, mondatformájú szólások, szállóigék, közhelyek és közmondások, valamint ezek szövegbeli működésével és pragmatikai szerepével.</w:t>
            </w:r>
          </w:p>
        </w:tc>
      </w:tr>
      <w:tr w:rsidR="00F03886" w14:paraId="5CAB20A9" w14:textId="77777777">
        <w:trPr>
          <w:trHeight w:val="282"/>
          <w:jc w:val="center"/>
        </w:trPr>
        <w:tc>
          <w:tcPr>
            <w:tcW w:w="3266" w:type="dxa"/>
            <w:tcBorders>
              <w:top w:val="single" w:sz="4" w:space="0" w:color="000000"/>
              <w:left w:val="single" w:sz="4" w:space="0" w:color="000000"/>
              <w:bottom w:val="single" w:sz="4" w:space="0" w:color="000000"/>
              <w:right w:val="single" w:sz="4" w:space="0" w:color="000000"/>
            </w:tcBorders>
          </w:tcPr>
          <w:p w14:paraId="62FBFCAB" w14:textId="77777777" w:rsidR="00F03886" w:rsidRDefault="00000000">
            <w:pPr>
              <w:tabs>
                <w:tab w:val="left" w:pos="3780"/>
              </w:tabs>
              <w:rPr>
                <w:rFonts w:ascii="PT Sans" w:eastAsia="PT Sans" w:hAnsi="PT Sans" w:cs="PT Sans"/>
              </w:rPr>
            </w:pPr>
            <w:r>
              <w:rPr>
                <w:rFonts w:ascii="PT Sans" w:eastAsia="PT Sans" w:hAnsi="PT Sans" w:cs="PT Sans"/>
              </w:rPr>
              <w:t>Elsajátítandó elméleti ismeretanyag:</w:t>
            </w:r>
          </w:p>
        </w:tc>
        <w:tc>
          <w:tcPr>
            <w:tcW w:w="5796" w:type="dxa"/>
            <w:gridSpan w:val="2"/>
            <w:tcBorders>
              <w:top w:val="single" w:sz="4" w:space="0" w:color="000000"/>
              <w:left w:val="single" w:sz="4" w:space="0" w:color="000000"/>
              <w:bottom w:val="single" w:sz="4" w:space="0" w:color="000000"/>
              <w:right w:val="single" w:sz="4" w:space="0" w:color="000000"/>
            </w:tcBorders>
          </w:tcPr>
          <w:p w14:paraId="7819244E" w14:textId="77777777" w:rsidR="00F03886" w:rsidRDefault="00000000">
            <w:pPr>
              <w:numPr>
                <w:ilvl w:val="0"/>
                <w:numId w:val="6"/>
              </w:numPr>
              <w:tabs>
                <w:tab w:val="left" w:pos="3780"/>
              </w:tabs>
              <w:jc w:val="both"/>
              <w:rPr>
                <w:rFonts w:ascii="PT Sans" w:eastAsia="PT Sans" w:hAnsi="PT Sans" w:cs="PT Sans"/>
              </w:rPr>
            </w:pPr>
            <w:r>
              <w:rPr>
                <w:rFonts w:ascii="PT Sans" w:eastAsia="PT Sans" w:hAnsi="PT Sans" w:cs="PT Sans"/>
              </w:rPr>
              <w:t>A frazeológia alapfogalmai és tárgya</w:t>
            </w:r>
          </w:p>
          <w:p w14:paraId="7792ABA9" w14:textId="77777777" w:rsidR="00F03886" w:rsidRDefault="00000000">
            <w:pPr>
              <w:numPr>
                <w:ilvl w:val="0"/>
                <w:numId w:val="6"/>
              </w:numPr>
              <w:tabs>
                <w:tab w:val="left" w:pos="3780"/>
              </w:tabs>
              <w:jc w:val="both"/>
              <w:rPr>
                <w:rFonts w:ascii="PT Sans" w:eastAsia="PT Sans" w:hAnsi="PT Sans" w:cs="PT Sans"/>
              </w:rPr>
            </w:pPr>
            <w:r>
              <w:rPr>
                <w:rFonts w:ascii="PT Sans" w:eastAsia="PT Sans" w:hAnsi="PT Sans" w:cs="PT Sans"/>
              </w:rPr>
              <w:t>Az állandósult szókapcsolatok típusai és osztályozása</w:t>
            </w:r>
          </w:p>
          <w:p w14:paraId="50D05ED1" w14:textId="77777777" w:rsidR="00F03886" w:rsidRDefault="00000000">
            <w:pPr>
              <w:numPr>
                <w:ilvl w:val="0"/>
                <w:numId w:val="6"/>
              </w:numPr>
              <w:tabs>
                <w:tab w:val="left" w:pos="3780"/>
              </w:tabs>
              <w:jc w:val="both"/>
              <w:rPr>
                <w:rFonts w:ascii="PT Sans" w:eastAsia="PT Sans" w:hAnsi="PT Sans" w:cs="PT Sans"/>
              </w:rPr>
            </w:pPr>
            <w:r>
              <w:rPr>
                <w:rFonts w:ascii="PT Sans" w:eastAsia="PT Sans" w:hAnsi="PT Sans" w:cs="PT Sans"/>
              </w:rPr>
              <w:t>Szólások, közmondások, szállóigék és közhelyek jellemzői</w:t>
            </w:r>
          </w:p>
          <w:p w14:paraId="64D24B78" w14:textId="77777777" w:rsidR="00F03886" w:rsidRDefault="00000000">
            <w:pPr>
              <w:numPr>
                <w:ilvl w:val="0"/>
                <w:numId w:val="6"/>
              </w:numPr>
              <w:tabs>
                <w:tab w:val="left" w:pos="3780"/>
              </w:tabs>
              <w:jc w:val="both"/>
              <w:rPr>
                <w:rFonts w:ascii="PT Sans" w:eastAsia="PT Sans" w:hAnsi="PT Sans" w:cs="PT Sans"/>
              </w:rPr>
            </w:pPr>
            <w:r>
              <w:rPr>
                <w:rFonts w:ascii="PT Sans" w:eastAsia="PT Sans" w:hAnsi="PT Sans" w:cs="PT Sans"/>
              </w:rPr>
              <w:t>Frazeológiai egységek jelentéstani és stilisztikai sajátosságai</w:t>
            </w:r>
          </w:p>
          <w:p w14:paraId="72A628BC" w14:textId="77777777" w:rsidR="00F03886" w:rsidRDefault="00000000">
            <w:pPr>
              <w:numPr>
                <w:ilvl w:val="0"/>
                <w:numId w:val="6"/>
              </w:numPr>
              <w:tabs>
                <w:tab w:val="left" w:pos="3780"/>
              </w:tabs>
              <w:jc w:val="both"/>
              <w:rPr>
                <w:rFonts w:ascii="PT Sans" w:eastAsia="PT Sans" w:hAnsi="PT Sans" w:cs="PT Sans"/>
              </w:rPr>
            </w:pPr>
            <w:r>
              <w:rPr>
                <w:rFonts w:ascii="PT Sans" w:eastAsia="PT Sans" w:hAnsi="PT Sans" w:cs="PT Sans"/>
              </w:rPr>
              <w:t>Kulturális és művelődéstörténeti háttér</w:t>
            </w:r>
          </w:p>
          <w:p w14:paraId="6B75B4F2" w14:textId="77777777" w:rsidR="00F03886" w:rsidRDefault="00000000">
            <w:pPr>
              <w:numPr>
                <w:ilvl w:val="0"/>
                <w:numId w:val="6"/>
              </w:numPr>
              <w:tabs>
                <w:tab w:val="left" w:pos="3780"/>
              </w:tabs>
              <w:jc w:val="both"/>
              <w:rPr>
                <w:rFonts w:ascii="PT Sans" w:eastAsia="PT Sans" w:hAnsi="PT Sans" w:cs="PT Sans"/>
              </w:rPr>
            </w:pPr>
            <w:r>
              <w:rPr>
                <w:rFonts w:ascii="PT Sans" w:eastAsia="PT Sans" w:hAnsi="PT Sans" w:cs="PT Sans"/>
              </w:rPr>
              <w:t>Kontrasztív frazeológia (különösen magyar–spanyol viszonylatban)</w:t>
            </w:r>
          </w:p>
          <w:p w14:paraId="1DABA379" w14:textId="77777777" w:rsidR="00F03886" w:rsidRDefault="00000000">
            <w:pPr>
              <w:numPr>
                <w:ilvl w:val="0"/>
                <w:numId w:val="6"/>
              </w:numPr>
              <w:tabs>
                <w:tab w:val="left" w:pos="3780"/>
              </w:tabs>
              <w:jc w:val="both"/>
              <w:rPr>
                <w:rFonts w:ascii="PT Sans" w:eastAsia="PT Sans" w:hAnsi="PT Sans" w:cs="PT Sans"/>
              </w:rPr>
            </w:pPr>
            <w:r>
              <w:rPr>
                <w:rFonts w:ascii="PT Sans" w:eastAsia="PT Sans" w:hAnsi="PT Sans" w:cs="PT Sans"/>
              </w:rPr>
              <w:t>A frazeológia szerepe a nyelvhasználatban és nyelvtanulásban</w:t>
            </w:r>
          </w:p>
        </w:tc>
      </w:tr>
      <w:tr w:rsidR="00F03886" w14:paraId="7DAC9BA5" w14:textId="77777777">
        <w:trPr>
          <w:trHeight w:val="257"/>
          <w:jc w:val="center"/>
        </w:trPr>
        <w:tc>
          <w:tcPr>
            <w:tcW w:w="3266" w:type="dxa"/>
            <w:tcBorders>
              <w:top w:val="single" w:sz="4" w:space="0" w:color="000000"/>
              <w:left w:val="single" w:sz="4" w:space="0" w:color="000000"/>
              <w:bottom w:val="single" w:sz="4" w:space="0" w:color="000000"/>
              <w:right w:val="single" w:sz="4" w:space="0" w:color="000000"/>
            </w:tcBorders>
          </w:tcPr>
          <w:p w14:paraId="2C10ED14" w14:textId="77777777" w:rsidR="00F03886" w:rsidRDefault="00000000">
            <w:pPr>
              <w:tabs>
                <w:tab w:val="left" w:pos="3780"/>
              </w:tabs>
              <w:rPr>
                <w:rFonts w:ascii="PT Sans" w:eastAsia="PT Sans" w:hAnsi="PT Sans" w:cs="PT Sans"/>
              </w:rPr>
            </w:pPr>
            <w:r>
              <w:rPr>
                <w:rFonts w:ascii="PT Sans" w:eastAsia="PT Sans" w:hAnsi="PT Sans" w:cs="PT Sans"/>
              </w:rPr>
              <w:t>Elsajátítandó gyakorlati ismeretanyag:</w:t>
            </w:r>
          </w:p>
        </w:tc>
        <w:tc>
          <w:tcPr>
            <w:tcW w:w="5796" w:type="dxa"/>
            <w:gridSpan w:val="2"/>
            <w:tcBorders>
              <w:top w:val="single" w:sz="4" w:space="0" w:color="000000"/>
              <w:left w:val="single" w:sz="4" w:space="0" w:color="000000"/>
              <w:bottom w:val="single" w:sz="4" w:space="0" w:color="000000"/>
              <w:right w:val="single" w:sz="4" w:space="0" w:color="000000"/>
            </w:tcBorders>
          </w:tcPr>
          <w:p w14:paraId="2063F182" w14:textId="77777777" w:rsidR="00F03886" w:rsidRDefault="00000000">
            <w:pPr>
              <w:numPr>
                <w:ilvl w:val="0"/>
                <w:numId w:val="1"/>
              </w:numPr>
              <w:tabs>
                <w:tab w:val="left" w:pos="3780"/>
              </w:tabs>
              <w:jc w:val="both"/>
              <w:rPr>
                <w:rFonts w:ascii="PT Sans" w:eastAsia="PT Sans" w:hAnsi="PT Sans" w:cs="PT Sans"/>
              </w:rPr>
            </w:pPr>
            <w:r>
              <w:rPr>
                <w:rFonts w:ascii="PT Sans" w:eastAsia="PT Sans" w:hAnsi="PT Sans" w:cs="PT Sans"/>
              </w:rPr>
              <w:t>Frazeológiai egységek felismerése és értelmezése autentikus szövegekben</w:t>
            </w:r>
          </w:p>
          <w:p w14:paraId="3534C884" w14:textId="77777777" w:rsidR="00F03886" w:rsidRDefault="00000000">
            <w:pPr>
              <w:numPr>
                <w:ilvl w:val="0"/>
                <w:numId w:val="1"/>
              </w:numPr>
              <w:tabs>
                <w:tab w:val="left" w:pos="3780"/>
              </w:tabs>
              <w:jc w:val="both"/>
              <w:rPr>
                <w:rFonts w:ascii="PT Sans" w:eastAsia="PT Sans" w:hAnsi="PT Sans" w:cs="PT Sans"/>
              </w:rPr>
            </w:pPr>
            <w:r>
              <w:rPr>
                <w:rFonts w:ascii="PT Sans" w:eastAsia="PT Sans" w:hAnsi="PT Sans" w:cs="PT Sans"/>
              </w:rPr>
              <w:t>Szólások és közmondások helyes használata különböző kommunikációs helyzetekben</w:t>
            </w:r>
          </w:p>
          <w:p w14:paraId="44FD43F3" w14:textId="77777777" w:rsidR="00F03886" w:rsidRDefault="00000000">
            <w:pPr>
              <w:numPr>
                <w:ilvl w:val="0"/>
                <w:numId w:val="1"/>
              </w:numPr>
              <w:tabs>
                <w:tab w:val="left" w:pos="3780"/>
              </w:tabs>
              <w:jc w:val="both"/>
              <w:rPr>
                <w:rFonts w:ascii="PT Sans" w:eastAsia="PT Sans" w:hAnsi="PT Sans" w:cs="PT Sans"/>
              </w:rPr>
            </w:pPr>
            <w:r>
              <w:rPr>
                <w:rFonts w:ascii="PT Sans" w:eastAsia="PT Sans" w:hAnsi="PT Sans" w:cs="PT Sans"/>
              </w:rPr>
              <w:t>Frazeológiai elemek fordítása és kulturális ekvivalensek keresése</w:t>
            </w:r>
          </w:p>
          <w:p w14:paraId="43248C81" w14:textId="77777777" w:rsidR="00F03886" w:rsidRDefault="00000000">
            <w:pPr>
              <w:numPr>
                <w:ilvl w:val="0"/>
                <w:numId w:val="1"/>
              </w:numPr>
              <w:tabs>
                <w:tab w:val="left" w:pos="3780"/>
              </w:tabs>
              <w:jc w:val="both"/>
              <w:rPr>
                <w:rFonts w:ascii="PT Sans" w:eastAsia="PT Sans" w:hAnsi="PT Sans" w:cs="PT Sans"/>
              </w:rPr>
            </w:pPr>
            <w:r>
              <w:rPr>
                <w:rFonts w:ascii="PT Sans" w:eastAsia="PT Sans" w:hAnsi="PT Sans" w:cs="PT Sans"/>
              </w:rPr>
              <w:t>Szövegalkotási gyakorlatok frazeológiai elemek beépítésével</w:t>
            </w:r>
          </w:p>
          <w:p w14:paraId="6C2F18C9" w14:textId="77777777" w:rsidR="00F03886" w:rsidRDefault="00000000">
            <w:pPr>
              <w:numPr>
                <w:ilvl w:val="0"/>
                <w:numId w:val="1"/>
              </w:numPr>
              <w:tabs>
                <w:tab w:val="left" w:pos="3780"/>
              </w:tabs>
              <w:jc w:val="both"/>
              <w:rPr>
                <w:rFonts w:ascii="PT Sans" w:eastAsia="PT Sans" w:hAnsi="PT Sans" w:cs="PT Sans"/>
              </w:rPr>
            </w:pPr>
            <w:r>
              <w:rPr>
                <w:rFonts w:ascii="PT Sans" w:eastAsia="PT Sans" w:hAnsi="PT Sans" w:cs="PT Sans"/>
              </w:rPr>
              <w:t>Spanyol nyelvű szövegek frazeológiai elemzése</w:t>
            </w:r>
          </w:p>
          <w:p w14:paraId="65D6D4BF" w14:textId="77777777" w:rsidR="00F03886" w:rsidRDefault="00000000">
            <w:pPr>
              <w:numPr>
                <w:ilvl w:val="0"/>
                <w:numId w:val="1"/>
              </w:numPr>
              <w:tabs>
                <w:tab w:val="left" w:pos="3780"/>
              </w:tabs>
              <w:jc w:val="both"/>
              <w:rPr>
                <w:rFonts w:ascii="PT Sans" w:eastAsia="PT Sans" w:hAnsi="PT Sans" w:cs="PT Sans"/>
              </w:rPr>
            </w:pPr>
            <w:r>
              <w:rPr>
                <w:rFonts w:ascii="PT Sans" w:eastAsia="PT Sans" w:hAnsi="PT Sans" w:cs="PT Sans"/>
              </w:rPr>
              <w:t>Tanórai feladatok és didaktikai gyakorlatok készítése</w:t>
            </w:r>
          </w:p>
        </w:tc>
      </w:tr>
      <w:tr w:rsidR="00F03886" w14:paraId="0B463304"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61DBF73C" w14:textId="77777777" w:rsidR="00F03886" w:rsidRDefault="00000000">
            <w:pPr>
              <w:tabs>
                <w:tab w:val="left" w:pos="3780"/>
              </w:tabs>
              <w:jc w:val="both"/>
              <w:rPr>
                <w:rFonts w:ascii="PT Sans" w:eastAsia="PT Sans" w:hAnsi="PT Sans" w:cs="PT Sans"/>
              </w:rPr>
            </w:pPr>
            <w:r>
              <w:rPr>
                <w:rFonts w:ascii="PT Sans" w:eastAsia="PT Sans" w:hAnsi="PT Sans" w:cs="PT Sans"/>
              </w:rPr>
              <w:t>A 2-4 legfontosabb kötelező irodalom felsorolása bibliográfiai adatokkal (szerző, cím, kiadás adatai, (esetleg oldalak), ISBN)</w:t>
            </w:r>
          </w:p>
        </w:tc>
        <w:tc>
          <w:tcPr>
            <w:tcW w:w="5796" w:type="dxa"/>
            <w:gridSpan w:val="2"/>
            <w:tcBorders>
              <w:top w:val="single" w:sz="4" w:space="0" w:color="000000"/>
              <w:left w:val="single" w:sz="4" w:space="0" w:color="000000"/>
              <w:bottom w:val="single" w:sz="4" w:space="0" w:color="000000"/>
              <w:right w:val="single" w:sz="4" w:space="0" w:color="000000"/>
            </w:tcBorders>
          </w:tcPr>
          <w:p w14:paraId="4EA8A106" w14:textId="77777777" w:rsidR="00F03886" w:rsidRDefault="00000000">
            <w:pPr>
              <w:ind w:right="-98"/>
              <w:jc w:val="both"/>
              <w:rPr>
                <w:rFonts w:ascii="PT Sans" w:eastAsia="PT Sans" w:hAnsi="PT Sans" w:cs="PT Sans"/>
                <w:color w:val="1F1F1F"/>
                <w:highlight w:val="white"/>
              </w:rPr>
            </w:pPr>
            <w:r>
              <w:rPr>
                <w:rFonts w:ascii="PT Sans" w:eastAsia="PT Sans" w:hAnsi="PT Sans" w:cs="PT Sans"/>
              </w:rPr>
              <w:t xml:space="preserve">Corpas Pastor, G. (1996). Manual de fraseología española. Madrid: Gredos. ISBN </w:t>
            </w:r>
            <w:r>
              <w:rPr>
                <w:rFonts w:ascii="PT Sans" w:eastAsia="PT Sans" w:hAnsi="PT Sans" w:cs="PT Sans"/>
                <w:color w:val="1F1F1F"/>
                <w:highlight w:val="white"/>
              </w:rPr>
              <w:t>9788424918293</w:t>
            </w:r>
          </w:p>
          <w:p w14:paraId="3636300F" w14:textId="77777777" w:rsidR="00F03886" w:rsidRDefault="00000000">
            <w:pPr>
              <w:ind w:right="-98"/>
              <w:jc w:val="both"/>
              <w:rPr>
                <w:rFonts w:ascii="PT Sans" w:eastAsia="PT Sans" w:hAnsi="PT Sans" w:cs="PT Sans"/>
                <w:color w:val="1F1F1F"/>
                <w:highlight w:val="white"/>
              </w:rPr>
            </w:pPr>
            <w:hyperlink r:id="rId6">
              <w:r>
                <w:rPr>
                  <w:rFonts w:ascii="PT Sans" w:eastAsia="PT Sans" w:hAnsi="PT Sans" w:cs="PT Sans"/>
                  <w:color w:val="1155CC"/>
                  <w:highlight w:val="white"/>
                  <w:u w:val="single"/>
                </w:rPr>
                <w:t>https://es.scribd.com/document/406855356/Corpas-Pastor-Gloria-Manual-De-Fraseologia-Espanola-pdf</w:t>
              </w:r>
            </w:hyperlink>
          </w:p>
          <w:p w14:paraId="57DE70DC" w14:textId="77777777" w:rsidR="00F03886" w:rsidRDefault="00000000">
            <w:pPr>
              <w:ind w:right="-98"/>
              <w:jc w:val="both"/>
              <w:rPr>
                <w:rFonts w:ascii="PT Sans" w:eastAsia="PT Sans" w:hAnsi="PT Sans" w:cs="PT Sans"/>
              </w:rPr>
            </w:pPr>
            <w:r>
              <w:rPr>
                <w:rFonts w:ascii="PT Sans" w:eastAsia="PT Sans" w:hAnsi="PT Sans" w:cs="PT Sans"/>
              </w:rPr>
              <w:t xml:space="preserve">Ruiz Gurillo, L. (2002): </w:t>
            </w:r>
            <w:r>
              <w:rPr>
                <w:rFonts w:ascii="PT Sans" w:eastAsia="PT Sans" w:hAnsi="PT Sans" w:cs="PT Sans"/>
                <w:i/>
                <w:iCs/>
              </w:rPr>
              <w:t xml:space="preserve">Ejercicios de fraseología. </w:t>
            </w:r>
            <w:r>
              <w:rPr>
                <w:rFonts w:ascii="PT Sans" w:eastAsia="PT Sans" w:hAnsi="PT Sans" w:cs="PT Sans"/>
              </w:rPr>
              <w:t xml:space="preserve">Madrid, Arco Libros. ISBN </w:t>
            </w:r>
            <w:r>
              <w:rPr>
                <w:rFonts w:ascii="PT Sans" w:eastAsia="PT Sans" w:hAnsi="PT Sans" w:cs="PT Sans"/>
                <w:color w:val="3A3A3A"/>
                <w:highlight w:val="white"/>
              </w:rPr>
              <w:t>8476354983</w:t>
            </w:r>
          </w:p>
          <w:p w14:paraId="0B9C97B8" w14:textId="77777777" w:rsidR="00F03886" w:rsidRDefault="00000000">
            <w:pPr>
              <w:ind w:right="-98"/>
              <w:jc w:val="both"/>
              <w:rPr>
                <w:rFonts w:ascii="Arial" w:eastAsia="Arial" w:hAnsi="Arial" w:cs="Arial"/>
                <w:sz w:val="18"/>
                <w:szCs w:val="18"/>
              </w:rPr>
            </w:pPr>
            <w:r>
              <w:rPr>
                <w:rFonts w:ascii="PT Sans" w:eastAsia="PT Sans" w:hAnsi="PT Sans" w:cs="PT Sans"/>
              </w:rPr>
              <w:t xml:space="preserve">Luque Toro, L. (2013). </w:t>
            </w:r>
            <w:r>
              <w:rPr>
                <w:rFonts w:ascii="PT Sans" w:eastAsia="PT Sans" w:hAnsi="PT Sans" w:cs="PT Sans"/>
                <w:i/>
                <w:iCs/>
              </w:rPr>
              <w:t xml:space="preserve">Manual práctico de usos de la fraseología española actual. </w:t>
            </w:r>
            <w:r>
              <w:rPr>
                <w:rFonts w:ascii="PT Sans" w:eastAsia="PT Sans" w:hAnsi="PT Sans" w:cs="PT Sans"/>
              </w:rPr>
              <w:t xml:space="preserve">Madrid, Verbum. ISBN </w:t>
            </w:r>
            <w:r>
              <w:rPr>
                <w:rFonts w:ascii="Arial" w:eastAsia="Arial" w:hAnsi="Arial" w:cs="Arial"/>
                <w:sz w:val="18"/>
                <w:szCs w:val="18"/>
              </w:rPr>
              <w:t>9788479627409</w:t>
            </w:r>
          </w:p>
          <w:p w14:paraId="1175219F" w14:textId="77777777" w:rsidR="00F03886" w:rsidRDefault="00000000">
            <w:pPr>
              <w:ind w:right="-98"/>
              <w:jc w:val="both"/>
              <w:rPr>
                <w:rFonts w:ascii="Arial" w:eastAsia="Arial" w:hAnsi="Arial" w:cs="Arial"/>
                <w:sz w:val="18"/>
                <w:szCs w:val="18"/>
              </w:rPr>
            </w:pPr>
            <w:hyperlink r:id="rId7">
              <w:r>
                <w:rPr>
                  <w:rFonts w:ascii="Arial" w:eastAsia="Arial" w:hAnsi="Arial" w:cs="Arial"/>
                  <w:color w:val="1155CC"/>
                  <w:sz w:val="18"/>
                  <w:szCs w:val="18"/>
                  <w:u w:val="single"/>
                </w:rPr>
                <w:t>https://es.scribd.com/document/563326270/Manual-practico-de-usos-de-la-fraseologia</w:t>
              </w:r>
            </w:hyperlink>
          </w:p>
          <w:p w14:paraId="559797F1" w14:textId="77777777" w:rsidR="00F03886" w:rsidRDefault="00000000">
            <w:pPr>
              <w:ind w:right="-98"/>
              <w:jc w:val="both"/>
              <w:rPr>
                <w:rFonts w:ascii="PT Sans" w:eastAsia="PT Sans" w:hAnsi="PT Sans" w:cs="PT Sans"/>
              </w:rPr>
            </w:pPr>
            <w:r>
              <w:rPr>
                <w:rFonts w:ascii="PT Sans" w:eastAsia="PT Sans" w:hAnsi="PT Sans" w:cs="PT Sans"/>
              </w:rPr>
              <w:t xml:space="preserve">Vranic, G. (2008). </w:t>
            </w:r>
            <w:r>
              <w:rPr>
                <w:rFonts w:ascii="PT Sans" w:eastAsia="PT Sans" w:hAnsi="PT Sans" w:cs="PT Sans"/>
                <w:i/>
                <w:iCs/>
              </w:rPr>
              <w:t>Hablar por los codos. Frases para un español cotidiano.</w:t>
            </w:r>
            <w:r>
              <w:rPr>
                <w:rFonts w:ascii="PT Sans" w:eastAsia="PT Sans" w:hAnsi="PT Sans" w:cs="PT Sans"/>
              </w:rPr>
              <w:t xml:space="preserve"> Madrid: Edelsa ISBN </w:t>
            </w:r>
            <w:r>
              <w:rPr>
                <w:rFonts w:ascii="PT Sans" w:eastAsia="PT Sans" w:hAnsi="PT Sans" w:cs="PT Sans"/>
                <w:color w:val="474747"/>
                <w:highlight w:val="white"/>
              </w:rPr>
              <w:t>9783060300082</w:t>
            </w:r>
          </w:p>
          <w:p w14:paraId="33ACE7D2" w14:textId="77777777" w:rsidR="00F03886" w:rsidRDefault="00000000">
            <w:pPr>
              <w:ind w:right="-98"/>
              <w:jc w:val="both"/>
              <w:rPr>
                <w:rFonts w:ascii="PT Sans" w:eastAsia="PT Sans" w:hAnsi="PT Sans" w:cs="PT Sans"/>
              </w:rPr>
            </w:pPr>
            <w:hyperlink r:id="rId8">
              <w:r>
                <w:rPr>
                  <w:rFonts w:ascii="PT Sans" w:eastAsia="PT Sans" w:hAnsi="PT Sans" w:cs="PT Sans"/>
                  <w:color w:val="1155CC"/>
                  <w:u w:val="single"/>
                </w:rPr>
                <w:t>https://fr.scribd.com/doc/266415835/Hablar-Por-Los-Codos</w:t>
              </w:r>
            </w:hyperlink>
          </w:p>
        </w:tc>
      </w:tr>
      <w:tr w:rsidR="00F03886" w14:paraId="6512EAD3"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1F1FDE1F" w14:textId="77777777" w:rsidR="00F03886" w:rsidRDefault="00000000">
            <w:pPr>
              <w:tabs>
                <w:tab w:val="left" w:pos="3780"/>
              </w:tabs>
              <w:jc w:val="both"/>
              <w:rPr>
                <w:rFonts w:ascii="PT Sans" w:eastAsia="PT Sans" w:hAnsi="PT Sans" w:cs="PT Sans"/>
              </w:rPr>
            </w:pPr>
            <w:r>
              <w:rPr>
                <w:rFonts w:ascii="PT Sans" w:eastAsia="PT Sans" w:hAnsi="PT Sans" w:cs="PT Sans"/>
              </w:rPr>
              <w:t>A 2-4 legfontosabb ajánlott felsorolása bibliográfiai adatokkal (szerző, cím, kiadás adatai, (esetleg oldalak), ISBN)</w:t>
            </w:r>
          </w:p>
        </w:tc>
        <w:tc>
          <w:tcPr>
            <w:tcW w:w="5796" w:type="dxa"/>
            <w:gridSpan w:val="2"/>
            <w:tcBorders>
              <w:top w:val="single" w:sz="4" w:space="0" w:color="000000"/>
              <w:left w:val="single" w:sz="4" w:space="0" w:color="000000"/>
              <w:bottom w:val="single" w:sz="4" w:space="0" w:color="000000"/>
              <w:right w:val="single" w:sz="4" w:space="0" w:color="000000"/>
            </w:tcBorders>
          </w:tcPr>
          <w:p w14:paraId="2499118C" w14:textId="77777777" w:rsidR="00F03886" w:rsidRDefault="00000000">
            <w:pPr>
              <w:ind w:right="-98"/>
              <w:jc w:val="both"/>
              <w:rPr>
                <w:rFonts w:ascii="PT Sans" w:eastAsia="PT Sans" w:hAnsi="PT Sans" w:cs="PT Sans"/>
                <w:highlight w:val="white"/>
              </w:rPr>
            </w:pPr>
            <w:r>
              <w:rPr>
                <w:rFonts w:ascii="PT Sans" w:eastAsia="PT Sans" w:hAnsi="PT Sans" w:cs="PT Sans"/>
              </w:rPr>
              <w:t xml:space="preserve">Echeñique Elizondo, M. T. (2017): </w:t>
            </w:r>
            <w:r>
              <w:rPr>
                <w:rFonts w:ascii="PT Sans" w:eastAsia="PT Sans" w:hAnsi="PT Sans" w:cs="PT Sans"/>
                <w:i/>
                <w:iCs/>
              </w:rPr>
              <w:t>Fraseología a través de la historia de la lengua española y su historiografía.</w:t>
            </w:r>
            <w:r>
              <w:rPr>
                <w:rFonts w:ascii="PT Sans" w:eastAsia="PT Sans" w:hAnsi="PT Sans" w:cs="PT Sans"/>
              </w:rPr>
              <w:t xml:space="preserve"> Barcelona, Tirant Humanidades. ISBN </w:t>
            </w:r>
            <w:r>
              <w:rPr>
                <w:rFonts w:ascii="PT Sans" w:eastAsia="PT Sans" w:hAnsi="PT Sans" w:cs="PT Sans"/>
                <w:highlight w:val="white"/>
              </w:rPr>
              <w:t>9788417069025</w:t>
            </w:r>
          </w:p>
          <w:p w14:paraId="1F42E9E0" w14:textId="77777777" w:rsidR="00F03886" w:rsidRDefault="00000000">
            <w:pPr>
              <w:ind w:right="-98"/>
              <w:jc w:val="both"/>
              <w:rPr>
                <w:rFonts w:ascii="PT Sans" w:eastAsia="PT Sans" w:hAnsi="PT Sans" w:cs="PT Sans"/>
                <w:sz w:val="22"/>
                <w:szCs w:val="22"/>
                <w:highlight w:val="white"/>
              </w:rPr>
            </w:pPr>
            <w:r>
              <w:rPr>
                <w:rFonts w:ascii="PT Sans" w:eastAsia="PT Sans" w:hAnsi="PT Sans" w:cs="PT Sans"/>
                <w:highlight w:val="white"/>
              </w:rPr>
              <w:t xml:space="preserve">Cascón Martín, E. </w:t>
            </w:r>
            <w:r>
              <w:rPr>
                <w:rFonts w:ascii="PT Sans" w:eastAsia="PT Sans" w:hAnsi="PT Sans" w:cs="PT Sans"/>
              </w:rPr>
              <w:t xml:space="preserve">(2013). </w:t>
            </w:r>
            <w:r>
              <w:rPr>
                <w:rFonts w:ascii="PT Sans" w:eastAsia="PT Sans" w:hAnsi="PT Sans" w:cs="PT Sans"/>
                <w:i/>
                <w:iCs/>
              </w:rPr>
              <w:t>Español coloquial: Rasgos, formas y fraseología de la lengua diaria.</w:t>
            </w:r>
            <w:r>
              <w:rPr>
                <w:rFonts w:ascii="PT Sans" w:eastAsia="PT Sans" w:hAnsi="PT Sans" w:cs="PT Sans"/>
              </w:rPr>
              <w:t xml:space="preserve"> Madrid, Edinumen. ISBN 9788498485325</w:t>
            </w:r>
          </w:p>
        </w:tc>
      </w:tr>
      <w:tr w:rsidR="00F03886" w14:paraId="2F46DF8C"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21C78030" w14:textId="77777777" w:rsidR="00F03886" w:rsidRDefault="00000000">
            <w:pPr>
              <w:tabs>
                <w:tab w:val="left" w:pos="3780"/>
              </w:tabs>
              <w:rPr>
                <w:rFonts w:ascii="PT Sans" w:eastAsia="PT Sans" w:hAnsi="PT Sans" w:cs="PT Sans"/>
              </w:rPr>
            </w:pPr>
            <w:r>
              <w:rPr>
                <w:rFonts w:ascii="PT Sans" w:eastAsia="PT Sans" w:hAnsi="PT Sans" w:cs="PT Sans"/>
              </w:rPr>
              <w:lastRenderedPageBreak/>
              <w:t>Elmélet-gyakorlat aránya:</w:t>
            </w:r>
          </w:p>
        </w:tc>
        <w:tc>
          <w:tcPr>
            <w:tcW w:w="2835" w:type="dxa"/>
            <w:tcBorders>
              <w:top w:val="single" w:sz="4" w:space="0" w:color="000000"/>
              <w:left w:val="single" w:sz="4" w:space="0" w:color="000000"/>
              <w:bottom w:val="single" w:sz="4" w:space="0" w:color="000000"/>
              <w:right w:val="single" w:sz="4" w:space="0" w:color="000000"/>
            </w:tcBorders>
          </w:tcPr>
          <w:p w14:paraId="7D8D7B9D" w14:textId="77777777" w:rsidR="00F03886" w:rsidRDefault="00000000">
            <w:pPr>
              <w:tabs>
                <w:tab w:val="left" w:pos="3780"/>
              </w:tabs>
              <w:rPr>
                <w:rFonts w:ascii="PT Sans" w:eastAsia="PT Sans" w:hAnsi="PT Sans" w:cs="PT Sans"/>
                <w:b/>
                <w:bCs/>
              </w:rPr>
            </w:pPr>
            <w:r>
              <w:rPr>
                <w:rFonts w:ascii="PT Sans" w:eastAsia="PT Sans" w:hAnsi="PT Sans" w:cs="PT Sans"/>
                <w:b/>
                <w:bCs/>
              </w:rPr>
              <w:t xml:space="preserve">Elméleti óra óraszáma: </w:t>
            </w:r>
          </w:p>
        </w:tc>
        <w:tc>
          <w:tcPr>
            <w:tcW w:w="2961" w:type="dxa"/>
            <w:tcBorders>
              <w:top w:val="single" w:sz="4" w:space="0" w:color="000000"/>
              <w:left w:val="single" w:sz="4" w:space="0" w:color="000000"/>
              <w:bottom w:val="single" w:sz="4" w:space="0" w:color="000000"/>
              <w:right w:val="single" w:sz="4" w:space="0" w:color="000000"/>
            </w:tcBorders>
          </w:tcPr>
          <w:p w14:paraId="37CC2F7F" w14:textId="77777777" w:rsidR="00F03886" w:rsidRDefault="00000000">
            <w:pPr>
              <w:tabs>
                <w:tab w:val="left" w:pos="3780"/>
              </w:tabs>
              <w:rPr>
                <w:rFonts w:ascii="PT Sans" w:eastAsia="PT Sans" w:hAnsi="PT Sans" w:cs="PT Sans"/>
                <w:b/>
                <w:bCs/>
              </w:rPr>
            </w:pPr>
            <w:r>
              <w:rPr>
                <w:rFonts w:ascii="PT Sans" w:eastAsia="PT Sans" w:hAnsi="PT Sans" w:cs="PT Sans"/>
                <w:b/>
                <w:bCs/>
              </w:rPr>
              <w:t>Gyakorlati óra óraszáma: 2/10</w:t>
            </w:r>
          </w:p>
        </w:tc>
      </w:tr>
      <w:tr w:rsidR="00F03886" w14:paraId="4BD83BE8"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4CFAD17B" w14:textId="77777777" w:rsidR="00F03886" w:rsidRDefault="00000000">
            <w:pPr>
              <w:tabs>
                <w:tab w:val="left" w:pos="3780"/>
              </w:tabs>
              <w:rPr>
                <w:rFonts w:ascii="PT Sans" w:eastAsia="PT Sans" w:hAnsi="PT Sans" w:cs="PT Sans"/>
              </w:rPr>
            </w:pPr>
            <w:r>
              <w:rPr>
                <w:rFonts w:ascii="PT Sans" w:eastAsia="PT Sans" w:hAnsi="PT Sans" w:cs="PT Sans"/>
              </w:rPr>
              <w:t>Az alkalmazott oktatási módszerek:</w:t>
            </w:r>
          </w:p>
        </w:tc>
        <w:tc>
          <w:tcPr>
            <w:tcW w:w="5796" w:type="dxa"/>
            <w:gridSpan w:val="2"/>
            <w:tcBorders>
              <w:top w:val="single" w:sz="4" w:space="0" w:color="000000"/>
              <w:left w:val="single" w:sz="4" w:space="0" w:color="000000"/>
              <w:bottom w:val="single" w:sz="4" w:space="0" w:color="000000"/>
              <w:right w:val="single" w:sz="4" w:space="0" w:color="000000"/>
            </w:tcBorders>
          </w:tcPr>
          <w:p w14:paraId="4D432A6F" w14:textId="77777777" w:rsidR="00F03886" w:rsidRDefault="00000000">
            <w:pPr>
              <w:numPr>
                <w:ilvl w:val="0"/>
                <w:numId w:val="11"/>
              </w:numPr>
              <w:tabs>
                <w:tab w:val="left" w:pos="3780"/>
              </w:tabs>
              <w:rPr>
                <w:rFonts w:ascii="PT Sans" w:eastAsia="PT Sans" w:hAnsi="PT Sans" w:cs="PT Sans"/>
              </w:rPr>
            </w:pPr>
            <w:r>
              <w:rPr>
                <w:rFonts w:ascii="PT Sans" w:eastAsia="PT Sans" w:hAnsi="PT Sans" w:cs="PT Sans"/>
              </w:rPr>
              <w:t>Interaktív szemináriumi megbeszélések</w:t>
            </w:r>
          </w:p>
          <w:p w14:paraId="24BFBA7E" w14:textId="77777777" w:rsidR="00F03886" w:rsidRDefault="00000000">
            <w:pPr>
              <w:numPr>
                <w:ilvl w:val="0"/>
                <w:numId w:val="11"/>
              </w:numPr>
              <w:tabs>
                <w:tab w:val="left" w:pos="3780"/>
              </w:tabs>
              <w:rPr>
                <w:rFonts w:ascii="PT Sans" w:eastAsia="PT Sans" w:hAnsi="PT Sans" w:cs="PT Sans"/>
              </w:rPr>
            </w:pPr>
            <w:r>
              <w:rPr>
                <w:rFonts w:ascii="PT Sans" w:eastAsia="PT Sans" w:hAnsi="PT Sans" w:cs="PT Sans"/>
              </w:rPr>
              <w:t>Szövegelemzés (irodalmi és köznyelvi példák)</w:t>
            </w:r>
          </w:p>
          <w:p w14:paraId="6A624944" w14:textId="77777777" w:rsidR="00F03886" w:rsidRDefault="00000000">
            <w:pPr>
              <w:numPr>
                <w:ilvl w:val="0"/>
                <w:numId w:val="11"/>
              </w:numPr>
              <w:tabs>
                <w:tab w:val="left" w:pos="3780"/>
              </w:tabs>
              <w:rPr>
                <w:rFonts w:ascii="PT Sans" w:eastAsia="PT Sans" w:hAnsi="PT Sans" w:cs="PT Sans"/>
              </w:rPr>
            </w:pPr>
            <w:r>
              <w:rPr>
                <w:rFonts w:ascii="PT Sans" w:eastAsia="PT Sans" w:hAnsi="PT Sans" w:cs="PT Sans"/>
              </w:rPr>
              <w:t>Csoportos és páros feladatok</w:t>
            </w:r>
          </w:p>
          <w:p w14:paraId="57A19935" w14:textId="77777777" w:rsidR="00F03886" w:rsidRDefault="00000000">
            <w:pPr>
              <w:numPr>
                <w:ilvl w:val="0"/>
                <w:numId w:val="11"/>
              </w:numPr>
              <w:tabs>
                <w:tab w:val="left" w:pos="3780"/>
              </w:tabs>
              <w:rPr>
                <w:rFonts w:ascii="PT Sans" w:eastAsia="PT Sans" w:hAnsi="PT Sans" w:cs="PT Sans"/>
              </w:rPr>
            </w:pPr>
            <w:r>
              <w:rPr>
                <w:rFonts w:ascii="PT Sans" w:eastAsia="PT Sans" w:hAnsi="PT Sans" w:cs="PT Sans"/>
              </w:rPr>
              <w:t>Fordítási és kontrasztív nyelvi gyakorlatok</w:t>
            </w:r>
          </w:p>
          <w:p w14:paraId="6D7F687C" w14:textId="77777777" w:rsidR="00F03886" w:rsidRDefault="00000000">
            <w:pPr>
              <w:numPr>
                <w:ilvl w:val="0"/>
                <w:numId w:val="11"/>
              </w:numPr>
              <w:tabs>
                <w:tab w:val="left" w:pos="3780"/>
              </w:tabs>
              <w:rPr>
                <w:rFonts w:ascii="PT Sans" w:eastAsia="PT Sans" w:hAnsi="PT Sans" w:cs="PT Sans"/>
              </w:rPr>
            </w:pPr>
            <w:r>
              <w:rPr>
                <w:rFonts w:ascii="PT Sans" w:eastAsia="PT Sans" w:hAnsi="PT Sans" w:cs="PT Sans"/>
              </w:rPr>
              <w:t>Kreatív szövegalkotási feladatok</w:t>
            </w:r>
          </w:p>
        </w:tc>
      </w:tr>
      <w:tr w:rsidR="00F03886" w14:paraId="7A59A39E"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417F0B79" w14:textId="77777777" w:rsidR="00F03886" w:rsidRDefault="00000000">
            <w:pPr>
              <w:tabs>
                <w:tab w:val="left" w:pos="3780"/>
              </w:tabs>
              <w:rPr>
                <w:rFonts w:ascii="PT Sans" w:eastAsia="PT Sans" w:hAnsi="PT Sans" w:cs="PT Sans"/>
              </w:rPr>
            </w:pPr>
            <w:r>
              <w:rPr>
                <w:rFonts w:ascii="PT Sans" w:eastAsia="PT Sans" w:hAnsi="PT Sans" w:cs="PT Sans"/>
              </w:rPr>
              <w:t>Az értékelés módja:</w:t>
            </w:r>
          </w:p>
        </w:tc>
        <w:tc>
          <w:tcPr>
            <w:tcW w:w="5796" w:type="dxa"/>
            <w:gridSpan w:val="2"/>
            <w:tcBorders>
              <w:top w:val="single" w:sz="4" w:space="0" w:color="000000"/>
              <w:left w:val="single" w:sz="4" w:space="0" w:color="000000"/>
              <w:bottom w:val="single" w:sz="4" w:space="0" w:color="000000"/>
              <w:right w:val="single" w:sz="4" w:space="0" w:color="000000"/>
            </w:tcBorders>
          </w:tcPr>
          <w:p w14:paraId="41E7F2C7" w14:textId="77777777" w:rsidR="00F03886" w:rsidRDefault="00000000">
            <w:pPr>
              <w:tabs>
                <w:tab w:val="left" w:pos="3780"/>
              </w:tabs>
              <w:rPr>
                <w:rFonts w:ascii="PT Sans" w:eastAsia="PT Sans" w:hAnsi="PT Sans" w:cs="PT Sans"/>
                <w:b/>
                <w:bCs/>
              </w:rPr>
            </w:pPr>
            <w:r>
              <w:rPr>
                <w:rFonts w:ascii="PT Sans" w:eastAsia="PT Sans" w:hAnsi="PT Sans" w:cs="PT Sans"/>
                <w:b/>
                <w:bCs/>
              </w:rPr>
              <w:t>gyakorlati jegy</w:t>
            </w:r>
          </w:p>
        </w:tc>
      </w:tr>
      <w:tr w:rsidR="00F03886" w14:paraId="018FF5A5"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5BE6D0BE" w14:textId="77777777" w:rsidR="00F03886" w:rsidRDefault="00000000">
            <w:pPr>
              <w:tabs>
                <w:tab w:val="left" w:pos="3780"/>
              </w:tabs>
              <w:rPr>
                <w:rFonts w:ascii="PT Sans" w:eastAsia="PT Sans" w:hAnsi="PT Sans" w:cs="PT Sans"/>
              </w:rPr>
            </w:pPr>
            <w:r>
              <w:rPr>
                <w:rFonts w:ascii="PT Sans" w:eastAsia="PT Sans" w:hAnsi="PT Sans" w:cs="PT Sans"/>
              </w:rPr>
              <w:t>Az értékelés kritériuma:</w:t>
            </w:r>
          </w:p>
        </w:tc>
        <w:tc>
          <w:tcPr>
            <w:tcW w:w="5796" w:type="dxa"/>
            <w:gridSpan w:val="2"/>
            <w:tcBorders>
              <w:top w:val="single" w:sz="4" w:space="0" w:color="000000"/>
              <w:left w:val="single" w:sz="4" w:space="0" w:color="000000"/>
              <w:bottom w:val="single" w:sz="4" w:space="0" w:color="000000"/>
              <w:right w:val="single" w:sz="4" w:space="0" w:color="000000"/>
            </w:tcBorders>
          </w:tcPr>
          <w:p w14:paraId="40E2FBE4" w14:textId="77777777" w:rsidR="00F03886" w:rsidRDefault="00000000">
            <w:pPr>
              <w:numPr>
                <w:ilvl w:val="0"/>
                <w:numId w:val="8"/>
              </w:numPr>
              <w:tabs>
                <w:tab w:val="left" w:pos="3780"/>
              </w:tabs>
              <w:rPr>
                <w:rFonts w:ascii="PT Sans" w:eastAsia="PT Sans" w:hAnsi="PT Sans" w:cs="PT Sans"/>
              </w:rPr>
            </w:pPr>
            <w:r>
              <w:rPr>
                <w:rFonts w:ascii="PT Sans" w:eastAsia="PT Sans" w:hAnsi="PT Sans" w:cs="PT Sans"/>
              </w:rPr>
              <w:t>Aktív részvétel a szemináriumi munkában</w:t>
            </w:r>
          </w:p>
          <w:p w14:paraId="5EE61EC3" w14:textId="77777777" w:rsidR="00F03886" w:rsidRDefault="00000000">
            <w:pPr>
              <w:numPr>
                <w:ilvl w:val="0"/>
                <w:numId w:val="8"/>
              </w:numPr>
              <w:tabs>
                <w:tab w:val="left" w:pos="3780"/>
              </w:tabs>
              <w:rPr>
                <w:rFonts w:ascii="PT Sans" w:eastAsia="PT Sans" w:hAnsi="PT Sans" w:cs="PT Sans"/>
              </w:rPr>
            </w:pPr>
            <w:r>
              <w:rPr>
                <w:rFonts w:ascii="PT Sans" w:eastAsia="PT Sans" w:hAnsi="PT Sans" w:cs="PT Sans"/>
              </w:rPr>
              <w:t>Rendszeres feladatmegoldás és házi dolgozatok</w:t>
            </w:r>
          </w:p>
          <w:p w14:paraId="3D36FCE0" w14:textId="77777777" w:rsidR="00F03886" w:rsidRDefault="00000000">
            <w:pPr>
              <w:numPr>
                <w:ilvl w:val="0"/>
                <w:numId w:val="8"/>
              </w:numPr>
              <w:tabs>
                <w:tab w:val="left" w:pos="3780"/>
              </w:tabs>
              <w:rPr>
                <w:rFonts w:ascii="PT Sans" w:eastAsia="PT Sans" w:hAnsi="PT Sans" w:cs="PT Sans"/>
              </w:rPr>
            </w:pPr>
            <w:r>
              <w:rPr>
                <w:rFonts w:ascii="PT Sans" w:eastAsia="PT Sans" w:hAnsi="PT Sans" w:cs="PT Sans"/>
              </w:rPr>
              <w:t>A frazeológiai egységek helyes azonosítása, értelmezése és használata</w:t>
            </w:r>
          </w:p>
        </w:tc>
      </w:tr>
      <w:tr w:rsidR="00F03886" w14:paraId="2DDA2539"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0ACF6D5F" w14:textId="77777777" w:rsidR="00F03886" w:rsidRDefault="00000000">
            <w:pPr>
              <w:tabs>
                <w:tab w:val="left" w:pos="3780"/>
              </w:tabs>
              <w:jc w:val="both"/>
              <w:rPr>
                <w:rFonts w:ascii="PT Sans" w:eastAsia="PT Sans" w:hAnsi="PT Sans" w:cs="PT Sans"/>
              </w:rPr>
            </w:pPr>
            <w:r>
              <w:rPr>
                <w:rFonts w:ascii="PT Sans" w:eastAsia="PT Sans" w:hAnsi="PT Sans" w:cs="PT Sans"/>
              </w:rPr>
              <w:t>Miként járul hozzá a tantárgy a KKK-ban megjelölt kompetenciaelemek megszerzéséhez. Mutassa be a tantárgyleírásban, hogy a KKK-ban megjelölt kompetenciaelemek miként teljesülnek/teljesíthetők (</w:t>
            </w:r>
            <w:r>
              <w:rPr>
                <w:rFonts w:ascii="PT Sans" w:eastAsia="PT Sans" w:hAnsi="PT Sans" w:cs="PT Sans"/>
                <w:i/>
                <w:iCs/>
              </w:rPr>
              <w:t>nem a KKK kompetencia-elemeinek másolását kérjük</w:t>
            </w:r>
            <w:r>
              <w:rPr>
                <w:rFonts w:ascii="PT Sans" w:eastAsia="PT Sans" w:hAnsi="PT Sans" w:cs="PT Sans"/>
              </w:rPr>
              <w:t>).</w:t>
            </w:r>
          </w:p>
        </w:tc>
        <w:tc>
          <w:tcPr>
            <w:tcW w:w="5796" w:type="dxa"/>
            <w:gridSpan w:val="2"/>
            <w:tcBorders>
              <w:top w:val="single" w:sz="4" w:space="0" w:color="000000"/>
              <w:left w:val="single" w:sz="4" w:space="0" w:color="000000"/>
              <w:bottom w:val="single" w:sz="4" w:space="0" w:color="000000"/>
              <w:right w:val="single" w:sz="4" w:space="0" w:color="000000"/>
            </w:tcBorders>
          </w:tcPr>
          <w:p w14:paraId="52A3925B" w14:textId="77777777" w:rsidR="00F03886" w:rsidRDefault="00000000">
            <w:pPr>
              <w:tabs>
                <w:tab w:val="left" w:pos="3780"/>
              </w:tabs>
              <w:rPr>
                <w:rFonts w:ascii="PT Sans" w:eastAsia="PT Sans" w:hAnsi="PT Sans" w:cs="PT Sans"/>
              </w:rPr>
            </w:pPr>
            <w:r>
              <w:rPr>
                <w:rFonts w:ascii="PT Sans" w:eastAsia="PT Sans" w:hAnsi="PT Sans" w:cs="PT Sans"/>
              </w:rPr>
              <w:t>Tudás:</w:t>
            </w:r>
          </w:p>
          <w:p w14:paraId="68327EEA" w14:textId="77777777" w:rsidR="00F03886" w:rsidRDefault="00000000">
            <w:pPr>
              <w:numPr>
                <w:ilvl w:val="0"/>
                <w:numId w:val="13"/>
              </w:numPr>
              <w:tabs>
                <w:tab w:val="left" w:pos="3780"/>
              </w:tabs>
              <w:rPr>
                <w:rFonts w:ascii="PT Sans" w:eastAsia="PT Sans" w:hAnsi="PT Sans" w:cs="PT Sans"/>
              </w:rPr>
            </w:pPr>
            <w:r>
              <w:rPr>
                <w:rFonts w:ascii="PT Sans" w:eastAsia="PT Sans" w:hAnsi="PT Sans" w:cs="PT Sans"/>
              </w:rPr>
              <w:t>ismeri a frazeológia alapfogalmait, tárgyát és vizsgálati szempontjait</w:t>
            </w:r>
          </w:p>
          <w:p w14:paraId="743BD509" w14:textId="77777777" w:rsidR="00F03886" w:rsidRDefault="00000000">
            <w:pPr>
              <w:numPr>
                <w:ilvl w:val="0"/>
                <w:numId w:val="13"/>
              </w:numPr>
              <w:tabs>
                <w:tab w:val="left" w:pos="3780"/>
              </w:tabs>
              <w:rPr>
                <w:rFonts w:ascii="PT Sans" w:eastAsia="PT Sans" w:hAnsi="PT Sans" w:cs="PT Sans"/>
              </w:rPr>
            </w:pPr>
            <w:r>
              <w:rPr>
                <w:rFonts w:ascii="PT Sans" w:eastAsia="PT Sans" w:hAnsi="PT Sans" w:cs="PT Sans"/>
              </w:rPr>
              <w:t>tudja a legfontosabb frazeológiai egységek (szólások, közmondások, szállóigék, közhelyek stb.) típusait és jellemzőit</w:t>
            </w:r>
          </w:p>
          <w:p w14:paraId="3668A80A" w14:textId="77777777" w:rsidR="00F03886" w:rsidRDefault="00000000">
            <w:pPr>
              <w:numPr>
                <w:ilvl w:val="0"/>
                <w:numId w:val="13"/>
              </w:numPr>
              <w:tabs>
                <w:tab w:val="left" w:pos="3780"/>
              </w:tabs>
              <w:rPr>
                <w:rFonts w:ascii="PT Sans" w:eastAsia="PT Sans" w:hAnsi="PT Sans" w:cs="PT Sans"/>
              </w:rPr>
            </w:pPr>
            <w:r>
              <w:rPr>
                <w:rFonts w:ascii="PT Sans" w:eastAsia="PT Sans" w:hAnsi="PT Sans" w:cs="PT Sans"/>
              </w:rPr>
              <w:t>tisztában van a frazeológiai egységek jelentéstani, stilisztikai és pragmatikai sajátosságaival</w:t>
            </w:r>
          </w:p>
          <w:p w14:paraId="68036584" w14:textId="77777777" w:rsidR="00F03886" w:rsidRDefault="00000000">
            <w:pPr>
              <w:numPr>
                <w:ilvl w:val="0"/>
                <w:numId w:val="13"/>
              </w:numPr>
              <w:tabs>
                <w:tab w:val="left" w:pos="3780"/>
              </w:tabs>
              <w:rPr>
                <w:rFonts w:ascii="PT Sans" w:eastAsia="PT Sans" w:hAnsi="PT Sans" w:cs="PT Sans"/>
              </w:rPr>
            </w:pPr>
            <w:r>
              <w:rPr>
                <w:rFonts w:ascii="PT Sans" w:eastAsia="PT Sans" w:hAnsi="PT Sans" w:cs="PT Sans"/>
              </w:rPr>
              <w:t>ismeri a frazeológiai elemek kulturális és művelődéstörténeti hátterét</w:t>
            </w:r>
          </w:p>
          <w:p w14:paraId="655A69A5" w14:textId="77777777" w:rsidR="00F03886" w:rsidRDefault="00000000">
            <w:pPr>
              <w:tabs>
                <w:tab w:val="left" w:pos="3780"/>
              </w:tabs>
              <w:rPr>
                <w:rFonts w:ascii="PT Sans" w:eastAsia="PT Sans" w:hAnsi="PT Sans" w:cs="PT Sans"/>
              </w:rPr>
            </w:pPr>
            <w:r>
              <w:rPr>
                <w:rFonts w:ascii="PT Sans" w:eastAsia="PT Sans" w:hAnsi="PT Sans" w:cs="PT Sans"/>
              </w:rPr>
              <w:t>Képesség:</w:t>
            </w:r>
          </w:p>
          <w:p w14:paraId="5893BFF9" w14:textId="77777777" w:rsidR="00F03886" w:rsidRDefault="00000000">
            <w:pPr>
              <w:numPr>
                <w:ilvl w:val="0"/>
                <w:numId w:val="13"/>
              </w:numPr>
              <w:tabs>
                <w:tab w:val="left" w:pos="3780"/>
              </w:tabs>
              <w:rPr>
                <w:rFonts w:ascii="PT Sans" w:eastAsia="PT Sans" w:hAnsi="PT Sans" w:cs="PT Sans"/>
              </w:rPr>
            </w:pPr>
            <w:r>
              <w:rPr>
                <w:rFonts w:ascii="PT Sans" w:eastAsia="PT Sans" w:hAnsi="PT Sans" w:cs="PT Sans"/>
              </w:rPr>
              <w:t>képes felismerni és értelmezni frazeológiai egységeket autentikus szövegekben</w:t>
            </w:r>
          </w:p>
          <w:p w14:paraId="373895EA" w14:textId="77777777" w:rsidR="00F03886" w:rsidRDefault="00000000">
            <w:pPr>
              <w:numPr>
                <w:ilvl w:val="0"/>
                <w:numId w:val="13"/>
              </w:numPr>
              <w:tabs>
                <w:tab w:val="left" w:pos="3780"/>
              </w:tabs>
              <w:rPr>
                <w:rFonts w:ascii="PT Sans" w:eastAsia="PT Sans" w:hAnsi="PT Sans" w:cs="PT Sans"/>
              </w:rPr>
            </w:pPr>
            <w:r>
              <w:rPr>
                <w:rFonts w:ascii="PT Sans" w:eastAsia="PT Sans" w:hAnsi="PT Sans" w:cs="PT Sans"/>
              </w:rPr>
              <w:t>képes a szólások és közmondások helyes használatára különböző kommunikációs helyzetekben</w:t>
            </w:r>
          </w:p>
          <w:p w14:paraId="10DBFF69" w14:textId="77777777" w:rsidR="00F03886" w:rsidRDefault="00000000">
            <w:pPr>
              <w:numPr>
                <w:ilvl w:val="0"/>
                <w:numId w:val="13"/>
              </w:numPr>
              <w:tabs>
                <w:tab w:val="left" w:pos="3780"/>
              </w:tabs>
              <w:rPr>
                <w:rFonts w:ascii="PT Sans" w:eastAsia="PT Sans" w:hAnsi="PT Sans" w:cs="PT Sans"/>
              </w:rPr>
            </w:pPr>
            <w:r>
              <w:rPr>
                <w:rFonts w:ascii="PT Sans" w:eastAsia="PT Sans" w:hAnsi="PT Sans" w:cs="PT Sans"/>
              </w:rPr>
              <w:t>képes frazeológiai elemeket elemezni nyelvi, kulturális és stilisztikai szempontból</w:t>
            </w:r>
          </w:p>
          <w:p w14:paraId="62E22AF8" w14:textId="77777777" w:rsidR="00F03886" w:rsidRDefault="00000000">
            <w:pPr>
              <w:numPr>
                <w:ilvl w:val="0"/>
                <w:numId w:val="13"/>
              </w:numPr>
              <w:tabs>
                <w:tab w:val="left" w:pos="3780"/>
              </w:tabs>
              <w:rPr>
                <w:rFonts w:ascii="PT Sans" w:eastAsia="PT Sans" w:hAnsi="PT Sans" w:cs="PT Sans"/>
              </w:rPr>
            </w:pPr>
            <w:r>
              <w:rPr>
                <w:rFonts w:ascii="PT Sans" w:eastAsia="PT Sans" w:hAnsi="PT Sans" w:cs="PT Sans"/>
              </w:rPr>
              <w:t>képes magyar és spanyol frazeológiai egységek összevetésére és fordítására</w:t>
            </w:r>
          </w:p>
          <w:p w14:paraId="19976568" w14:textId="77777777" w:rsidR="00F03886" w:rsidRDefault="00000000">
            <w:pPr>
              <w:numPr>
                <w:ilvl w:val="0"/>
                <w:numId w:val="13"/>
              </w:numPr>
              <w:tabs>
                <w:tab w:val="left" w:pos="3780"/>
              </w:tabs>
              <w:rPr>
                <w:rFonts w:ascii="PT Sans" w:eastAsia="PT Sans" w:hAnsi="PT Sans" w:cs="PT Sans"/>
              </w:rPr>
            </w:pPr>
            <w:r>
              <w:rPr>
                <w:rFonts w:ascii="PT Sans" w:eastAsia="PT Sans" w:hAnsi="PT Sans" w:cs="PT Sans"/>
              </w:rPr>
              <w:t>képes frazeológiai elemeket tudatosan beépíteni saját szövegalkotásába</w:t>
            </w:r>
          </w:p>
          <w:p w14:paraId="6019FD2D" w14:textId="77777777" w:rsidR="00F03886" w:rsidRDefault="00000000">
            <w:pPr>
              <w:tabs>
                <w:tab w:val="left" w:pos="3780"/>
              </w:tabs>
              <w:rPr>
                <w:rFonts w:ascii="PT Sans" w:eastAsia="PT Sans" w:hAnsi="PT Sans" w:cs="PT Sans"/>
              </w:rPr>
            </w:pPr>
            <w:r>
              <w:rPr>
                <w:rFonts w:ascii="PT Sans" w:eastAsia="PT Sans" w:hAnsi="PT Sans" w:cs="PT Sans"/>
              </w:rPr>
              <w:t>Attitűd:</w:t>
            </w:r>
          </w:p>
          <w:p w14:paraId="6012A29A" w14:textId="77777777" w:rsidR="00F03886" w:rsidRDefault="00000000">
            <w:pPr>
              <w:numPr>
                <w:ilvl w:val="0"/>
                <w:numId w:val="15"/>
              </w:numPr>
              <w:tabs>
                <w:tab w:val="left" w:pos="3780"/>
              </w:tabs>
              <w:rPr>
                <w:rFonts w:ascii="PT Sans" w:eastAsia="PT Sans" w:hAnsi="PT Sans" w:cs="PT Sans"/>
              </w:rPr>
            </w:pPr>
            <w:r>
              <w:rPr>
                <w:rFonts w:ascii="PT Sans" w:eastAsia="PT Sans" w:hAnsi="PT Sans" w:cs="PT Sans"/>
              </w:rPr>
              <w:t>nyitott a spanyol nyelv és kultúra frazeológiai sajátosságainak felfedezésére</w:t>
            </w:r>
          </w:p>
          <w:p w14:paraId="45F4E66E" w14:textId="77777777" w:rsidR="00F03886" w:rsidRDefault="00000000">
            <w:pPr>
              <w:numPr>
                <w:ilvl w:val="0"/>
                <w:numId w:val="15"/>
              </w:numPr>
              <w:tabs>
                <w:tab w:val="left" w:pos="3780"/>
              </w:tabs>
              <w:rPr>
                <w:rFonts w:ascii="PT Sans" w:eastAsia="PT Sans" w:hAnsi="PT Sans" w:cs="PT Sans"/>
              </w:rPr>
            </w:pPr>
            <w:r>
              <w:rPr>
                <w:rFonts w:ascii="PT Sans" w:eastAsia="PT Sans" w:hAnsi="PT Sans" w:cs="PT Sans"/>
              </w:rPr>
              <w:t>érdeklődő a nyelvi állandósult szerkezetek kreatív és játékos használata iránt</w:t>
            </w:r>
          </w:p>
          <w:p w14:paraId="5F38E6CC" w14:textId="77777777" w:rsidR="00F03886" w:rsidRDefault="00000000">
            <w:pPr>
              <w:numPr>
                <w:ilvl w:val="0"/>
                <w:numId w:val="15"/>
              </w:numPr>
              <w:tabs>
                <w:tab w:val="left" w:pos="3780"/>
              </w:tabs>
              <w:rPr>
                <w:rFonts w:ascii="PT Sans" w:eastAsia="PT Sans" w:hAnsi="PT Sans" w:cs="PT Sans"/>
              </w:rPr>
            </w:pPr>
            <w:r>
              <w:rPr>
                <w:rFonts w:ascii="PT Sans" w:eastAsia="PT Sans" w:hAnsi="PT Sans" w:cs="PT Sans"/>
              </w:rPr>
              <w:t>igényes a pontos, árnyalt és kulturálisan megfelelő nyelvhasználatra</w:t>
            </w:r>
          </w:p>
          <w:p w14:paraId="24FAFBF9" w14:textId="77777777" w:rsidR="00F03886" w:rsidRDefault="00000000">
            <w:pPr>
              <w:numPr>
                <w:ilvl w:val="0"/>
                <w:numId w:val="15"/>
              </w:numPr>
              <w:tabs>
                <w:tab w:val="left" w:pos="3780"/>
              </w:tabs>
              <w:rPr>
                <w:rFonts w:ascii="PT Sans" w:eastAsia="PT Sans" w:hAnsi="PT Sans" w:cs="PT Sans"/>
              </w:rPr>
            </w:pPr>
            <w:r>
              <w:rPr>
                <w:rFonts w:ascii="PT Sans" w:eastAsia="PT Sans" w:hAnsi="PT Sans" w:cs="PT Sans"/>
              </w:rPr>
              <w:t>fogékony a nyelvi és kulturális különbségek tudatos kezelésére</w:t>
            </w:r>
          </w:p>
          <w:p w14:paraId="4BA14D75" w14:textId="77777777" w:rsidR="00F03886" w:rsidRDefault="00000000">
            <w:pPr>
              <w:tabs>
                <w:tab w:val="left" w:pos="3780"/>
              </w:tabs>
              <w:rPr>
                <w:rFonts w:ascii="PT Sans" w:eastAsia="PT Sans" w:hAnsi="PT Sans" w:cs="PT Sans"/>
              </w:rPr>
            </w:pPr>
            <w:r>
              <w:rPr>
                <w:rFonts w:ascii="PT Sans" w:eastAsia="PT Sans" w:hAnsi="PT Sans" w:cs="PT Sans"/>
              </w:rPr>
              <w:t>Autonómia és felelősség:</w:t>
            </w:r>
          </w:p>
          <w:p w14:paraId="06255EB8" w14:textId="77777777" w:rsidR="00F03886" w:rsidRDefault="00000000">
            <w:pPr>
              <w:numPr>
                <w:ilvl w:val="0"/>
                <w:numId w:val="14"/>
              </w:numPr>
              <w:tabs>
                <w:tab w:val="left" w:pos="3780"/>
              </w:tabs>
              <w:rPr>
                <w:rFonts w:ascii="PT Sans" w:eastAsia="PT Sans" w:hAnsi="PT Sans" w:cs="PT Sans"/>
              </w:rPr>
            </w:pPr>
            <w:r>
              <w:rPr>
                <w:rFonts w:ascii="PT Sans" w:eastAsia="PT Sans" w:hAnsi="PT Sans" w:cs="PT Sans"/>
              </w:rPr>
              <w:t>önállóan képes frazeológiai egységek azonosítására és értelmezésére</w:t>
            </w:r>
          </w:p>
          <w:p w14:paraId="62AF6AD2" w14:textId="77777777" w:rsidR="00F03886" w:rsidRDefault="00000000">
            <w:pPr>
              <w:numPr>
                <w:ilvl w:val="0"/>
                <w:numId w:val="14"/>
              </w:numPr>
              <w:tabs>
                <w:tab w:val="left" w:pos="3780"/>
              </w:tabs>
              <w:rPr>
                <w:rFonts w:ascii="PT Sans" w:eastAsia="PT Sans" w:hAnsi="PT Sans" w:cs="PT Sans"/>
                <w:sz w:val="24"/>
                <w:szCs w:val="24"/>
              </w:rPr>
            </w:pPr>
            <w:r>
              <w:rPr>
                <w:rFonts w:ascii="PT Sans" w:eastAsia="PT Sans" w:hAnsi="PT Sans" w:cs="PT Sans"/>
              </w:rPr>
              <w:t>felelősen alkalmazza a tanult frazeológiai elemeket saját szövegalkotásában és fordításában</w:t>
            </w:r>
          </w:p>
          <w:p w14:paraId="7EA1DA0B" w14:textId="77777777" w:rsidR="00F03886" w:rsidRDefault="00000000">
            <w:pPr>
              <w:numPr>
                <w:ilvl w:val="0"/>
                <w:numId w:val="14"/>
              </w:numPr>
              <w:tabs>
                <w:tab w:val="left" w:pos="3780"/>
              </w:tabs>
              <w:rPr>
                <w:rFonts w:ascii="PT Sans" w:eastAsia="PT Sans" w:hAnsi="PT Sans" w:cs="PT Sans"/>
              </w:rPr>
            </w:pPr>
            <w:r>
              <w:rPr>
                <w:rFonts w:ascii="PT Sans" w:eastAsia="PT Sans" w:hAnsi="PT Sans" w:cs="PT Sans"/>
              </w:rPr>
              <w:t>önállóan fejleszt nyelvi és kulturális tudatosságot a spanyol nyelv tanulása során</w:t>
            </w:r>
          </w:p>
          <w:p w14:paraId="2236DD72" w14:textId="77777777" w:rsidR="00F03886" w:rsidRDefault="00000000">
            <w:pPr>
              <w:numPr>
                <w:ilvl w:val="0"/>
                <w:numId w:val="14"/>
              </w:numPr>
              <w:tabs>
                <w:tab w:val="left" w:pos="3780"/>
              </w:tabs>
              <w:rPr>
                <w:rFonts w:ascii="PT Sans" w:eastAsia="PT Sans" w:hAnsi="PT Sans" w:cs="PT Sans"/>
              </w:rPr>
            </w:pPr>
            <w:r>
              <w:rPr>
                <w:rFonts w:ascii="PT Sans" w:eastAsia="PT Sans" w:hAnsi="PT Sans" w:cs="PT Sans"/>
              </w:rPr>
              <w:t>felelősséget vállal a pontos és hiteles nyelvi közvetítésért interkulturális helyzetekben</w:t>
            </w:r>
          </w:p>
        </w:tc>
      </w:tr>
    </w:tbl>
    <w:p w14:paraId="24D2C823" w14:textId="77777777" w:rsidR="00F03886" w:rsidRDefault="00F03886"/>
    <w:p w14:paraId="4554A4AE" w14:textId="77777777" w:rsidR="00F03886" w:rsidRDefault="00F03886">
      <w:pPr>
        <w:spacing w:after="160" w:line="259" w:lineRule="auto"/>
      </w:pPr>
    </w:p>
    <w:p w14:paraId="5CC2E606" w14:textId="77777777" w:rsidR="006368A2" w:rsidRDefault="006368A2">
      <w:pPr>
        <w:spacing w:after="160" w:line="259" w:lineRule="auto"/>
      </w:pPr>
    </w:p>
    <w:tbl>
      <w:tblPr>
        <w:tblStyle w:val="a0"/>
        <w:tblpPr w:leftFromText="141" w:rightFromText="141" w:vertAnchor="text" w:tblpX="1139"/>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119"/>
        <w:gridCol w:w="3118"/>
      </w:tblGrid>
      <w:tr w:rsidR="00F03886" w14:paraId="796962F1" w14:textId="77777777">
        <w:trPr>
          <w:trHeight w:val="275"/>
        </w:trPr>
        <w:tc>
          <w:tcPr>
            <w:tcW w:w="3397" w:type="dxa"/>
            <w:tcBorders>
              <w:top w:val="single" w:sz="4" w:space="0" w:color="000000"/>
              <w:left w:val="single" w:sz="4" w:space="0" w:color="000000"/>
              <w:bottom w:val="single" w:sz="4" w:space="0" w:color="000000"/>
              <w:right w:val="single" w:sz="4" w:space="0" w:color="000000"/>
            </w:tcBorders>
          </w:tcPr>
          <w:p w14:paraId="5B3E895E" w14:textId="77777777" w:rsidR="00F03886" w:rsidRDefault="00000000">
            <w:pPr>
              <w:tabs>
                <w:tab w:val="left" w:pos="3780"/>
              </w:tabs>
              <w:rPr>
                <w:rFonts w:ascii="PT Sans" w:eastAsia="PT Sans" w:hAnsi="PT Sans" w:cs="PT Sans"/>
                <w:highlight w:val="yellow"/>
              </w:rPr>
            </w:pPr>
            <w:r>
              <w:rPr>
                <w:rFonts w:ascii="PT Sans" w:eastAsia="PT Sans" w:hAnsi="PT Sans" w:cs="PT Sans"/>
              </w:rPr>
              <w:lastRenderedPageBreak/>
              <w:t>Subject name:</w:t>
            </w:r>
          </w:p>
        </w:tc>
        <w:tc>
          <w:tcPr>
            <w:tcW w:w="6237" w:type="dxa"/>
            <w:gridSpan w:val="2"/>
            <w:tcBorders>
              <w:top w:val="single" w:sz="4" w:space="0" w:color="000000"/>
              <w:left w:val="single" w:sz="4" w:space="0" w:color="000000"/>
              <w:bottom w:val="single" w:sz="4" w:space="0" w:color="000000"/>
              <w:right w:val="single" w:sz="4" w:space="0" w:color="000000"/>
            </w:tcBorders>
          </w:tcPr>
          <w:p w14:paraId="0928B30B" w14:textId="77777777" w:rsidR="00F03886" w:rsidRDefault="00000000">
            <w:pPr>
              <w:tabs>
                <w:tab w:val="left" w:pos="3780"/>
              </w:tabs>
              <w:rPr>
                <w:rFonts w:ascii="PT Sans" w:eastAsia="PT Sans" w:hAnsi="PT Sans" w:cs="PT Sans"/>
                <w:b/>
                <w:bCs/>
              </w:rPr>
            </w:pPr>
            <w:r>
              <w:rPr>
                <w:rFonts w:ascii="PT Sans" w:eastAsia="PT Sans" w:hAnsi="PT Sans" w:cs="PT Sans"/>
                <w:b/>
                <w:bCs/>
              </w:rPr>
              <w:t>BBNRS19700 / BBLRS19700 Phraseology</w:t>
            </w:r>
          </w:p>
        </w:tc>
      </w:tr>
      <w:tr w:rsidR="00F03886" w14:paraId="252EDC87" w14:textId="77777777">
        <w:trPr>
          <w:trHeight w:val="139"/>
        </w:trPr>
        <w:tc>
          <w:tcPr>
            <w:tcW w:w="3397" w:type="dxa"/>
            <w:tcBorders>
              <w:top w:val="single" w:sz="4" w:space="0" w:color="000000"/>
              <w:left w:val="single" w:sz="4" w:space="0" w:color="000000"/>
              <w:bottom w:val="single" w:sz="4" w:space="0" w:color="000000"/>
              <w:right w:val="single" w:sz="4" w:space="0" w:color="000000"/>
            </w:tcBorders>
          </w:tcPr>
          <w:p w14:paraId="5B05AF5C" w14:textId="77777777" w:rsidR="00F03886" w:rsidRDefault="00000000">
            <w:pPr>
              <w:tabs>
                <w:tab w:val="left" w:pos="3780"/>
              </w:tabs>
              <w:rPr>
                <w:rFonts w:ascii="PT Sans" w:eastAsia="PT Sans" w:hAnsi="PT Sans" w:cs="PT Sans"/>
              </w:rPr>
            </w:pPr>
            <w:r>
              <w:rPr>
                <w:rFonts w:ascii="PT Sans" w:eastAsia="PT Sans" w:hAnsi="PT Sans" w:cs="PT Sans"/>
              </w:rPr>
              <w:t>Subject coordinator:</w:t>
            </w:r>
          </w:p>
        </w:tc>
        <w:tc>
          <w:tcPr>
            <w:tcW w:w="6237" w:type="dxa"/>
            <w:gridSpan w:val="2"/>
            <w:tcBorders>
              <w:top w:val="single" w:sz="4" w:space="0" w:color="000000"/>
              <w:left w:val="single" w:sz="4" w:space="0" w:color="000000"/>
              <w:bottom w:val="single" w:sz="4" w:space="0" w:color="000000"/>
              <w:right w:val="single" w:sz="4" w:space="0" w:color="000000"/>
            </w:tcBorders>
          </w:tcPr>
          <w:p w14:paraId="04254759" w14:textId="77777777" w:rsidR="00F03886" w:rsidRDefault="00000000">
            <w:pPr>
              <w:tabs>
                <w:tab w:val="left" w:pos="3780"/>
              </w:tabs>
              <w:rPr>
                <w:rFonts w:ascii="PT Sans" w:eastAsia="PT Sans" w:hAnsi="PT Sans" w:cs="PT Sans"/>
                <w:b/>
                <w:bCs/>
              </w:rPr>
            </w:pPr>
            <w:r>
              <w:rPr>
                <w:rFonts w:ascii="PT Sans" w:eastAsia="PT Sans" w:hAnsi="PT Sans" w:cs="PT Sans"/>
                <w:b/>
                <w:bCs/>
              </w:rPr>
              <w:t>Dr. Garcia Viñolo Miguel</w:t>
            </w:r>
          </w:p>
        </w:tc>
      </w:tr>
      <w:tr w:rsidR="00F03886" w14:paraId="14AA6088" w14:textId="77777777">
        <w:tc>
          <w:tcPr>
            <w:tcW w:w="3397" w:type="dxa"/>
            <w:tcBorders>
              <w:top w:val="single" w:sz="4" w:space="0" w:color="000000"/>
              <w:left w:val="single" w:sz="4" w:space="0" w:color="000000"/>
              <w:bottom w:val="single" w:sz="4" w:space="0" w:color="000000"/>
              <w:right w:val="single" w:sz="4" w:space="0" w:color="000000"/>
            </w:tcBorders>
          </w:tcPr>
          <w:p w14:paraId="11CEED8E" w14:textId="77777777" w:rsidR="00F03886" w:rsidRDefault="00000000">
            <w:pPr>
              <w:jc w:val="both"/>
              <w:rPr>
                <w:rFonts w:ascii="PT Sans" w:eastAsia="PT Sans" w:hAnsi="PT Sans" w:cs="PT Sans"/>
              </w:rPr>
            </w:pPr>
            <w:r>
              <w:rPr>
                <w:rFonts w:ascii="PT Sans" w:eastAsia="PT Sans" w:hAnsi="PT Sans" w:cs="PT Sans"/>
              </w:rPr>
              <w:t>Lecturer(s) of the subject:</w:t>
            </w:r>
          </w:p>
        </w:tc>
        <w:tc>
          <w:tcPr>
            <w:tcW w:w="6237" w:type="dxa"/>
            <w:gridSpan w:val="2"/>
            <w:tcBorders>
              <w:top w:val="single" w:sz="4" w:space="0" w:color="000000"/>
              <w:left w:val="single" w:sz="4" w:space="0" w:color="000000"/>
              <w:bottom w:val="single" w:sz="4" w:space="0" w:color="000000"/>
              <w:right w:val="single" w:sz="4" w:space="0" w:color="000000"/>
            </w:tcBorders>
          </w:tcPr>
          <w:p w14:paraId="4A7C1124" w14:textId="77777777" w:rsidR="00F03886" w:rsidRDefault="00000000">
            <w:pPr>
              <w:tabs>
                <w:tab w:val="left" w:pos="3780"/>
              </w:tabs>
              <w:rPr>
                <w:rFonts w:ascii="PT Sans" w:eastAsia="PT Sans" w:hAnsi="PT Sans" w:cs="PT Sans"/>
                <w:b/>
                <w:bCs/>
              </w:rPr>
            </w:pPr>
            <w:r>
              <w:rPr>
                <w:rFonts w:ascii="PT Sans" w:eastAsia="PT Sans" w:hAnsi="PT Sans" w:cs="PT Sans"/>
                <w:b/>
                <w:bCs/>
              </w:rPr>
              <w:t>Dr. Garcia Viñolo Miguel, Dr. Rózsavári Nóra</w:t>
            </w:r>
          </w:p>
        </w:tc>
      </w:tr>
      <w:tr w:rsidR="00F03886" w14:paraId="1C421679" w14:textId="77777777">
        <w:tc>
          <w:tcPr>
            <w:tcW w:w="3397" w:type="dxa"/>
            <w:tcBorders>
              <w:top w:val="single" w:sz="4" w:space="0" w:color="000000"/>
              <w:left w:val="single" w:sz="4" w:space="0" w:color="000000"/>
              <w:bottom w:val="single" w:sz="4" w:space="0" w:color="000000"/>
              <w:right w:val="single" w:sz="4" w:space="0" w:color="000000"/>
            </w:tcBorders>
          </w:tcPr>
          <w:p w14:paraId="6745FBB3" w14:textId="77777777" w:rsidR="00F03886" w:rsidRDefault="00000000">
            <w:pPr>
              <w:jc w:val="both"/>
              <w:rPr>
                <w:rFonts w:ascii="PT Sans" w:eastAsia="PT Sans" w:hAnsi="PT Sans" w:cs="PT Sans"/>
              </w:rPr>
            </w:pPr>
            <w:r>
              <w:rPr>
                <w:rFonts w:ascii="PT Sans" w:eastAsia="PT Sans" w:hAnsi="PT Sans" w:cs="PT Sans"/>
              </w:rPr>
              <w:t>Brief subject description:</w:t>
            </w:r>
          </w:p>
        </w:tc>
        <w:tc>
          <w:tcPr>
            <w:tcW w:w="6237" w:type="dxa"/>
            <w:gridSpan w:val="2"/>
            <w:tcBorders>
              <w:top w:val="single" w:sz="4" w:space="0" w:color="000000"/>
              <w:left w:val="single" w:sz="4" w:space="0" w:color="000000"/>
              <w:bottom w:val="single" w:sz="4" w:space="0" w:color="000000"/>
              <w:right w:val="single" w:sz="4" w:space="0" w:color="000000"/>
            </w:tcBorders>
          </w:tcPr>
          <w:p w14:paraId="02D5E802" w14:textId="77777777" w:rsidR="00F03886" w:rsidRDefault="00000000">
            <w:pPr>
              <w:tabs>
                <w:tab w:val="left" w:pos="3780"/>
              </w:tabs>
              <w:jc w:val="both"/>
              <w:rPr>
                <w:rFonts w:ascii="PT Sans" w:eastAsia="PT Sans" w:hAnsi="PT Sans" w:cs="PT Sans"/>
              </w:rPr>
            </w:pPr>
            <w:r>
              <w:rPr>
                <w:rFonts w:ascii="PT Sans" w:eastAsia="PT Sans" w:hAnsi="PT Sans" w:cs="PT Sans"/>
              </w:rPr>
              <w:t xml:space="preserve">The course focuses on the study of phraseology, that is, the system of fixed expressions. The seminar is centered on the meaning, structure, usage, and cultural embeddedness of phraseological units. Special emphasis is placed on exploring their cultural and historical background, as well as on the application of phraseology in Spanish language teaching. </w:t>
            </w:r>
          </w:p>
          <w:p w14:paraId="6332505E" w14:textId="77777777" w:rsidR="00F03886" w:rsidRDefault="00000000">
            <w:pPr>
              <w:tabs>
                <w:tab w:val="left" w:pos="3780"/>
              </w:tabs>
              <w:jc w:val="both"/>
              <w:rPr>
                <w:rFonts w:ascii="PT Sans" w:eastAsia="PT Sans" w:hAnsi="PT Sans" w:cs="PT Sans"/>
              </w:rPr>
            </w:pPr>
            <w:r>
              <w:rPr>
                <w:rFonts w:ascii="PT Sans" w:eastAsia="PT Sans" w:hAnsi="PT Sans" w:cs="PT Sans"/>
              </w:rPr>
              <w:t>During the course, students become familiar with the most important types of phraseological units, such as idioms, similes, sentence-like idiomatic expressions, quotations, clichés, and proverbs, as well as their textual functioning and pragmatic role.</w:t>
            </w:r>
          </w:p>
        </w:tc>
      </w:tr>
      <w:tr w:rsidR="00F03886" w14:paraId="025700AE" w14:textId="77777777">
        <w:trPr>
          <w:trHeight w:val="577"/>
        </w:trPr>
        <w:tc>
          <w:tcPr>
            <w:tcW w:w="3397" w:type="dxa"/>
            <w:tcBorders>
              <w:top w:val="single" w:sz="4" w:space="0" w:color="000000"/>
              <w:left w:val="single" w:sz="4" w:space="0" w:color="000000"/>
              <w:bottom w:val="single" w:sz="4" w:space="0" w:color="000000"/>
              <w:right w:val="single" w:sz="4" w:space="0" w:color="000000"/>
            </w:tcBorders>
          </w:tcPr>
          <w:p w14:paraId="2E64CECA" w14:textId="77777777" w:rsidR="00F03886" w:rsidRDefault="00000000">
            <w:pPr>
              <w:tabs>
                <w:tab w:val="left" w:pos="3780"/>
              </w:tabs>
              <w:rPr>
                <w:rFonts w:ascii="PT Sans" w:eastAsia="PT Sans" w:hAnsi="PT Sans" w:cs="PT Sans"/>
              </w:rPr>
            </w:pPr>
            <w:r>
              <w:rPr>
                <w:rFonts w:ascii="PT Sans" w:eastAsia="PT Sans" w:hAnsi="PT Sans" w:cs="PT Sans"/>
              </w:rPr>
              <w:t>Theoretical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6C5DE303" w14:textId="77777777" w:rsidR="00F03886" w:rsidRDefault="00000000">
            <w:pPr>
              <w:numPr>
                <w:ilvl w:val="0"/>
                <w:numId w:val="7"/>
              </w:numPr>
              <w:tabs>
                <w:tab w:val="left" w:pos="3780"/>
              </w:tabs>
              <w:rPr>
                <w:rFonts w:ascii="PT Sans" w:eastAsia="PT Sans" w:hAnsi="PT Sans" w:cs="PT Sans"/>
              </w:rPr>
            </w:pPr>
            <w:r>
              <w:rPr>
                <w:rFonts w:ascii="PT Sans" w:eastAsia="PT Sans" w:hAnsi="PT Sans" w:cs="PT Sans"/>
              </w:rPr>
              <w:t>The basic concepts and scope of phraseology</w:t>
            </w:r>
          </w:p>
          <w:p w14:paraId="68DADCCE" w14:textId="77777777" w:rsidR="00F03886" w:rsidRDefault="00000000">
            <w:pPr>
              <w:numPr>
                <w:ilvl w:val="0"/>
                <w:numId w:val="7"/>
              </w:numPr>
              <w:tabs>
                <w:tab w:val="left" w:pos="3780"/>
              </w:tabs>
              <w:rPr>
                <w:rFonts w:ascii="PT Sans" w:eastAsia="PT Sans" w:hAnsi="PT Sans" w:cs="PT Sans"/>
              </w:rPr>
            </w:pPr>
            <w:r>
              <w:rPr>
                <w:rFonts w:ascii="PT Sans" w:eastAsia="PT Sans" w:hAnsi="PT Sans" w:cs="PT Sans"/>
              </w:rPr>
              <w:t>Types and classification of fixed expressions</w:t>
            </w:r>
          </w:p>
          <w:p w14:paraId="2F55A846" w14:textId="77777777" w:rsidR="00F03886" w:rsidRDefault="00000000">
            <w:pPr>
              <w:numPr>
                <w:ilvl w:val="0"/>
                <w:numId w:val="7"/>
              </w:numPr>
              <w:tabs>
                <w:tab w:val="left" w:pos="3780"/>
              </w:tabs>
              <w:rPr>
                <w:rFonts w:ascii="PT Sans" w:eastAsia="PT Sans" w:hAnsi="PT Sans" w:cs="PT Sans"/>
              </w:rPr>
            </w:pPr>
            <w:r>
              <w:rPr>
                <w:rFonts w:ascii="PT Sans" w:eastAsia="PT Sans" w:hAnsi="PT Sans" w:cs="PT Sans"/>
              </w:rPr>
              <w:t>Characteristics of idioms, proverbs, quotations, and clichés</w:t>
            </w:r>
          </w:p>
          <w:p w14:paraId="04254C51" w14:textId="77777777" w:rsidR="00F03886" w:rsidRDefault="00000000">
            <w:pPr>
              <w:numPr>
                <w:ilvl w:val="0"/>
                <w:numId w:val="7"/>
              </w:numPr>
              <w:tabs>
                <w:tab w:val="left" w:pos="3780"/>
              </w:tabs>
              <w:rPr>
                <w:rFonts w:ascii="PT Sans" w:eastAsia="PT Sans" w:hAnsi="PT Sans" w:cs="PT Sans"/>
              </w:rPr>
            </w:pPr>
            <w:r>
              <w:rPr>
                <w:rFonts w:ascii="PT Sans" w:eastAsia="PT Sans" w:hAnsi="PT Sans" w:cs="PT Sans"/>
              </w:rPr>
              <w:t>Semantic and stylistic features of phraseological units</w:t>
            </w:r>
          </w:p>
          <w:p w14:paraId="25ED6C76" w14:textId="77777777" w:rsidR="00F03886" w:rsidRDefault="00000000">
            <w:pPr>
              <w:numPr>
                <w:ilvl w:val="0"/>
                <w:numId w:val="7"/>
              </w:numPr>
              <w:tabs>
                <w:tab w:val="left" w:pos="3780"/>
              </w:tabs>
              <w:rPr>
                <w:rFonts w:ascii="PT Sans" w:eastAsia="PT Sans" w:hAnsi="PT Sans" w:cs="PT Sans"/>
              </w:rPr>
            </w:pPr>
            <w:r>
              <w:rPr>
                <w:rFonts w:ascii="PT Sans" w:eastAsia="PT Sans" w:hAnsi="PT Sans" w:cs="PT Sans"/>
              </w:rPr>
              <w:t>Cultural and historical background</w:t>
            </w:r>
          </w:p>
          <w:p w14:paraId="2066A4B7" w14:textId="77777777" w:rsidR="00F03886" w:rsidRDefault="00000000">
            <w:pPr>
              <w:numPr>
                <w:ilvl w:val="0"/>
                <w:numId w:val="7"/>
              </w:numPr>
              <w:tabs>
                <w:tab w:val="left" w:pos="3780"/>
              </w:tabs>
              <w:rPr>
                <w:rFonts w:ascii="PT Sans" w:eastAsia="PT Sans" w:hAnsi="PT Sans" w:cs="PT Sans"/>
              </w:rPr>
            </w:pPr>
            <w:r>
              <w:rPr>
                <w:rFonts w:ascii="PT Sans" w:eastAsia="PT Sans" w:hAnsi="PT Sans" w:cs="PT Sans"/>
              </w:rPr>
              <w:t>Contrastive phraseology (especially in Hungarian–Spanish context)</w:t>
            </w:r>
          </w:p>
          <w:p w14:paraId="1CC9BCA6" w14:textId="77777777" w:rsidR="00F03886" w:rsidRDefault="00000000">
            <w:pPr>
              <w:numPr>
                <w:ilvl w:val="0"/>
                <w:numId w:val="7"/>
              </w:numPr>
              <w:tabs>
                <w:tab w:val="left" w:pos="3780"/>
              </w:tabs>
              <w:rPr>
                <w:rFonts w:ascii="PT Sans" w:eastAsia="PT Sans" w:hAnsi="PT Sans" w:cs="PT Sans"/>
              </w:rPr>
            </w:pPr>
            <w:r>
              <w:rPr>
                <w:rFonts w:ascii="PT Sans" w:eastAsia="PT Sans" w:hAnsi="PT Sans" w:cs="PT Sans"/>
              </w:rPr>
              <w:t>The role of phraseology in language use and language learning</w:t>
            </w:r>
          </w:p>
        </w:tc>
      </w:tr>
      <w:tr w:rsidR="00F03886" w14:paraId="51F68EBB" w14:textId="77777777">
        <w:trPr>
          <w:trHeight w:val="557"/>
        </w:trPr>
        <w:tc>
          <w:tcPr>
            <w:tcW w:w="3397" w:type="dxa"/>
            <w:tcBorders>
              <w:top w:val="single" w:sz="4" w:space="0" w:color="000000"/>
              <w:left w:val="single" w:sz="4" w:space="0" w:color="000000"/>
              <w:bottom w:val="single" w:sz="4" w:space="0" w:color="000000"/>
              <w:right w:val="single" w:sz="4" w:space="0" w:color="000000"/>
            </w:tcBorders>
          </w:tcPr>
          <w:p w14:paraId="5EC1B48D" w14:textId="77777777" w:rsidR="00F03886" w:rsidRDefault="00000000">
            <w:pPr>
              <w:tabs>
                <w:tab w:val="left" w:pos="3780"/>
              </w:tabs>
              <w:rPr>
                <w:rFonts w:ascii="PT Sans" w:eastAsia="PT Sans" w:hAnsi="PT Sans" w:cs="PT Sans"/>
              </w:rPr>
            </w:pPr>
            <w:r>
              <w:rPr>
                <w:rFonts w:ascii="PT Sans" w:eastAsia="PT Sans" w:hAnsi="PT Sans" w:cs="PT Sans"/>
              </w:rPr>
              <w:t>Practical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48387EE9" w14:textId="77777777" w:rsidR="00F03886" w:rsidRDefault="00000000">
            <w:pPr>
              <w:numPr>
                <w:ilvl w:val="0"/>
                <w:numId w:val="4"/>
              </w:numPr>
              <w:tabs>
                <w:tab w:val="left" w:pos="3780"/>
              </w:tabs>
              <w:rPr>
                <w:rFonts w:ascii="PT Sans" w:eastAsia="PT Sans" w:hAnsi="PT Sans" w:cs="PT Sans"/>
              </w:rPr>
            </w:pPr>
            <w:r>
              <w:rPr>
                <w:rFonts w:ascii="PT Sans" w:eastAsia="PT Sans" w:hAnsi="PT Sans" w:cs="PT Sans"/>
              </w:rPr>
              <w:t>Recognizing and interpreting phraseological units in authentic texts</w:t>
            </w:r>
          </w:p>
          <w:p w14:paraId="3A697A86" w14:textId="77777777" w:rsidR="00F03886" w:rsidRDefault="00000000">
            <w:pPr>
              <w:numPr>
                <w:ilvl w:val="0"/>
                <w:numId w:val="4"/>
              </w:numPr>
              <w:tabs>
                <w:tab w:val="left" w:pos="3780"/>
              </w:tabs>
              <w:rPr>
                <w:rFonts w:ascii="PT Sans" w:eastAsia="PT Sans" w:hAnsi="PT Sans" w:cs="PT Sans"/>
              </w:rPr>
            </w:pPr>
            <w:r>
              <w:rPr>
                <w:rFonts w:ascii="PT Sans" w:eastAsia="PT Sans" w:hAnsi="PT Sans" w:cs="PT Sans"/>
              </w:rPr>
              <w:t>Correct use of idioms and proverbs in various communicative situations</w:t>
            </w:r>
          </w:p>
          <w:p w14:paraId="7B8E4443" w14:textId="77777777" w:rsidR="00F03886" w:rsidRDefault="00000000">
            <w:pPr>
              <w:numPr>
                <w:ilvl w:val="0"/>
                <w:numId w:val="4"/>
              </w:numPr>
              <w:tabs>
                <w:tab w:val="left" w:pos="3780"/>
              </w:tabs>
              <w:rPr>
                <w:rFonts w:ascii="PT Sans" w:eastAsia="PT Sans" w:hAnsi="PT Sans" w:cs="PT Sans"/>
              </w:rPr>
            </w:pPr>
            <w:r>
              <w:rPr>
                <w:rFonts w:ascii="PT Sans" w:eastAsia="PT Sans" w:hAnsi="PT Sans" w:cs="PT Sans"/>
              </w:rPr>
              <w:t>Translating phraseological elements and identifying cultural equivalents</w:t>
            </w:r>
          </w:p>
          <w:p w14:paraId="1BDDB986" w14:textId="77777777" w:rsidR="00F03886" w:rsidRDefault="00000000">
            <w:pPr>
              <w:numPr>
                <w:ilvl w:val="0"/>
                <w:numId w:val="4"/>
              </w:numPr>
              <w:tabs>
                <w:tab w:val="left" w:pos="3780"/>
              </w:tabs>
              <w:rPr>
                <w:rFonts w:ascii="PT Sans" w:eastAsia="PT Sans" w:hAnsi="PT Sans" w:cs="PT Sans"/>
              </w:rPr>
            </w:pPr>
            <w:r>
              <w:rPr>
                <w:rFonts w:ascii="PT Sans" w:eastAsia="PT Sans" w:hAnsi="PT Sans" w:cs="PT Sans"/>
              </w:rPr>
              <w:t>Text production exercises incorporating phraseological units</w:t>
            </w:r>
          </w:p>
          <w:p w14:paraId="242314D6" w14:textId="77777777" w:rsidR="00F03886" w:rsidRDefault="00000000">
            <w:pPr>
              <w:numPr>
                <w:ilvl w:val="0"/>
                <w:numId w:val="4"/>
              </w:numPr>
              <w:tabs>
                <w:tab w:val="left" w:pos="3780"/>
              </w:tabs>
              <w:rPr>
                <w:rFonts w:ascii="PT Sans" w:eastAsia="PT Sans" w:hAnsi="PT Sans" w:cs="PT Sans"/>
              </w:rPr>
            </w:pPr>
            <w:r>
              <w:rPr>
                <w:rFonts w:ascii="PT Sans" w:eastAsia="PT Sans" w:hAnsi="PT Sans" w:cs="PT Sans"/>
              </w:rPr>
              <w:t>Phraseological analysis of Spanish-language texts</w:t>
            </w:r>
          </w:p>
          <w:p w14:paraId="70E31055" w14:textId="77777777" w:rsidR="00F03886" w:rsidRDefault="00000000">
            <w:pPr>
              <w:numPr>
                <w:ilvl w:val="0"/>
                <w:numId w:val="4"/>
              </w:numPr>
              <w:tabs>
                <w:tab w:val="left" w:pos="3780"/>
              </w:tabs>
              <w:rPr>
                <w:rFonts w:ascii="PT Sans" w:eastAsia="PT Sans" w:hAnsi="PT Sans" w:cs="PT Sans"/>
              </w:rPr>
            </w:pPr>
            <w:r>
              <w:rPr>
                <w:rFonts w:ascii="PT Sans" w:eastAsia="PT Sans" w:hAnsi="PT Sans" w:cs="PT Sans"/>
              </w:rPr>
              <w:t>Designing classroom tasks and didactic exercises</w:t>
            </w:r>
          </w:p>
        </w:tc>
      </w:tr>
      <w:tr w:rsidR="00F03886" w14:paraId="54797877" w14:textId="77777777">
        <w:trPr>
          <w:trHeight w:val="1558"/>
        </w:trPr>
        <w:tc>
          <w:tcPr>
            <w:tcW w:w="3397" w:type="dxa"/>
            <w:tcBorders>
              <w:top w:val="single" w:sz="4" w:space="0" w:color="000000"/>
              <w:left w:val="single" w:sz="4" w:space="0" w:color="000000"/>
              <w:bottom w:val="single" w:sz="4" w:space="0" w:color="000000"/>
              <w:right w:val="single" w:sz="4" w:space="0" w:color="000000"/>
            </w:tcBorders>
          </w:tcPr>
          <w:p w14:paraId="7ACE6D87" w14:textId="77777777" w:rsidR="00F03886" w:rsidRDefault="00000000">
            <w:pPr>
              <w:tabs>
                <w:tab w:val="left" w:pos="3780"/>
              </w:tabs>
              <w:jc w:val="both"/>
              <w:rPr>
                <w:rFonts w:ascii="PT Sans" w:eastAsia="PT Sans" w:hAnsi="PT Sans" w:cs="PT Sans"/>
              </w:rPr>
            </w:pPr>
            <w:r>
              <w:rPr>
                <w:rFonts w:ascii="PT Sans" w:eastAsia="PT Sans" w:hAnsi="PT Sans" w:cs="PT Sans"/>
              </w:rPr>
              <w:t>List of the most important required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5C4CCCD3" w14:textId="77777777" w:rsidR="00F03886" w:rsidRDefault="00000000">
            <w:pPr>
              <w:ind w:right="-98"/>
              <w:jc w:val="both"/>
              <w:rPr>
                <w:rFonts w:ascii="PT Sans" w:eastAsia="PT Sans" w:hAnsi="PT Sans" w:cs="PT Sans"/>
                <w:color w:val="1F1F1F"/>
                <w:highlight w:val="white"/>
              </w:rPr>
            </w:pPr>
            <w:r>
              <w:rPr>
                <w:rFonts w:ascii="PT Sans" w:eastAsia="PT Sans" w:hAnsi="PT Sans" w:cs="PT Sans"/>
              </w:rPr>
              <w:t xml:space="preserve">Corpas Pastor, G. (1996). Manual de fraseología española. Madrid: Gredos. ISBN </w:t>
            </w:r>
            <w:r>
              <w:rPr>
                <w:rFonts w:ascii="PT Sans" w:eastAsia="PT Sans" w:hAnsi="PT Sans" w:cs="PT Sans"/>
                <w:color w:val="1F1F1F"/>
                <w:highlight w:val="white"/>
              </w:rPr>
              <w:t>9788424918293</w:t>
            </w:r>
          </w:p>
          <w:p w14:paraId="095AB35E" w14:textId="77777777" w:rsidR="00F03886" w:rsidRDefault="00000000">
            <w:pPr>
              <w:ind w:right="-98"/>
              <w:jc w:val="both"/>
              <w:rPr>
                <w:rFonts w:ascii="PT Sans" w:eastAsia="PT Sans" w:hAnsi="PT Sans" w:cs="PT Sans"/>
                <w:color w:val="1F1F1F"/>
                <w:highlight w:val="white"/>
              </w:rPr>
            </w:pPr>
            <w:hyperlink r:id="rId9">
              <w:r>
                <w:rPr>
                  <w:rFonts w:ascii="PT Sans" w:eastAsia="PT Sans" w:hAnsi="PT Sans" w:cs="PT Sans"/>
                  <w:color w:val="1155CC"/>
                  <w:highlight w:val="white"/>
                  <w:u w:val="single"/>
                </w:rPr>
                <w:t>https://es.scribd.com/document/406855356/Corpas-Pastor-Gloria-Manual-De-Fraseologia-Espanola-pdf</w:t>
              </w:r>
            </w:hyperlink>
          </w:p>
          <w:p w14:paraId="779FC229" w14:textId="77777777" w:rsidR="00F03886" w:rsidRDefault="00000000">
            <w:pPr>
              <w:ind w:right="-98"/>
              <w:jc w:val="both"/>
              <w:rPr>
                <w:rFonts w:ascii="PT Sans" w:eastAsia="PT Sans" w:hAnsi="PT Sans" w:cs="PT Sans"/>
              </w:rPr>
            </w:pPr>
            <w:r>
              <w:rPr>
                <w:rFonts w:ascii="PT Sans" w:eastAsia="PT Sans" w:hAnsi="PT Sans" w:cs="PT Sans"/>
              </w:rPr>
              <w:t xml:space="preserve">Ruiz Gurillo, L. (2002): </w:t>
            </w:r>
            <w:r>
              <w:rPr>
                <w:rFonts w:ascii="PT Sans" w:eastAsia="PT Sans" w:hAnsi="PT Sans" w:cs="PT Sans"/>
                <w:i/>
                <w:iCs/>
              </w:rPr>
              <w:t xml:space="preserve">Ejercicios de fraseología. </w:t>
            </w:r>
            <w:r>
              <w:rPr>
                <w:rFonts w:ascii="PT Sans" w:eastAsia="PT Sans" w:hAnsi="PT Sans" w:cs="PT Sans"/>
              </w:rPr>
              <w:t xml:space="preserve">Madrid, Arco Libros. ISBN </w:t>
            </w:r>
            <w:r>
              <w:rPr>
                <w:rFonts w:ascii="PT Sans" w:eastAsia="PT Sans" w:hAnsi="PT Sans" w:cs="PT Sans"/>
                <w:color w:val="3A3A3A"/>
                <w:highlight w:val="white"/>
              </w:rPr>
              <w:t>8476354983</w:t>
            </w:r>
          </w:p>
          <w:p w14:paraId="46E894C2" w14:textId="77777777" w:rsidR="00F03886" w:rsidRDefault="00000000">
            <w:pPr>
              <w:ind w:right="-98"/>
              <w:jc w:val="both"/>
              <w:rPr>
                <w:rFonts w:ascii="Arial" w:eastAsia="Arial" w:hAnsi="Arial" w:cs="Arial"/>
                <w:sz w:val="18"/>
                <w:szCs w:val="18"/>
              </w:rPr>
            </w:pPr>
            <w:r>
              <w:rPr>
                <w:rFonts w:ascii="PT Sans" w:eastAsia="PT Sans" w:hAnsi="PT Sans" w:cs="PT Sans"/>
              </w:rPr>
              <w:t xml:space="preserve">Luque Toro, L. (2013). </w:t>
            </w:r>
            <w:r>
              <w:rPr>
                <w:rFonts w:ascii="PT Sans" w:eastAsia="PT Sans" w:hAnsi="PT Sans" w:cs="PT Sans"/>
                <w:i/>
                <w:iCs/>
              </w:rPr>
              <w:t xml:space="preserve">Manual práctico de usos de la fraseología española actual. </w:t>
            </w:r>
            <w:r>
              <w:rPr>
                <w:rFonts w:ascii="PT Sans" w:eastAsia="PT Sans" w:hAnsi="PT Sans" w:cs="PT Sans"/>
              </w:rPr>
              <w:t xml:space="preserve">Madrid, Verbum. ISBN </w:t>
            </w:r>
            <w:r>
              <w:rPr>
                <w:rFonts w:ascii="Arial" w:eastAsia="Arial" w:hAnsi="Arial" w:cs="Arial"/>
                <w:sz w:val="18"/>
                <w:szCs w:val="18"/>
              </w:rPr>
              <w:t>9788479627409</w:t>
            </w:r>
          </w:p>
          <w:p w14:paraId="639FA5AD" w14:textId="77777777" w:rsidR="00F03886" w:rsidRDefault="00000000">
            <w:pPr>
              <w:ind w:right="-98"/>
              <w:jc w:val="both"/>
              <w:rPr>
                <w:rFonts w:ascii="Arial" w:eastAsia="Arial" w:hAnsi="Arial" w:cs="Arial"/>
                <w:sz w:val="18"/>
                <w:szCs w:val="18"/>
              </w:rPr>
            </w:pPr>
            <w:hyperlink r:id="rId10">
              <w:r>
                <w:rPr>
                  <w:rFonts w:ascii="Arial" w:eastAsia="Arial" w:hAnsi="Arial" w:cs="Arial"/>
                  <w:color w:val="1155CC"/>
                  <w:sz w:val="18"/>
                  <w:szCs w:val="18"/>
                  <w:u w:val="single"/>
                </w:rPr>
                <w:t>https://es.scribd.com/document/563326270/Manual-practico-de-usos-de-la-fraseologia</w:t>
              </w:r>
            </w:hyperlink>
          </w:p>
          <w:p w14:paraId="7EA3B775" w14:textId="77777777" w:rsidR="00F03886" w:rsidRDefault="00000000">
            <w:pPr>
              <w:ind w:right="-98"/>
              <w:jc w:val="both"/>
              <w:rPr>
                <w:rFonts w:ascii="PT Sans" w:eastAsia="PT Sans" w:hAnsi="PT Sans" w:cs="PT Sans"/>
              </w:rPr>
            </w:pPr>
            <w:r>
              <w:rPr>
                <w:rFonts w:ascii="PT Sans" w:eastAsia="PT Sans" w:hAnsi="PT Sans" w:cs="PT Sans"/>
              </w:rPr>
              <w:t xml:space="preserve">Vranic, G. (2008). </w:t>
            </w:r>
            <w:r>
              <w:rPr>
                <w:rFonts w:ascii="PT Sans" w:eastAsia="PT Sans" w:hAnsi="PT Sans" w:cs="PT Sans"/>
                <w:i/>
                <w:iCs/>
              </w:rPr>
              <w:t>Hablar por los codos. Frases para un español cotidiano.</w:t>
            </w:r>
            <w:r>
              <w:rPr>
                <w:rFonts w:ascii="PT Sans" w:eastAsia="PT Sans" w:hAnsi="PT Sans" w:cs="PT Sans"/>
              </w:rPr>
              <w:t xml:space="preserve"> Madrid: Edelsa ISBN </w:t>
            </w:r>
            <w:r>
              <w:rPr>
                <w:rFonts w:ascii="PT Sans" w:eastAsia="PT Sans" w:hAnsi="PT Sans" w:cs="PT Sans"/>
                <w:color w:val="474747"/>
                <w:highlight w:val="white"/>
              </w:rPr>
              <w:t>9783060300082</w:t>
            </w:r>
          </w:p>
          <w:p w14:paraId="69C20CFF" w14:textId="77777777" w:rsidR="00F03886" w:rsidRDefault="00000000">
            <w:pPr>
              <w:ind w:right="-98"/>
              <w:jc w:val="both"/>
              <w:rPr>
                <w:rFonts w:ascii="PT Sans" w:eastAsia="PT Sans" w:hAnsi="PT Sans" w:cs="PT Sans"/>
              </w:rPr>
            </w:pPr>
            <w:hyperlink r:id="rId11">
              <w:r>
                <w:rPr>
                  <w:rFonts w:ascii="PT Sans" w:eastAsia="PT Sans" w:hAnsi="PT Sans" w:cs="PT Sans"/>
                  <w:color w:val="1155CC"/>
                  <w:u w:val="single"/>
                </w:rPr>
                <w:t>https://fr.scribd.com/doc/266415835/Hablar-Por-Los-Codos</w:t>
              </w:r>
            </w:hyperlink>
          </w:p>
        </w:tc>
      </w:tr>
      <w:tr w:rsidR="00F03886" w14:paraId="52E18F56" w14:textId="77777777">
        <w:trPr>
          <w:trHeight w:val="1552"/>
        </w:trPr>
        <w:tc>
          <w:tcPr>
            <w:tcW w:w="3397" w:type="dxa"/>
            <w:tcBorders>
              <w:top w:val="single" w:sz="4" w:space="0" w:color="000000"/>
              <w:left w:val="single" w:sz="4" w:space="0" w:color="000000"/>
              <w:bottom w:val="single" w:sz="4" w:space="0" w:color="000000"/>
              <w:right w:val="single" w:sz="4" w:space="0" w:color="000000"/>
            </w:tcBorders>
          </w:tcPr>
          <w:p w14:paraId="530F414D" w14:textId="77777777" w:rsidR="00F03886" w:rsidRDefault="00000000">
            <w:pPr>
              <w:tabs>
                <w:tab w:val="left" w:pos="3780"/>
              </w:tabs>
              <w:jc w:val="both"/>
              <w:rPr>
                <w:rFonts w:ascii="PT Sans" w:eastAsia="PT Sans" w:hAnsi="PT Sans" w:cs="PT Sans"/>
              </w:rPr>
            </w:pPr>
            <w:r>
              <w:rPr>
                <w:rFonts w:ascii="PT Sans" w:eastAsia="PT Sans" w:hAnsi="PT Sans" w:cs="PT Sans"/>
              </w:rPr>
              <w:t>List of the most important recommended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0B48F92C" w14:textId="77777777" w:rsidR="00F03886" w:rsidRDefault="00000000">
            <w:pPr>
              <w:ind w:right="-98"/>
              <w:jc w:val="both"/>
              <w:rPr>
                <w:rFonts w:ascii="PT Sans" w:eastAsia="PT Sans" w:hAnsi="PT Sans" w:cs="PT Sans"/>
                <w:highlight w:val="white"/>
              </w:rPr>
            </w:pPr>
            <w:r>
              <w:rPr>
                <w:rFonts w:ascii="PT Sans" w:eastAsia="PT Sans" w:hAnsi="PT Sans" w:cs="PT Sans"/>
              </w:rPr>
              <w:t xml:space="preserve">Echeñique Elizondo, M. T. (2017): </w:t>
            </w:r>
            <w:r>
              <w:rPr>
                <w:rFonts w:ascii="PT Sans" w:eastAsia="PT Sans" w:hAnsi="PT Sans" w:cs="PT Sans"/>
                <w:i/>
                <w:iCs/>
              </w:rPr>
              <w:t>Fraseología a través de la historia de la lengua española y su historiografía.</w:t>
            </w:r>
            <w:r>
              <w:rPr>
                <w:rFonts w:ascii="PT Sans" w:eastAsia="PT Sans" w:hAnsi="PT Sans" w:cs="PT Sans"/>
              </w:rPr>
              <w:t xml:space="preserve"> Barcelona, Tirant Humanidades. ISBN </w:t>
            </w:r>
            <w:r>
              <w:rPr>
                <w:rFonts w:ascii="PT Sans" w:eastAsia="PT Sans" w:hAnsi="PT Sans" w:cs="PT Sans"/>
                <w:highlight w:val="white"/>
              </w:rPr>
              <w:t>9788417069025</w:t>
            </w:r>
          </w:p>
          <w:p w14:paraId="098BCA6E" w14:textId="77777777" w:rsidR="00F03886" w:rsidRDefault="00000000">
            <w:pPr>
              <w:ind w:right="-98"/>
              <w:jc w:val="both"/>
              <w:rPr>
                <w:rFonts w:ascii="PT Sans" w:eastAsia="PT Sans" w:hAnsi="PT Sans" w:cs="PT Sans"/>
                <w:b/>
                <w:bCs/>
              </w:rPr>
            </w:pPr>
            <w:r>
              <w:rPr>
                <w:rFonts w:ascii="PT Sans" w:eastAsia="PT Sans" w:hAnsi="PT Sans" w:cs="PT Sans"/>
                <w:highlight w:val="white"/>
              </w:rPr>
              <w:t xml:space="preserve">Cascón Martín, E. </w:t>
            </w:r>
            <w:r>
              <w:rPr>
                <w:rFonts w:ascii="PT Sans" w:eastAsia="PT Sans" w:hAnsi="PT Sans" w:cs="PT Sans"/>
              </w:rPr>
              <w:t xml:space="preserve">(2013). </w:t>
            </w:r>
            <w:r>
              <w:rPr>
                <w:rFonts w:ascii="PT Sans" w:eastAsia="PT Sans" w:hAnsi="PT Sans" w:cs="PT Sans"/>
                <w:i/>
                <w:iCs/>
              </w:rPr>
              <w:t>Español coloquial: Rasgos, formas y fraseología de la lengua diaria.</w:t>
            </w:r>
            <w:r>
              <w:rPr>
                <w:rFonts w:ascii="PT Sans" w:eastAsia="PT Sans" w:hAnsi="PT Sans" w:cs="PT Sans"/>
              </w:rPr>
              <w:t xml:space="preserve"> Madrid, Edinumen. ISBN 9788498485325</w:t>
            </w:r>
          </w:p>
        </w:tc>
      </w:tr>
      <w:tr w:rsidR="00F03886" w14:paraId="38688CCE" w14:textId="77777777">
        <w:trPr>
          <w:trHeight w:val="965"/>
        </w:trPr>
        <w:tc>
          <w:tcPr>
            <w:tcW w:w="3397" w:type="dxa"/>
            <w:tcBorders>
              <w:top w:val="single" w:sz="4" w:space="0" w:color="000000"/>
              <w:left w:val="single" w:sz="4" w:space="0" w:color="000000"/>
              <w:bottom w:val="single" w:sz="4" w:space="0" w:color="000000"/>
              <w:right w:val="single" w:sz="4" w:space="0" w:color="000000"/>
            </w:tcBorders>
          </w:tcPr>
          <w:p w14:paraId="3244CAFB" w14:textId="77777777" w:rsidR="00F03886" w:rsidRDefault="00000000">
            <w:pPr>
              <w:jc w:val="both"/>
              <w:rPr>
                <w:rFonts w:ascii="PT Sans" w:eastAsia="PT Sans" w:hAnsi="PT Sans" w:cs="PT Sans"/>
              </w:rPr>
            </w:pPr>
            <w:r>
              <w:rPr>
                <w:rFonts w:ascii="PT Sans" w:eastAsia="PT Sans" w:hAnsi="PT Sans" w:cs="PT Sans"/>
              </w:rPr>
              <w:t>Theory to practice ratio</w:t>
            </w:r>
          </w:p>
        </w:tc>
        <w:tc>
          <w:tcPr>
            <w:tcW w:w="3119" w:type="dxa"/>
            <w:tcBorders>
              <w:top w:val="single" w:sz="4" w:space="0" w:color="000000"/>
              <w:left w:val="single" w:sz="4" w:space="0" w:color="000000"/>
              <w:bottom w:val="single" w:sz="4" w:space="0" w:color="000000"/>
              <w:right w:val="single" w:sz="4" w:space="0" w:color="000000"/>
            </w:tcBorders>
          </w:tcPr>
          <w:p w14:paraId="142BD8E0" w14:textId="77777777" w:rsidR="00F03886" w:rsidRDefault="00000000">
            <w:pPr>
              <w:tabs>
                <w:tab w:val="left" w:pos="3780"/>
              </w:tabs>
              <w:rPr>
                <w:rFonts w:ascii="PT Sans" w:eastAsia="PT Sans" w:hAnsi="PT Sans" w:cs="PT Sans"/>
              </w:rPr>
            </w:pPr>
            <w:r>
              <w:rPr>
                <w:rFonts w:ascii="PT Sans" w:eastAsia="PT Sans" w:hAnsi="PT Sans" w:cs="PT Sans"/>
              </w:rPr>
              <w:t xml:space="preserve">Number of theoretical contact hours: </w:t>
            </w:r>
          </w:p>
        </w:tc>
        <w:tc>
          <w:tcPr>
            <w:tcW w:w="3118" w:type="dxa"/>
            <w:tcBorders>
              <w:top w:val="single" w:sz="4" w:space="0" w:color="000000"/>
              <w:left w:val="single" w:sz="4" w:space="0" w:color="000000"/>
              <w:bottom w:val="single" w:sz="4" w:space="0" w:color="000000"/>
              <w:right w:val="single" w:sz="4" w:space="0" w:color="000000"/>
            </w:tcBorders>
          </w:tcPr>
          <w:p w14:paraId="712BCD1C" w14:textId="77777777" w:rsidR="00F03886" w:rsidRDefault="00000000">
            <w:pPr>
              <w:tabs>
                <w:tab w:val="left" w:pos="3780"/>
              </w:tabs>
              <w:rPr>
                <w:rFonts w:ascii="PT Sans" w:eastAsia="PT Sans" w:hAnsi="PT Sans" w:cs="PT Sans"/>
              </w:rPr>
            </w:pPr>
            <w:r>
              <w:rPr>
                <w:rFonts w:ascii="PT Sans" w:eastAsia="PT Sans" w:hAnsi="PT Sans" w:cs="PT Sans"/>
              </w:rPr>
              <w:t>Number of practical contact hours: 2/10</w:t>
            </w:r>
          </w:p>
        </w:tc>
      </w:tr>
      <w:tr w:rsidR="00F03886" w14:paraId="318203CF" w14:textId="77777777">
        <w:trPr>
          <w:trHeight w:val="484"/>
        </w:trPr>
        <w:tc>
          <w:tcPr>
            <w:tcW w:w="3397" w:type="dxa"/>
            <w:tcBorders>
              <w:top w:val="single" w:sz="4" w:space="0" w:color="000000"/>
              <w:left w:val="single" w:sz="4" w:space="0" w:color="000000"/>
              <w:bottom w:val="single" w:sz="4" w:space="0" w:color="000000"/>
              <w:right w:val="single" w:sz="4" w:space="0" w:color="000000"/>
            </w:tcBorders>
          </w:tcPr>
          <w:p w14:paraId="1DEE8864" w14:textId="77777777" w:rsidR="00F03886" w:rsidRDefault="00000000">
            <w:pPr>
              <w:tabs>
                <w:tab w:val="left" w:pos="3780"/>
              </w:tabs>
              <w:rPr>
                <w:rFonts w:ascii="PT Sans" w:eastAsia="PT Sans" w:hAnsi="PT Sans" w:cs="PT Sans"/>
              </w:rPr>
            </w:pPr>
            <w:r>
              <w:rPr>
                <w:rFonts w:ascii="PT Sans" w:eastAsia="PT Sans" w:hAnsi="PT Sans" w:cs="PT Sans"/>
              </w:rPr>
              <w:lastRenderedPageBreak/>
              <w:t>Applied teaching methods:</w:t>
            </w:r>
          </w:p>
        </w:tc>
        <w:tc>
          <w:tcPr>
            <w:tcW w:w="6237" w:type="dxa"/>
            <w:gridSpan w:val="2"/>
            <w:tcBorders>
              <w:top w:val="single" w:sz="4" w:space="0" w:color="000000"/>
              <w:left w:val="single" w:sz="4" w:space="0" w:color="000000"/>
              <w:bottom w:val="single" w:sz="4" w:space="0" w:color="000000"/>
              <w:right w:val="single" w:sz="4" w:space="0" w:color="000000"/>
            </w:tcBorders>
          </w:tcPr>
          <w:p w14:paraId="62F317BA" w14:textId="77777777" w:rsidR="00F03886" w:rsidRDefault="00000000">
            <w:pPr>
              <w:numPr>
                <w:ilvl w:val="0"/>
                <w:numId w:val="2"/>
              </w:numPr>
              <w:tabs>
                <w:tab w:val="left" w:pos="3780"/>
              </w:tabs>
              <w:rPr>
                <w:rFonts w:ascii="PT Sans" w:eastAsia="PT Sans" w:hAnsi="PT Sans" w:cs="PT Sans"/>
              </w:rPr>
            </w:pPr>
            <w:r>
              <w:rPr>
                <w:rFonts w:ascii="PT Sans" w:eastAsia="PT Sans" w:hAnsi="PT Sans" w:cs="PT Sans"/>
              </w:rPr>
              <w:t>Interactive seminar discussions</w:t>
            </w:r>
          </w:p>
          <w:p w14:paraId="22E22BA4" w14:textId="77777777" w:rsidR="00F03886" w:rsidRDefault="00000000">
            <w:pPr>
              <w:numPr>
                <w:ilvl w:val="0"/>
                <w:numId w:val="2"/>
              </w:numPr>
              <w:tabs>
                <w:tab w:val="left" w:pos="3780"/>
              </w:tabs>
              <w:rPr>
                <w:rFonts w:ascii="PT Sans" w:eastAsia="PT Sans" w:hAnsi="PT Sans" w:cs="PT Sans"/>
              </w:rPr>
            </w:pPr>
            <w:r>
              <w:rPr>
                <w:rFonts w:ascii="PT Sans" w:eastAsia="PT Sans" w:hAnsi="PT Sans" w:cs="PT Sans"/>
              </w:rPr>
              <w:t>Text analysis (literary and colloquial examples)</w:t>
            </w:r>
          </w:p>
          <w:p w14:paraId="59B0E9B9" w14:textId="77777777" w:rsidR="00F03886" w:rsidRDefault="00000000">
            <w:pPr>
              <w:numPr>
                <w:ilvl w:val="0"/>
                <w:numId w:val="2"/>
              </w:numPr>
              <w:tabs>
                <w:tab w:val="left" w:pos="3780"/>
              </w:tabs>
              <w:rPr>
                <w:rFonts w:ascii="PT Sans" w:eastAsia="PT Sans" w:hAnsi="PT Sans" w:cs="PT Sans"/>
              </w:rPr>
            </w:pPr>
            <w:r>
              <w:rPr>
                <w:rFonts w:ascii="PT Sans" w:eastAsia="PT Sans" w:hAnsi="PT Sans" w:cs="PT Sans"/>
              </w:rPr>
              <w:t>Group and pair work activities</w:t>
            </w:r>
          </w:p>
          <w:p w14:paraId="7303526B" w14:textId="77777777" w:rsidR="00F03886" w:rsidRDefault="00000000">
            <w:pPr>
              <w:numPr>
                <w:ilvl w:val="0"/>
                <w:numId w:val="2"/>
              </w:numPr>
              <w:tabs>
                <w:tab w:val="left" w:pos="3780"/>
              </w:tabs>
              <w:rPr>
                <w:rFonts w:ascii="PT Sans" w:eastAsia="PT Sans" w:hAnsi="PT Sans" w:cs="PT Sans"/>
              </w:rPr>
            </w:pPr>
            <w:r>
              <w:rPr>
                <w:rFonts w:ascii="PT Sans" w:eastAsia="PT Sans" w:hAnsi="PT Sans" w:cs="PT Sans"/>
              </w:rPr>
              <w:t>Translation and contrastive language exercises</w:t>
            </w:r>
          </w:p>
          <w:p w14:paraId="617DC882" w14:textId="77777777" w:rsidR="00F03886" w:rsidRDefault="00000000">
            <w:pPr>
              <w:numPr>
                <w:ilvl w:val="0"/>
                <w:numId w:val="2"/>
              </w:numPr>
              <w:tabs>
                <w:tab w:val="left" w:pos="3780"/>
              </w:tabs>
              <w:rPr>
                <w:rFonts w:ascii="PT Sans" w:eastAsia="PT Sans" w:hAnsi="PT Sans" w:cs="PT Sans"/>
              </w:rPr>
            </w:pPr>
            <w:r>
              <w:rPr>
                <w:rFonts w:ascii="PT Sans" w:eastAsia="PT Sans" w:hAnsi="PT Sans" w:cs="PT Sans"/>
              </w:rPr>
              <w:t>Creative text production tasks</w:t>
            </w:r>
          </w:p>
        </w:tc>
      </w:tr>
      <w:tr w:rsidR="00F03886" w14:paraId="6543A72E" w14:textId="77777777">
        <w:trPr>
          <w:trHeight w:val="279"/>
        </w:trPr>
        <w:tc>
          <w:tcPr>
            <w:tcW w:w="3397" w:type="dxa"/>
            <w:tcBorders>
              <w:top w:val="single" w:sz="4" w:space="0" w:color="000000"/>
              <w:left w:val="single" w:sz="4" w:space="0" w:color="000000"/>
              <w:bottom w:val="single" w:sz="4" w:space="0" w:color="000000"/>
              <w:right w:val="single" w:sz="4" w:space="0" w:color="000000"/>
            </w:tcBorders>
          </w:tcPr>
          <w:p w14:paraId="63D8FB35" w14:textId="77777777" w:rsidR="00F03886" w:rsidRDefault="00000000">
            <w:pPr>
              <w:tabs>
                <w:tab w:val="left" w:pos="3780"/>
              </w:tabs>
              <w:rPr>
                <w:rFonts w:ascii="PT Sans" w:eastAsia="PT Sans" w:hAnsi="PT Sans" w:cs="PT Sans"/>
              </w:rPr>
            </w:pPr>
            <w:r>
              <w:rPr>
                <w:rFonts w:ascii="PT Sans" w:eastAsia="PT Sans" w:hAnsi="PT Sans" w:cs="PT Sans"/>
              </w:rPr>
              <w:t>Form of evaluation:</w:t>
            </w:r>
          </w:p>
        </w:tc>
        <w:tc>
          <w:tcPr>
            <w:tcW w:w="6237" w:type="dxa"/>
            <w:gridSpan w:val="2"/>
            <w:tcBorders>
              <w:top w:val="single" w:sz="4" w:space="0" w:color="000000"/>
              <w:left w:val="single" w:sz="4" w:space="0" w:color="000000"/>
              <w:bottom w:val="single" w:sz="4" w:space="0" w:color="000000"/>
              <w:right w:val="single" w:sz="4" w:space="0" w:color="000000"/>
            </w:tcBorders>
          </w:tcPr>
          <w:p w14:paraId="162A0662" w14:textId="77777777" w:rsidR="00F03886" w:rsidRDefault="00000000">
            <w:pPr>
              <w:tabs>
                <w:tab w:val="left" w:pos="3780"/>
              </w:tabs>
              <w:rPr>
                <w:rFonts w:ascii="PT Sans" w:eastAsia="PT Sans" w:hAnsi="PT Sans" w:cs="PT Sans"/>
                <w:b/>
                <w:bCs/>
              </w:rPr>
            </w:pPr>
            <w:r>
              <w:rPr>
                <w:rFonts w:ascii="PT Sans" w:eastAsia="PT Sans" w:hAnsi="PT Sans" w:cs="PT Sans"/>
                <w:b/>
                <w:bCs/>
              </w:rPr>
              <w:t>practice mark</w:t>
            </w:r>
          </w:p>
        </w:tc>
      </w:tr>
      <w:tr w:rsidR="00F03886" w14:paraId="58E5EDCA" w14:textId="77777777">
        <w:trPr>
          <w:trHeight w:val="70"/>
        </w:trPr>
        <w:tc>
          <w:tcPr>
            <w:tcW w:w="3397" w:type="dxa"/>
            <w:tcBorders>
              <w:top w:val="single" w:sz="4" w:space="0" w:color="000000"/>
              <w:left w:val="single" w:sz="4" w:space="0" w:color="000000"/>
              <w:bottom w:val="single" w:sz="4" w:space="0" w:color="000000"/>
              <w:right w:val="single" w:sz="4" w:space="0" w:color="000000"/>
            </w:tcBorders>
          </w:tcPr>
          <w:p w14:paraId="6F7177C9" w14:textId="77777777" w:rsidR="00F03886" w:rsidRDefault="00000000">
            <w:pPr>
              <w:tabs>
                <w:tab w:val="left" w:pos="3780"/>
              </w:tabs>
              <w:rPr>
                <w:rFonts w:ascii="PT Sans" w:eastAsia="PT Sans" w:hAnsi="PT Sans" w:cs="PT Sans"/>
              </w:rPr>
            </w:pPr>
            <w:r>
              <w:rPr>
                <w:rFonts w:ascii="PT Sans" w:eastAsia="PT Sans" w:hAnsi="PT Sans" w:cs="PT Sans"/>
              </w:rPr>
              <w:t>Evaluation criteria:</w:t>
            </w:r>
          </w:p>
        </w:tc>
        <w:tc>
          <w:tcPr>
            <w:tcW w:w="6237" w:type="dxa"/>
            <w:gridSpan w:val="2"/>
            <w:tcBorders>
              <w:top w:val="single" w:sz="4" w:space="0" w:color="000000"/>
              <w:left w:val="single" w:sz="4" w:space="0" w:color="000000"/>
              <w:bottom w:val="single" w:sz="4" w:space="0" w:color="000000"/>
              <w:right w:val="single" w:sz="4" w:space="0" w:color="000000"/>
            </w:tcBorders>
          </w:tcPr>
          <w:p w14:paraId="6F0D3F52" w14:textId="77777777" w:rsidR="00F03886" w:rsidRDefault="00000000">
            <w:pPr>
              <w:numPr>
                <w:ilvl w:val="0"/>
                <w:numId w:val="12"/>
              </w:numPr>
              <w:tabs>
                <w:tab w:val="left" w:pos="3780"/>
              </w:tabs>
              <w:rPr>
                <w:rFonts w:ascii="PT Sans" w:eastAsia="PT Sans" w:hAnsi="PT Sans" w:cs="PT Sans"/>
              </w:rPr>
            </w:pPr>
            <w:r>
              <w:rPr>
                <w:rFonts w:ascii="PT Sans" w:eastAsia="PT Sans" w:hAnsi="PT Sans" w:cs="PT Sans"/>
              </w:rPr>
              <w:t>Active participation in seminar work</w:t>
            </w:r>
          </w:p>
          <w:p w14:paraId="6A431CCE" w14:textId="77777777" w:rsidR="00F03886" w:rsidRDefault="00000000">
            <w:pPr>
              <w:numPr>
                <w:ilvl w:val="0"/>
                <w:numId w:val="12"/>
              </w:numPr>
              <w:tabs>
                <w:tab w:val="left" w:pos="3780"/>
              </w:tabs>
              <w:rPr>
                <w:rFonts w:ascii="PT Sans" w:eastAsia="PT Sans" w:hAnsi="PT Sans" w:cs="PT Sans"/>
              </w:rPr>
            </w:pPr>
            <w:r>
              <w:rPr>
                <w:rFonts w:ascii="PT Sans" w:eastAsia="PT Sans" w:hAnsi="PT Sans" w:cs="PT Sans"/>
              </w:rPr>
              <w:t>Regular completion of assignments and homework</w:t>
            </w:r>
          </w:p>
          <w:p w14:paraId="2BB4F9F5" w14:textId="77777777" w:rsidR="00F03886" w:rsidRDefault="00000000">
            <w:pPr>
              <w:numPr>
                <w:ilvl w:val="0"/>
                <w:numId w:val="12"/>
              </w:numPr>
              <w:tabs>
                <w:tab w:val="left" w:pos="3780"/>
              </w:tabs>
              <w:rPr>
                <w:rFonts w:ascii="PT Sans" w:eastAsia="PT Sans" w:hAnsi="PT Sans" w:cs="PT Sans"/>
              </w:rPr>
            </w:pPr>
            <w:r>
              <w:rPr>
                <w:rFonts w:ascii="PT Sans" w:eastAsia="PT Sans" w:hAnsi="PT Sans" w:cs="PT Sans"/>
              </w:rPr>
              <w:t>Correct identification, interpretation, and use of phraseological unit</w:t>
            </w:r>
            <w:r>
              <w:rPr>
                <w:rFonts w:ascii="PT Sans" w:eastAsia="PT Sans" w:hAnsi="PT Sans" w:cs="PT Sans"/>
                <w:b/>
                <w:bCs/>
              </w:rPr>
              <w:t>s</w:t>
            </w:r>
          </w:p>
        </w:tc>
      </w:tr>
      <w:tr w:rsidR="00F03886" w14:paraId="1A4FC5CB" w14:textId="77777777">
        <w:trPr>
          <w:trHeight w:val="2929"/>
        </w:trPr>
        <w:tc>
          <w:tcPr>
            <w:tcW w:w="3397" w:type="dxa"/>
            <w:tcBorders>
              <w:top w:val="single" w:sz="4" w:space="0" w:color="000000"/>
              <w:left w:val="single" w:sz="4" w:space="0" w:color="000000"/>
              <w:bottom w:val="single" w:sz="4" w:space="0" w:color="000000"/>
              <w:right w:val="single" w:sz="4" w:space="0" w:color="000000"/>
            </w:tcBorders>
          </w:tcPr>
          <w:p w14:paraId="07E04AA8" w14:textId="77777777" w:rsidR="00F03886" w:rsidRDefault="00000000">
            <w:pPr>
              <w:tabs>
                <w:tab w:val="left" w:pos="3780"/>
              </w:tabs>
              <w:rPr>
                <w:rFonts w:ascii="PT Sans" w:eastAsia="PT Sans" w:hAnsi="PT Sans" w:cs="PT Sans"/>
              </w:rPr>
            </w:pPr>
            <w:r>
              <w:rPr>
                <w:rFonts w:ascii="PT Sans" w:eastAsia="PT Sans" w:hAnsi="PT Sans" w:cs="PT Sans"/>
              </w:rPr>
              <w:t>Contribution of the subject to the acquisition of competence elements as defined in the Training and Outcome Requirements</w:t>
            </w:r>
          </w:p>
          <w:p w14:paraId="429CD491" w14:textId="77777777" w:rsidR="00F03886" w:rsidRDefault="00F03886">
            <w:pPr>
              <w:tabs>
                <w:tab w:val="left" w:pos="3780"/>
              </w:tabs>
              <w:rPr>
                <w:rFonts w:ascii="PT Sans" w:eastAsia="PT Sans" w:hAnsi="PT Sans" w:cs="PT Sans"/>
              </w:rPr>
            </w:pPr>
          </w:p>
          <w:p w14:paraId="159387BC" w14:textId="77777777" w:rsidR="00F03886" w:rsidRDefault="00000000">
            <w:pPr>
              <w:tabs>
                <w:tab w:val="left" w:pos="3780"/>
              </w:tabs>
              <w:rPr>
                <w:rFonts w:ascii="PT Sans" w:eastAsia="PT Sans" w:hAnsi="PT Sans" w:cs="PT Sans"/>
              </w:rPr>
            </w:pPr>
            <w:r>
              <w:rPr>
                <w:rFonts w:ascii="PT Sans" w:eastAsia="PT Sans" w:hAnsi="PT Sans" w:cs="PT Sans"/>
              </w:rPr>
              <w:t xml:space="preserve">Elaborate on how competence elements specified in the Training and Outcome Requirements are/may be achieved </w:t>
            </w:r>
            <w:r>
              <w:rPr>
                <w:rFonts w:ascii="PT Sans" w:eastAsia="PT Sans" w:hAnsi="PT Sans" w:cs="PT Sans"/>
                <w:i/>
                <w:iCs/>
              </w:rPr>
              <w:t>(Note: do not simply copy the competence elements from the Training and Outcome Requirements)</w:t>
            </w:r>
          </w:p>
        </w:tc>
        <w:tc>
          <w:tcPr>
            <w:tcW w:w="6237" w:type="dxa"/>
            <w:gridSpan w:val="2"/>
            <w:tcBorders>
              <w:top w:val="single" w:sz="4" w:space="0" w:color="000000"/>
              <w:left w:val="single" w:sz="4" w:space="0" w:color="000000"/>
              <w:bottom w:val="single" w:sz="4" w:space="0" w:color="000000"/>
              <w:right w:val="single" w:sz="4" w:space="0" w:color="000000"/>
            </w:tcBorders>
          </w:tcPr>
          <w:p w14:paraId="57CAEE98" w14:textId="77777777" w:rsidR="00F03886" w:rsidRDefault="00000000">
            <w:pPr>
              <w:tabs>
                <w:tab w:val="left" w:pos="3780"/>
              </w:tabs>
              <w:jc w:val="both"/>
              <w:rPr>
                <w:rFonts w:ascii="PT Sans" w:eastAsia="PT Sans" w:hAnsi="PT Sans" w:cs="PT Sans"/>
              </w:rPr>
            </w:pPr>
            <w:r>
              <w:rPr>
                <w:rFonts w:ascii="PT Sans" w:eastAsia="PT Sans" w:hAnsi="PT Sans" w:cs="PT Sans"/>
              </w:rPr>
              <w:t>Knowledge:</w:t>
            </w:r>
          </w:p>
          <w:p w14:paraId="1F301902" w14:textId="77777777" w:rsidR="00F03886" w:rsidRDefault="00000000">
            <w:pPr>
              <w:numPr>
                <w:ilvl w:val="0"/>
                <w:numId w:val="5"/>
              </w:numPr>
              <w:tabs>
                <w:tab w:val="left" w:pos="3780"/>
              </w:tabs>
              <w:jc w:val="both"/>
              <w:rPr>
                <w:rFonts w:ascii="PT Sans" w:eastAsia="PT Sans" w:hAnsi="PT Sans" w:cs="PT Sans"/>
              </w:rPr>
            </w:pPr>
            <w:r>
              <w:rPr>
                <w:rFonts w:ascii="PT Sans" w:eastAsia="PT Sans" w:hAnsi="PT Sans" w:cs="PT Sans"/>
              </w:rPr>
              <w:t>knows the basic concepts, scope, and analytical approaches of phraseology</w:t>
            </w:r>
          </w:p>
          <w:p w14:paraId="133C28C3" w14:textId="77777777" w:rsidR="00F03886" w:rsidRDefault="00000000">
            <w:pPr>
              <w:numPr>
                <w:ilvl w:val="0"/>
                <w:numId w:val="5"/>
              </w:numPr>
              <w:tabs>
                <w:tab w:val="left" w:pos="3780"/>
              </w:tabs>
              <w:jc w:val="both"/>
              <w:rPr>
                <w:rFonts w:ascii="PT Sans" w:eastAsia="PT Sans" w:hAnsi="PT Sans" w:cs="PT Sans"/>
              </w:rPr>
            </w:pPr>
            <w:r>
              <w:rPr>
                <w:rFonts w:ascii="PT Sans" w:eastAsia="PT Sans" w:hAnsi="PT Sans" w:cs="PT Sans"/>
              </w:rPr>
              <w:t>is familiar with the main types and characteristics of phraseological units (idioms, proverbs, quotations, clichés, etc.)</w:t>
            </w:r>
          </w:p>
          <w:p w14:paraId="05F47BD0" w14:textId="77777777" w:rsidR="00F03886" w:rsidRDefault="00000000">
            <w:pPr>
              <w:numPr>
                <w:ilvl w:val="0"/>
                <w:numId w:val="5"/>
              </w:numPr>
              <w:tabs>
                <w:tab w:val="left" w:pos="3780"/>
              </w:tabs>
              <w:jc w:val="both"/>
              <w:rPr>
                <w:rFonts w:ascii="PT Sans" w:eastAsia="PT Sans" w:hAnsi="PT Sans" w:cs="PT Sans"/>
              </w:rPr>
            </w:pPr>
            <w:r>
              <w:rPr>
                <w:rFonts w:ascii="PT Sans" w:eastAsia="PT Sans" w:hAnsi="PT Sans" w:cs="PT Sans"/>
              </w:rPr>
              <w:t>understands the semantic, stylistic, and pragmatic features of phraseological units</w:t>
            </w:r>
          </w:p>
          <w:p w14:paraId="0F3E8C2B" w14:textId="77777777" w:rsidR="00F03886" w:rsidRDefault="00000000">
            <w:pPr>
              <w:numPr>
                <w:ilvl w:val="0"/>
                <w:numId w:val="5"/>
              </w:numPr>
              <w:tabs>
                <w:tab w:val="left" w:pos="3780"/>
              </w:tabs>
              <w:jc w:val="both"/>
              <w:rPr>
                <w:rFonts w:ascii="PT Sans" w:eastAsia="PT Sans" w:hAnsi="PT Sans" w:cs="PT Sans"/>
              </w:rPr>
            </w:pPr>
            <w:r>
              <w:rPr>
                <w:rFonts w:ascii="PT Sans" w:eastAsia="PT Sans" w:hAnsi="PT Sans" w:cs="PT Sans"/>
              </w:rPr>
              <w:t>knows the cultural and historical background of phraseological expressions</w:t>
            </w:r>
          </w:p>
          <w:p w14:paraId="6D940A89" w14:textId="77777777" w:rsidR="00F03886" w:rsidRDefault="00000000">
            <w:pPr>
              <w:tabs>
                <w:tab w:val="left" w:pos="3780"/>
              </w:tabs>
              <w:jc w:val="both"/>
              <w:rPr>
                <w:rFonts w:ascii="PT Sans" w:eastAsia="PT Sans" w:hAnsi="PT Sans" w:cs="PT Sans"/>
              </w:rPr>
            </w:pPr>
            <w:r>
              <w:rPr>
                <w:rFonts w:ascii="PT Sans" w:eastAsia="PT Sans" w:hAnsi="PT Sans" w:cs="PT Sans"/>
              </w:rPr>
              <w:t>Skills:</w:t>
            </w:r>
          </w:p>
          <w:p w14:paraId="63651D75" w14:textId="77777777" w:rsidR="00F03886" w:rsidRDefault="00000000">
            <w:pPr>
              <w:numPr>
                <w:ilvl w:val="0"/>
                <w:numId w:val="3"/>
              </w:numPr>
              <w:tabs>
                <w:tab w:val="left" w:pos="3780"/>
              </w:tabs>
              <w:jc w:val="both"/>
              <w:rPr>
                <w:rFonts w:ascii="PT Sans" w:eastAsia="PT Sans" w:hAnsi="PT Sans" w:cs="PT Sans"/>
              </w:rPr>
            </w:pPr>
            <w:r>
              <w:rPr>
                <w:rFonts w:ascii="PT Sans" w:eastAsia="PT Sans" w:hAnsi="PT Sans" w:cs="PT Sans"/>
              </w:rPr>
              <w:t>is able to recognize and interpret phraseological units in authentic texts</w:t>
            </w:r>
          </w:p>
          <w:p w14:paraId="3927FCBA" w14:textId="77777777" w:rsidR="00F03886" w:rsidRDefault="00000000">
            <w:pPr>
              <w:numPr>
                <w:ilvl w:val="0"/>
                <w:numId w:val="3"/>
              </w:numPr>
              <w:tabs>
                <w:tab w:val="left" w:pos="3780"/>
              </w:tabs>
              <w:jc w:val="both"/>
              <w:rPr>
                <w:rFonts w:ascii="PT Sans" w:eastAsia="PT Sans" w:hAnsi="PT Sans" w:cs="PT Sans"/>
              </w:rPr>
            </w:pPr>
            <w:r>
              <w:rPr>
                <w:rFonts w:ascii="PT Sans" w:eastAsia="PT Sans" w:hAnsi="PT Sans" w:cs="PT Sans"/>
              </w:rPr>
              <w:t>is able to use idioms and proverbs correctly in different communicative situations</w:t>
            </w:r>
          </w:p>
          <w:p w14:paraId="4E1742A3" w14:textId="77777777" w:rsidR="00F03886" w:rsidRDefault="00000000">
            <w:pPr>
              <w:numPr>
                <w:ilvl w:val="0"/>
                <w:numId w:val="3"/>
              </w:numPr>
              <w:tabs>
                <w:tab w:val="left" w:pos="3780"/>
              </w:tabs>
              <w:jc w:val="both"/>
              <w:rPr>
                <w:rFonts w:ascii="PT Sans" w:eastAsia="PT Sans" w:hAnsi="PT Sans" w:cs="PT Sans"/>
              </w:rPr>
            </w:pPr>
            <w:r>
              <w:rPr>
                <w:rFonts w:ascii="PT Sans" w:eastAsia="PT Sans" w:hAnsi="PT Sans" w:cs="PT Sans"/>
              </w:rPr>
              <w:t>is able to analyze phraseological units from linguistic, cultural, and stylistic perspectives</w:t>
            </w:r>
          </w:p>
          <w:p w14:paraId="6D644399" w14:textId="77777777" w:rsidR="00F03886" w:rsidRDefault="00000000">
            <w:pPr>
              <w:numPr>
                <w:ilvl w:val="0"/>
                <w:numId w:val="3"/>
              </w:numPr>
              <w:tabs>
                <w:tab w:val="left" w:pos="3780"/>
              </w:tabs>
              <w:jc w:val="both"/>
              <w:rPr>
                <w:rFonts w:ascii="PT Sans" w:eastAsia="PT Sans" w:hAnsi="PT Sans" w:cs="PT Sans"/>
              </w:rPr>
            </w:pPr>
            <w:r>
              <w:rPr>
                <w:rFonts w:ascii="PT Sans" w:eastAsia="PT Sans" w:hAnsi="PT Sans" w:cs="PT Sans"/>
              </w:rPr>
              <w:t>is able to compare and translate Hungarian and Spanish phraseological units</w:t>
            </w:r>
          </w:p>
          <w:p w14:paraId="3A82435D" w14:textId="77777777" w:rsidR="00F03886" w:rsidRDefault="00000000">
            <w:pPr>
              <w:numPr>
                <w:ilvl w:val="0"/>
                <w:numId w:val="3"/>
              </w:numPr>
              <w:tabs>
                <w:tab w:val="left" w:pos="3780"/>
              </w:tabs>
              <w:jc w:val="both"/>
              <w:rPr>
                <w:rFonts w:ascii="PT Sans" w:eastAsia="PT Sans" w:hAnsi="PT Sans" w:cs="PT Sans"/>
              </w:rPr>
            </w:pPr>
            <w:r>
              <w:rPr>
                <w:rFonts w:ascii="PT Sans" w:eastAsia="PT Sans" w:hAnsi="PT Sans" w:cs="PT Sans"/>
              </w:rPr>
              <w:t>is able to consciously incorporate phraseological elements into their own text production</w:t>
            </w:r>
          </w:p>
          <w:p w14:paraId="325F0726" w14:textId="77777777" w:rsidR="00F03886" w:rsidRDefault="00000000">
            <w:pPr>
              <w:tabs>
                <w:tab w:val="left" w:pos="3780"/>
              </w:tabs>
              <w:jc w:val="both"/>
              <w:rPr>
                <w:rFonts w:ascii="PT Sans" w:eastAsia="PT Sans" w:hAnsi="PT Sans" w:cs="PT Sans"/>
              </w:rPr>
            </w:pPr>
            <w:r>
              <w:rPr>
                <w:rFonts w:ascii="PT Sans" w:eastAsia="PT Sans" w:hAnsi="PT Sans" w:cs="PT Sans"/>
              </w:rPr>
              <w:t>Attitudes:</w:t>
            </w:r>
          </w:p>
          <w:p w14:paraId="02A217C6" w14:textId="77777777" w:rsidR="00F03886" w:rsidRDefault="00000000">
            <w:pPr>
              <w:numPr>
                <w:ilvl w:val="0"/>
                <w:numId w:val="9"/>
              </w:numPr>
              <w:tabs>
                <w:tab w:val="left" w:pos="3780"/>
              </w:tabs>
              <w:jc w:val="both"/>
              <w:rPr>
                <w:rFonts w:ascii="PT Sans" w:eastAsia="PT Sans" w:hAnsi="PT Sans" w:cs="PT Sans"/>
              </w:rPr>
            </w:pPr>
            <w:r>
              <w:rPr>
                <w:rFonts w:ascii="PT Sans" w:eastAsia="PT Sans" w:hAnsi="PT Sans" w:cs="PT Sans"/>
              </w:rPr>
              <w:t>is open to exploring the phraseological features of Spanish language and culture</w:t>
            </w:r>
          </w:p>
          <w:p w14:paraId="1F76A7AD" w14:textId="77777777" w:rsidR="00F03886" w:rsidRDefault="00000000">
            <w:pPr>
              <w:numPr>
                <w:ilvl w:val="0"/>
                <w:numId w:val="9"/>
              </w:numPr>
              <w:tabs>
                <w:tab w:val="left" w:pos="3780"/>
              </w:tabs>
              <w:jc w:val="both"/>
              <w:rPr>
                <w:rFonts w:ascii="PT Sans" w:eastAsia="PT Sans" w:hAnsi="PT Sans" w:cs="PT Sans"/>
              </w:rPr>
            </w:pPr>
            <w:r>
              <w:rPr>
                <w:rFonts w:ascii="PT Sans" w:eastAsia="PT Sans" w:hAnsi="PT Sans" w:cs="PT Sans"/>
              </w:rPr>
              <w:t>shows interest in the creative and playful use of fixed linguistic structures</w:t>
            </w:r>
          </w:p>
          <w:p w14:paraId="260B59CA" w14:textId="77777777" w:rsidR="00F03886" w:rsidRDefault="00000000">
            <w:pPr>
              <w:numPr>
                <w:ilvl w:val="0"/>
                <w:numId w:val="9"/>
              </w:numPr>
              <w:tabs>
                <w:tab w:val="left" w:pos="3780"/>
              </w:tabs>
              <w:jc w:val="both"/>
              <w:rPr>
                <w:rFonts w:ascii="PT Sans" w:eastAsia="PT Sans" w:hAnsi="PT Sans" w:cs="PT Sans"/>
              </w:rPr>
            </w:pPr>
            <w:r>
              <w:rPr>
                <w:rFonts w:ascii="PT Sans" w:eastAsia="PT Sans" w:hAnsi="PT Sans" w:cs="PT Sans"/>
              </w:rPr>
              <w:t>strives for precise, nuanced, and culturally appropriate language use</w:t>
            </w:r>
          </w:p>
          <w:p w14:paraId="1C805EDF" w14:textId="77777777" w:rsidR="00F03886" w:rsidRDefault="00000000">
            <w:pPr>
              <w:numPr>
                <w:ilvl w:val="0"/>
                <w:numId w:val="9"/>
              </w:numPr>
              <w:tabs>
                <w:tab w:val="left" w:pos="3780"/>
              </w:tabs>
              <w:jc w:val="both"/>
              <w:rPr>
                <w:rFonts w:ascii="PT Sans" w:eastAsia="PT Sans" w:hAnsi="PT Sans" w:cs="PT Sans"/>
              </w:rPr>
            </w:pPr>
            <w:r>
              <w:rPr>
                <w:rFonts w:ascii="PT Sans" w:eastAsia="PT Sans" w:hAnsi="PT Sans" w:cs="PT Sans"/>
              </w:rPr>
              <w:t>is receptive to the conscious handling of linguistic and cultural differences</w:t>
            </w:r>
          </w:p>
          <w:p w14:paraId="03C4453E" w14:textId="77777777" w:rsidR="00F03886" w:rsidRDefault="00000000">
            <w:pPr>
              <w:tabs>
                <w:tab w:val="left" w:pos="3780"/>
              </w:tabs>
              <w:jc w:val="both"/>
              <w:rPr>
                <w:rFonts w:ascii="PT Sans" w:eastAsia="PT Sans" w:hAnsi="PT Sans" w:cs="PT Sans"/>
              </w:rPr>
            </w:pPr>
            <w:r>
              <w:rPr>
                <w:rFonts w:ascii="PT Sans" w:eastAsia="PT Sans" w:hAnsi="PT Sans" w:cs="PT Sans"/>
              </w:rPr>
              <w:t>Autonomy and responsibility:</w:t>
            </w:r>
          </w:p>
          <w:p w14:paraId="1BA0FFCB" w14:textId="77777777" w:rsidR="00F03886" w:rsidRDefault="00000000">
            <w:pPr>
              <w:numPr>
                <w:ilvl w:val="0"/>
                <w:numId w:val="10"/>
              </w:numPr>
              <w:tabs>
                <w:tab w:val="left" w:pos="3780"/>
              </w:tabs>
              <w:jc w:val="both"/>
              <w:rPr>
                <w:rFonts w:ascii="PT Sans" w:eastAsia="PT Sans" w:hAnsi="PT Sans" w:cs="PT Sans"/>
              </w:rPr>
            </w:pPr>
            <w:r>
              <w:rPr>
                <w:rFonts w:ascii="PT Sans" w:eastAsia="PT Sans" w:hAnsi="PT Sans" w:cs="PT Sans"/>
              </w:rPr>
              <w:t>is able to independently identify and interpret phraseological units</w:t>
            </w:r>
          </w:p>
          <w:p w14:paraId="0A81BEEE" w14:textId="77777777" w:rsidR="00F03886" w:rsidRDefault="00000000">
            <w:pPr>
              <w:numPr>
                <w:ilvl w:val="0"/>
                <w:numId w:val="10"/>
              </w:numPr>
              <w:tabs>
                <w:tab w:val="left" w:pos="3780"/>
              </w:tabs>
              <w:jc w:val="both"/>
              <w:rPr>
                <w:rFonts w:ascii="PT Sans" w:eastAsia="PT Sans" w:hAnsi="PT Sans" w:cs="PT Sans"/>
                <w:sz w:val="24"/>
                <w:szCs w:val="24"/>
              </w:rPr>
            </w:pPr>
            <w:r>
              <w:rPr>
                <w:rFonts w:ascii="PT Sans" w:eastAsia="PT Sans" w:hAnsi="PT Sans" w:cs="PT Sans"/>
              </w:rPr>
              <w:t>responsibly applies learned phraseological</w:t>
            </w:r>
            <w:r>
              <w:rPr>
                <w:rFonts w:ascii="PT Sans" w:eastAsia="PT Sans" w:hAnsi="PT Sans" w:cs="PT Sans"/>
                <w:sz w:val="24"/>
                <w:szCs w:val="24"/>
              </w:rPr>
              <w:t xml:space="preserve"> </w:t>
            </w:r>
            <w:r>
              <w:rPr>
                <w:rFonts w:ascii="PT Sans" w:eastAsia="PT Sans" w:hAnsi="PT Sans" w:cs="PT Sans"/>
              </w:rPr>
              <w:t>elements in own text production and translation</w:t>
            </w:r>
          </w:p>
          <w:p w14:paraId="2E865C12" w14:textId="77777777" w:rsidR="00F03886" w:rsidRDefault="00000000">
            <w:pPr>
              <w:numPr>
                <w:ilvl w:val="0"/>
                <w:numId w:val="10"/>
              </w:numPr>
              <w:tabs>
                <w:tab w:val="left" w:pos="3780"/>
              </w:tabs>
              <w:jc w:val="both"/>
              <w:rPr>
                <w:rFonts w:ascii="PT Sans" w:eastAsia="PT Sans" w:hAnsi="PT Sans" w:cs="PT Sans"/>
              </w:rPr>
            </w:pPr>
            <w:r>
              <w:rPr>
                <w:rFonts w:ascii="PT Sans" w:eastAsia="PT Sans" w:hAnsi="PT Sans" w:cs="PT Sans"/>
              </w:rPr>
              <w:t>independently develops linguistic and cultural awareness in the process of learning Spanish</w:t>
            </w:r>
          </w:p>
          <w:p w14:paraId="7386ED70" w14:textId="77777777" w:rsidR="00F03886" w:rsidRDefault="00000000">
            <w:pPr>
              <w:numPr>
                <w:ilvl w:val="0"/>
                <w:numId w:val="10"/>
              </w:numPr>
              <w:tabs>
                <w:tab w:val="left" w:pos="3780"/>
              </w:tabs>
              <w:jc w:val="both"/>
              <w:rPr>
                <w:rFonts w:ascii="PT Sans" w:eastAsia="PT Sans" w:hAnsi="PT Sans" w:cs="PT Sans"/>
              </w:rPr>
            </w:pPr>
            <w:r>
              <w:rPr>
                <w:rFonts w:ascii="PT Sans" w:eastAsia="PT Sans" w:hAnsi="PT Sans" w:cs="PT Sans"/>
              </w:rPr>
              <w:t>takes responsibility for accurate and authentic linguistic mediation in intercultural situations</w:t>
            </w:r>
          </w:p>
        </w:tc>
      </w:tr>
    </w:tbl>
    <w:p w14:paraId="0163CA00" w14:textId="77777777" w:rsidR="00F03886" w:rsidRDefault="00F03886">
      <w:pPr>
        <w:spacing w:after="160" w:line="259" w:lineRule="auto"/>
      </w:pPr>
    </w:p>
    <w:sectPr w:rsidR="00F03886">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B95442A0-43F3-3C47-9777-5E85BBD74583}"/>
    <w:embedBold r:id="rId2" w:fontKey="{61F33254-A480-5B42-9FB6-1BD6606AD3FA}"/>
    <w:embedItalic r:id="rId3" w:fontKey="{65F93587-5206-5F47-981C-F037C8E27BF7}"/>
  </w:font>
  <w:font w:name="Play">
    <w:altName w:val="Calibri"/>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BC71FBEC-4D9C-5845-8B6C-7B181EBE30B7}"/>
    <w:embedItalic r:id="rId6" w:fontKey="{D8A547AC-2479-FD4D-92A6-B623F8F9C913}"/>
  </w:font>
  <w:font w:name="Aptos Display">
    <w:panose1 w:val="020B0004020202020204"/>
    <w:charset w:val="00"/>
    <w:family w:val="swiss"/>
    <w:pitch w:val="variable"/>
    <w:sig w:usb0="20000287" w:usb1="00000003" w:usb2="00000000" w:usb3="00000000" w:csb0="0000019F" w:csb1="00000000"/>
    <w:embedRegular r:id="rId7" w:fontKey="{B6C5909E-2AA9-6748-847C-EC72EC78A64E}"/>
  </w:font>
  <w:font w:name="Arial">
    <w:panose1 w:val="020B0604020202020204"/>
    <w:charset w:val="00"/>
    <w:family w:val="swiss"/>
    <w:pitch w:val="variable"/>
    <w:sig w:usb0="E0002AFF" w:usb1="C0007843" w:usb2="00000009" w:usb3="00000000" w:csb0="000001FF" w:csb1="00000000"/>
    <w:embedRegular r:id="rId8" w:fontKey="{2CEFE6A8-575B-BD4B-88CE-C2AA94431F8B}"/>
  </w:font>
  <w:font w:name="PT Sans">
    <w:panose1 w:val="020B0503020203020204"/>
    <w:charset w:val="00"/>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566"/>
    <w:multiLevelType w:val="multilevel"/>
    <w:tmpl w:val="4328E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991C09"/>
    <w:multiLevelType w:val="multilevel"/>
    <w:tmpl w:val="917E3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9134B6"/>
    <w:multiLevelType w:val="multilevel"/>
    <w:tmpl w:val="E82EB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98720E"/>
    <w:multiLevelType w:val="multilevel"/>
    <w:tmpl w:val="B56C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414700"/>
    <w:multiLevelType w:val="multilevel"/>
    <w:tmpl w:val="1AA22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581C78"/>
    <w:multiLevelType w:val="multilevel"/>
    <w:tmpl w:val="CA2EC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21DC1"/>
    <w:multiLevelType w:val="multilevel"/>
    <w:tmpl w:val="57746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A73B55"/>
    <w:multiLevelType w:val="multilevel"/>
    <w:tmpl w:val="BF825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7346A5"/>
    <w:multiLevelType w:val="multilevel"/>
    <w:tmpl w:val="FC7EF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F84712"/>
    <w:multiLevelType w:val="multilevel"/>
    <w:tmpl w:val="7BA85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711C01"/>
    <w:multiLevelType w:val="multilevel"/>
    <w:tmpl w:val="162E5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833305"/>
    <w:multiLevelType w:val="multilevel"/>
    <w:tmpl w:val="E85A5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1278D7"/>
    <w:multiLevelType w:val="multilevel"/>
    <w:tmpl w:val="385EC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0B2A4C"/>
    <w:multiLevelType w:val="multilevel"/>
    <w:tmpl w:val="C7406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5A6A77"/>
    <w:multiLevelType w:val="multilevel"/>
    <w:tmpl w:val="62FCD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7377990">
    <w:abstractNumId w:val="0"/>
  </w:num>
  <w:num w:numId="2" w16cid:durableId="1503541580">
    <w:abstractNumId w:val="8"/>
  </w:num>
  <w:num w:numId="3" w16cid:durableId="1975329013">
    <w:abstractNumId w:val="3"/>
  </w:num>
  <w:num w:numId="4" w16cid:durableId="289870948">
    <w:abstractNumId w:val="2"/>
  </w:num>
  <w:num w:numId="5" w16cid:durableId="761532268">
    <w:abstractNumId w:val="5"/>
  </w:num>
  <w:num w:numId="6" w16cid:durableId="1009527187">
    <w:abstractNumId w:val="11"/>
  </w:num>
  <w:num w:numId="7" w16cid:durableId="1352218066">
    <w:abstractNumId w:val="9"/>
  </w:num>
  <w:num w:numId="8" w16cid:durableId="955256987">
    <w:abstractNumId w:val="14"/>
  </w:num>
  <w:num w:numId="9" w16cid:durableId="743070286">
    <w:abstractNumId w:val="13"/>
  </w:num>
  <w:num w:numId="10" w16cid:durableId="1767576250">
    <w:abstractNumId w:val="4"/>
  </w:num>
  <w:num w:numId="11" w16cid:durableId="543060625">
    <w:abstractNumId w:val="1"/>
  </w:num>
  <w:num w:numId="12" w16cid:durableId="98569447">
    <w:abstractNumId w:val="12"/>
  </w:num>
  <w:num w:numId="13" w16cid:durableId="1263415932">
    <w:abstractNumId w:val="7"/>
  </w:num>
  <w:num w:numId="14" w16cid:durableId="1316109539">
    <w:abstractNumId w:val="6"/>
  </w:num>
  <w:num w:numId="15" w16cid:durableId="12392870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86"/>
    <w:rsid w:val="006368A2"/>
    <w:rsid w:val="00F03886"/>
    <w:rsid w:val="00F35B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4:docId w14:val="44174F61"/>
  <w15:docId w15:val="{1FC34A48-7381-8545-84C6-CB697992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360" w:after="80" w:line="278" w:lineRule="auto"/>
      <w:outlineLvl w:val="0"/>
    </w:pPr>
    <w:rPr>
      <w:rFonts w:ascii="Play" w:eastAsia="Play" w:hAnsi="Play" w:cs="Play"/>
      <w:color w:val="0F4761"/>
      <w:sz w:val="40"/>
      <w:szCs w:val="40"/>
    </w:rPr>
  </w:style>
  <w:style w:type="paragraph" w:styleId="Cmsor2">
    <w:name w:val="heading 2"/>
    <w:basedOn w:val="Norml"/>
    <w:next w:val="Norm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Cmsor3">
    <w:name w:val="heading 3"/>
    <w:basedOn w:val="Norml"/>
    <w:next w:val="Norm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Cmsor4">
    <w:name w:val="heading 4"/>
    <w:basedOn w:val="Norml"/>
    <w:next w:val="Norm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Cmsor5">
    <w:name w:val="heading 5"/>
    <w:basedOn w:val="Norml"/>
    <w:next w:val="Norm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Cmsor6">
    <w:name w:val="heading 6"/>
    <w:basedOn w:val="Norml"/>
    <w:next w:val="Norm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paragraph" w:styleId="Cmsor7">
    <w:name w:val="heading 7"/>
    <w:link w:val="Cmsor7Char"/>
    <w:uiPriority w:val="9"/>
    <w:semiHidden/>
    <w:unhideWhenUsed/>
    <w:qFormat/>
    <w:rsid w:val="00A86E6D"/>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Cmsor8">
    <w:name w:val="heading 8"/>
    <w:link w:val="Cmsor8Char"/>
    <w:uiPriority w:val="9"/>
    <w:semiHidden/>
    <w:unhideWhenUsed/>
    <w:qFormat/>
    <w:rsid w:val="00A86E6D"/>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Cmsor9">
    <w:name w:val="heading 9"/>
    <w:link w:val="Cmsor9Char"/>
    <w:uiPriority w:val="9"/>
    <w:semiHidden/>
    <w:unhideWhenUsed/>
    <w:qFormat/>
    <w:rsid w:val="00A86E6D"/>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pPr>
    <w:rPr>
      <w:rFonts w:ascii="Play" w:eastAsia="Play" w:hAnsi="Play" w:cs="Play"/>
      <w:sz w:val="56"/>
      <w:szCs w:val="56"/>
    </w:rPr>
  </w:style>
  <w:style w:type="character" w:customStyle="1" w:styleId="Cmsor1Char">
    <w:name w:val="Címsor 1 Char"/>
    <w:basedOn w:val="Bekezdsalapbettpusa"/>
    <w:uiPriority w:val="9"/>
    <w:rsid w:val="00A86E6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uiPriority w:val="9"/>
    <w:semiHidden/>
    <w:rsid w:val="00A86E6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uiPriority w:val="9"/>
    <w:semiHidden/>
    <w:rsid w:val="00A86E6D"/>
    <w:rPr>
      <w:rFonts w:eastAsiaTheme="majorEastAsia" w:cstheme="majorBidi"/>
      <w:color w:val="0F4761" w:themeColor="accent1" w:themeShade="BF"/>
      <w:sz w:val="28"/>
      <w:szCs w:val="28"/>
    </w:rPr>
  </w:style>
  <w:style w:type="character" w:customStyle="1" w:styleId="Cmsor4Char">
    <w:name w:val="Címsor 4 Char"/>
    <w:basedOn w:val="Bekezdsalapbettpusa"/>
    <w:uiPriority w:val="9"/>
    <w:semiHidden/>
    <w:rsid w:val="00A86E6D"/>
    <w:rPr>
      <w:rFonts w:eastAsiaTheme="majorEastAsia" w:cstheme="majorBidi"/>
      <w:i/>
      <w:iCs/>
      <w:color w:val="0F4761" w:themeColor="accent1" w:themeShade="BF"/>
    </w:rPr>
  </w:style>
  <w:style w:type="character" w:customStyle="1" w:styleId="Cmsor5Char">
    <w:name w:val="Címsor 5 Char"/>
    <w:basedOn w:val="Bekezdsalapbettpusa"/>
    <w:uiPriority w:val="9"/>
    <w:semiHidden/>
    <w:rsid w:val="00A86E6D"/>
    <w:rPr>
      <w:rFonts w:eastAsiaTheme="majorEastAsia" w:cstheme="majorBidi"/>
      <w:color w:val="0F4761" w:themeColor="accent1" w:themeShade="BF"/>
    </w:rPr>
  </w:style>
  <w:style w:type="character" w:customStyle="1" w:styleId="Cmsor6Char">
    <w:name w:val="Címsor 6 Char"/>
    <w:basedOn w:val="Bekezdsalapbettpusa"/>
    <w:uiPriority w:val="9"/>
    <w:semiHidden/>
    <w:rsid w:val="00A86E6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A86E6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A86E6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A86E6D"/>
    <w:rPr>
      <w:rFonts w:eastAsiaTheme="majorEastAsia" w:cstheme="majorBidi"/>
      <w:color w:val="272727" w:themeColor="text1" w:themeTint="D8"/>
    </w:rPr>
  </w:style>
  <w:style w:type="character" w:customStyle="1" w:styleId="CmChar">
    <w:name w:val="Cím Char"/>
    <w:basedOn w:val="Bekezdsalapbettpusa"/>
    <w:uiPriority w:val="10"/>
    <w:rsid w:val="00A86E6D"/>
    <w:rPr>
      <w:rFonts w:asciiTheme="majorHAnsi" w:eastAsiaTheme="majorEastAsia" w:hAnsiTheme="majorHAnsi" w:cstheme="majorBidi"/>
      <w:spacing w:val="-10"/>
      <w:kern w:val="28"/>
      <w:sz w:val="56"/>
      <w:szCs w:val="56"/>
    </w:rPr>
  </w:style>
  <w:style w:type="character" w:customStyle="1" w:styleId="AlcmChar">
    <w:name w:val="Alcím Char"/>
    <w:basedOn w:val="Bekezdsalapbettpusa"/>
    <w:uiPriority w:val="11"/>
    <w:rsid w:val="00A86E6D"/>
    <w:rPr>
      <w:rFonts w:eastAsiaTheme="majorEastAsia" w:cstheme="majorBidi"/>
      <w:color w:val="595959" w:themeColor="text1" w:themeTint="A6"/>
      <w:spacing w:val="15"/>
      <w:sz w:val="28"/>
      <w:szCs w:val="28"/>
    </w:rPr>
  </w:style>
  <w:style w:type="paragraph" w:styleId="Idzet">
    <w:name w:val="Quote"/>
    <w:link w:val="IdzetChar"/>
    <w:uiPriority w:val="29"/>
    <w:qFormat/>
    <w:rsid w:val="00A86E6D"/>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IdzetChar">
    <w:name w:val="Idézet Char"/>
    <w:basedOn w:val="Bekezdsalapbettpusa"/>
    <w:link w:val="Idzet"/>
    <w:uiPriority w:val="29"/>
    <w:rsid w:val="00A86E6D"/>
    <w:rPr>
      <w:i/>
      <w:iCs/>
      <w:color w:val="404040" w:themeColor="text1" w:themeTint="BF"/>
    </w:rPr>
  </w:style>
  <w:style w:type="paragraph" w:styleId="Listaszerbekezds">
    <w:name w:val="List Paragraph"/>
    <w:uiPriority w:val="34"/>
    <w:qFormat/>
    <w:rsid w:val="00A86E6D"/>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Erskiemels">
    <w:name w:val="Intense Emphasis"/>
    <w:basedOn w:val="Bekezdsalapbettpusa"/>
    <w:uiPriority w:val="21"/>
    <w:qFormat/>
    <w:rsid w:val="00A86E6D"/>
    <w:rPr>
      <w:i/>
      <w:iCs/>
      <w:color w:val="0F4761" w:themeColor="accent1" w:themeShade="BF"/>
    </w:rPr>
  </w:style>
  <w:style w:type="paragraph" w:styleId="Kiemeltidzet">
    <w:name w:val="Intense Quote"/>
    <w:link w:val="KiemeltidzetChar"/>
    <w:uiPriority w:val="30"/>
    <w:qFormat/>
    <w:rsid w:val="00A86E6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KiemeltidzetChar">
    <w:name w:val="Kiemelt idézet Char"/>
    <w:basedOn w:val="Bekezdsalapbettpusa"/>
    <w:link w:val="Kiemeltidzet"/>
    <w:uiPriority w:val="30"/>
    <w:rsid w:val="00A86E6D"/>
    <w:rPr>
      <w:i/>
      <w:iCs/>
      <w:color w:val="0F4761" w:themeColor="accent1" w:themeShade="BF"/>
    </w:rPr>
  </w:style>
  <w:style w:type="character" w:styleId="Ershivatkozs">
    <w:name w:val="Intense Reference"/>
    <w:basedOn w:val="Bekezdsalapbettpusa"/>
    <w:uiPriority w:val="32"/>
    <w:qFormat/>
    <w:rsid w:val="00A86E6D"/>
    <w:rPr>
      <w:b/>
      <w:bCs/>
      <w:smallCaps/>
      <w:color w:val="0F4761" w:themeColor="accent1" w:themeShade="BF"/>
      <w:spacing w:val="5"/>
    </w:rPr>
  </w:style>
  <w:style w:type="character" w:customStyle="1" w:styleId="ui-provider">
    <w:name w:val="ui-provider"/>
    <w:basedOn w:val="Bekezdsalapbettpusa"/>
    <w:rsid w:val="00A86E6D"/>
  </w:style>
  <w:style w:type="table" w:styleId="Rcsostblzat">
    <w:name w:val="Table Grid"/>
    <w:basedOn w:val="Normltblzat"/>
    <w:rsid w:val="00A86E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cm">
    <w:name w:val="Subtitle"/>
    <w:basedOn w:val="Norml"/>
    <w:next w:val="Norml"/>
    <w:uiPriority w:val="11"/>
    <w:qFormat/>
    <w:pPr>
      <w:spacing w:after="160" w:line="278" w:lineRule="auto"/>
    </w:pPr>
    <w:rPr>
      <w:rFonts w:ascii="Aptos" w:eastAsia="Aptos" w:hAnsi="Aptos" w:cs="Aptos"/>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r.scribd.com/doc/266415835/Hablar-Por-Los-Codo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s.scribd.com/document/563326270/Manual-practico-de-usos-de-la-fraseologi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s.scribd.com/document/406855356/Corpas-Pastor-Gloria-Manual-De-Fraseologia-Espanola-pdf" TargetMode="External"/><Relationship Id="rId11" Type="http://schemas.openxmlformats.org/officeDocument/2006/relationships/hyperlink" Target="https://fr.scribd.com/doc/266415835/Hablar-Por-Los-Codos" TargetMode="External"/><Relationship Id="rId5" Type="http://schemas.openxmlformats.org/officeDocument/2006/relationships/webSettings" Target="webSettings.xml"/><Relationship Id="rId10" Type="http://schemas.openxmlformats.org/officeDocument/2006/relationships/hyperlink" Target="https://es.scribd.com/document/563326270/Manual-practico-de-usos-de-la-fraseologia" TargetMode="External"/><Relationship Id="rId4" Type="http://schemas.openxmlformats.org/officeDocument/2006/relationships/settings" Target="settings.xml"/><Relationship Id="rId9" Type="http://schemas.openxmlformats.org/officeDocument/2006/relationships/hyperlink" Target="https://es.scribd.com/document/406855356/Corpas-Pastor-Gloria-Manual-De-Fraseologia-Espanola-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T3oUwz/XKxkPMeuwmcx5kndREA==">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1367</Words>
  <Characters>9433</Characters>
  <Application>Microsoft Office Word</Application>
  <DocSecurity>0</DocSecurity>
  <Lines>78</Lines>
  <Paragraphs>21</Paragraphs>
  <ScaleCrop>false</ScaleCrop>
  <Company/>
  <LinksUpToDate>false</LinksUpToDate>
  <CharactersWithSpaces>10779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Csufor Krisztina</dc:creator>
  <cp:lastModifiedBy>Rózsavári Nóra</cp:lastModifiedBy>
  <cp:revision>2</cp:revision>
  <dcterms:created xsi:type="dcterms:W3CDTF">2025-07-18T06:28:00Z</dcterms:created>
  <dcterms:modified xsi:type="dcterms:W3CDTF">2026-04-28T07:18:00Z</dcterms:modified>
</cp:coreProperties>
</file>