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55"/>
        <w:gridCol w:w="2847"/>
        <w:gridCol w:w="2960"/>
      </w:tblGrid>
      <w:tr w:rsidR="006A40D9" w:rsidRPr="00A12330" w14:paraId="070A5F4C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F65C" w14:textId="77777777" w:rsidR="006A40D9" w:rsidRPr="00A12330" w:rsidRDefault="006A40D9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neve: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B14" w14:textId="7BE43782" w:rsidR="006A40D9" w:rsidRPr="00A12330" w:rsidRDefault="006A40D9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8F6021">
              <w:rPr>
                <w:rFonts w:ascii="PT Sans" w:hAnsi="PT Sans"/>
                <w:b/>
              </w:rPr>
              <w:t>BBNRS24800</w:t>
            </w:r>
            <w:r w:rsidR="00CB0816">
              <w:rPr>
                <w:rFonts w:ascii="PT Sans" w:hAnsi="PT Sans"/>
                <w:b/>
              </w:rPr>
              <w:t xml:space="preserve"> / </w:t>
            </w:r>
            <w:r w:rsidRPr="00833193">
              <w:rPr>
                <w:rFonts w:ascii="PT Sans" w:hAnsi="PT Sans"/>
                <w:b/>
              </w:rPr>
              <w:t xml:space="preserve">BBLRS24800 </w:t>
            </w:r>
            <w:r w:rsidRPr="008F6021">
              <w:rPr>
                <w:rFonts w:ascii="PT Sans" w:hAnsi="PT Sans"/>
                <w:b/>
              </w:rPr>
              <w:t>Spanyol szaknyelv 1.</w:t>
            </w:r>
          </w:p>
        </w:tc>
      </w:tr>
      <w:tr w:rsidR="006A40D9" w:rsidRPr="00A12330" w14:paraId="10EB19F5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91FE" w14:textId="77777777" w:rsidR="006A40D9" w:rsidRPr="00A12330" w:rsidRDefault="006A40D9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Tárgyfelelős: 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9DA2" w14:textId="4A888E2F" w:rsidR="006A40D9" w:rsidRPr="00833193" w:rsidRDefault="009F3F67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6A40D9" w:rsidRPr="00A12330" w14:paraId="57A0897A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9822" w14:textId="77777777" w:rsidR="006A40D9" w:rsidRPr="00A12330" w:rsidRDefault="006A40D9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oktatója: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18CE" w14:textId="60914116" w:rsidR="006A40D9" w:rsidRPr="00A12330" w:rsidRDefault="009F3F67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  <w:r w:rsidR="00CB0816">
              <w:rPr>
                <w:rFonts w:ascii="PT Sans" w:hAnsi="PT Sans"/>
                <w:b/>
              </w:rPr>
              <w:t xml:space="preserve">, Dr. Miguel García </w:t>
            </w:r>
            <w:proofErr w:type="spellStart"/>
            <w:r w:rsidR="00CB0816">
              <w:rPr>
                <w:rFonts w:ascii="PT Sans" w:hAnsi="PT Sans"/>
                <w:b/>
              </w:rPr>
              <w:t>Viñolo</w:t>
            </w:r>
            <w:proofErr w:type="spellEnd"/>
            <w:r w:rsidR="00CB0816">
              <w:rPr>
                <w:rFonts w:ascii="PT Sans" w:hAnsi="PT Sans"/>
                <w:b/>
              </w:rPr>
              <w:t xml:space="preserve">, Dr. Rózsavári Nóra, </w:t>
            </w:r>
            <w:proofErr w:type="spellStart"/>
            <w:r w:rsidR="00CB0816">
              <w:rPr>
                <w:rFonts w:ascii="PT Sans" w:hAnsi="PT Sans"/>
                <w:b/>
              </w:rPr>
              <w:t>Carles</w:t>
            </w:r>
            <w:proofErr w:type="spellEnd"/>
            <w:r w:rsidR="00CB0816">
              <w:rPr>
                <w:rFonts w:ascii="PT Sans" w:hAnsi="PT Sans"/>
                <w:b/>
              </w:rPr>
              <w:t xml:space="preserve"> </w:t>
            </w:r>
            <w:proofErr w:type="spellStart"/>
            <w:r w:rsidR="00CB0816">
              <w:rPr>
                <w:rFonts w:ascii="PT Sans" w:hAnsi="PT Sans"/>
                <w:b/>
              </w:rPr>
              <w:t>Bartual</w:t>
            </w:r>
            <w:proofErr w:type="spellEnd"/>
            <w:r w:rsidR="00CB0816">
              <w:rPr>
                <w:rFonts w:ascii="PT Sans" w:hAnsi="PT Sans"/>
                <w:b/>
              </w:rPr>
              <w:t xml:space="preserve"> Martín</w:t>
            </w:r>
          </w:p>
        </w:tc>
      </w:tr>
      <w:tr w:rsidR="006A40D9" w:rsidRPr="00A12330" w14:paraId="22994A19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E3B6" w14:textId="77777777" w:rsidR="006A40D9" w:rsidRPr="00A12330" w:rsidRDefault="006A40D9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tantárgy céljának rövid ismertetése: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A785" w14:textId="2317BB3F" w:rsidR="006A40D9" w:rsidRPr="008F6021" w:rsidRDefault="00473C12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 xml:space="preserve">A tantárgy célja, hogy egy bölcsészet-és társadalomtudományok berkeiben végzett hallgató – az elhelyezkedési visszajelzések tekintetében - viszonylagos panorámát kaphasson a lehetséges eljövendő munkalehetőségek jellegéről, ami nagyrészt kulturális, de esetlegesen gazdasági-pénzügyi pályákat is jelenthet. A hallgatókkal olyan irányított feladatokkal foglalkozunk tehát, melyek betekintést nyújthatnak az egyes munkakörök tevékenységeibe. </w:t>
            </w:r>
            <w:r w:rsidR="005818A3" w:rsidRPr="009F0709">
              <w:rPr>
                <w:rFonts w:ascii="PT Sans" w:hAnsi="PT Sans"/>
                <w:bCs/>
              </w:rPr>
              <w:t>A képzés során fejlődik a célzott, szakmai kontextusokhoz igazodó írásbeli és szóbeli kommunikáció, a kritikai szövegértés, valamint a kulturális és intézményi diskurzusokban való magabiztos részvétel képessége. A hallgatók emellett gyakorlati tapasztalatot szereznek a szakmai fordításban és a fordítástámogató technológiák alkalmazásában, ami a digitális nyelvi kompetenciák erősödését eredményezi. A kurzus fontos eleme továbbá a mesterséges intelligencia tudatos és pontos használatának elsajátítása.</w:t>
            </w:r>
            <w:r w:rsidR="005818A3">
              <w:rPr>
                <w:rFonts w:ascii="PT Sans" w:hAnsi="PT Sans"/>
                <w:bCs/>
              </w:rPr>
              <w:t xml:space="preserve"> </w:t>
            </w:r>
            <w:r w:rsidR="009F3F67">
              <w:rPr>
                <w:rFonts w:ascii="PT Sans" w:hAnsi="PT Sans"/>
              </w:rPr>
              <w:t>Folytatása a Szaknyelv 2. kurzus.</w:t>
            </w:r>
          </w:p>
        </w:tc>
      </w:tr>
      <w:tr w:rsidR="006A40D9" w:rsidRPr="00A12330" w14:paraId="1FC00C58" w14:textId="77777777" w:rsidTr="00B720C7">
        <w:trPr>
          <w:trHeight w:val="282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5E12" w14:textId="77777777" w:rsidR="006A40D9" w:rsidRPr="00A12330" w:rsidRDefault="006A40D9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elméleti ismeretanyag: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086" w14:textId="77777777" w:rsidR="009F0709" w:rsidRDefault="009F0709" w:rsidP="009F070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C</w:t>
            </w:r>
            <w:r w:rsidRPr="009F0709">
              <w:rPr>
                <w:rFonts w:ascii="PT Sans" w:hAnsi="PT Sans"/>
              </w:rPr>
              <w:t>élzott szakmai kommunikációs kompetenciák fejlesztés</w:t>
            </w:r>
            <w:r>
              <w:rPr>
                <w:rFonts w:ascii="PT Sans" w:hAnsi="PT Sans"/>
              </w:rPr>
              <w:t>e.</w:t>
            </w:r>
            <w:r w:rsidRPr="009F0709">
              <w:rPr>
                <w:rFonts w:ascii="PT Sans" w:hAnsi="PT Sans"/>
              </w:rPr>
              <w:t xml:space="preserve"> </w:t>
            </w:r>
            <w:r>
              <w:rPr>
                <w:rFonts w:ascii="PT Sans" w:hAnsi="PT Sans"/>
              </w:rPr>
              <w:t>K</w:t>
            </w:r>
            <w:r w:rsidRPr="009F0709">
              <w:rPr>
                <w:rFonts w:ascii="PT Sans" w:hAnsi="PT Sans"/>
              </w:rPr>
              <w:t>ülönböző diskurzustípusok produkciój</w:t>
            </w:r>
            <w:r>
              <w:rPr>
                <w:rFonts w:ascii="PT Sans" w:hAnsi="PT Sans"/>
              </w:rPr>
              <w:t>a</w:t>
            </w:r>
            <w:r w:rsidRPr="009F0709">
              <w:rPr>
                <w:rFonts w:ascii="PT Sans" w:hAnsi="PT Sans"/>
              </w:rPr>
              <w:t xml:space="preserve"> és elemzés</w:t>
            </w:r>
            <w:r>
              <w:rPr>
                <w:rFonts w:ascii="PT Sans" w:hAnsi="PT Sans"/>
              </w:rPr>
              <w:t>e</w:t>
            </w:r>
            <w:r w:rsidRPr="009F0709">
              <w:rPr>
                <w:rFonts w:ascii="PT Sans" w:hAnsi="PT Sans"/>
              </w:rPr>
              <w:t xml:space="preserve"> </w:t>
            </w:r>
          </w:p>
          <w:p w14:paraId="45E85C50" w14:textId="77777777" w:rsidR="009F0709" w:rsidRDefault="009F0709" w:rsidP="009F070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M</w:t>
            </w:r>
            <w:r w:rsidRPr="009F0709">
              <w:rPr>
                <w:rFonts w:ascii="PT Sans" w:hAnsi="PT Sans"/>
              </w:rPr>
              <w:t>eggyőző szövegalkotás és vizuális retorika alkalmazásá</w:t>
            </w:r>
            <w:r>
              <w:rPr>
                <w:rFonts w:ascii="PT Sans" w:hAnsi="PT Sans"/>
              </w:rPr>
              <w:t xml:space="preserve">nak </w:t>
            </w:r>
            <w:r w:rsidRPr="009F0709">
              <w:rPr>
                <w:rFonts w:ascii="PT Sans" w:hAnsi="PT Sans"/>
              </w:rPr>
              <w:t>gyakoroltat</w:t>
            </w:r>
            <w:r>
              <w:rPr>
                <w:rFonts w:ascii="PT Sans" w:hAnsi="PT Sans"/>
              </w:rPr>
              <w:t>ása</w:t>
            </w:r>
          </w:p>
          <w:p w14:paraId="7E2A3569" w14:textId="77777777" w:rsidR="009F0709" w:rsidRDefault="009F0709" w:rsidP="009F070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O</w:t>
            </w:r>
            <w:r w:rsidRPr="009F0709">
              <w:rPr>
                <w:rFonts w:ascii="PT Sans" w:hAnsi="PT Sans"/>
              </w:rPr>
              <w:t>nline műfajok és digitális narratívák sajátosságai</w:t>
            </w:r>
            <w:r>
              <w:rPr>
                <w:rFonts w:ascii="PT Sans" w:hAnsi="PT Sans"/>
              </w:rPr>
              <w:t>nak vizsgálata, reprodukciója.</w:t>
            </w:r>
          </w:p>
          <w:p w14:paraId="345000DF" w14:textId="77777777" w:rsidR="009F0709" w:rsidRDefault="009F0709" w:rsidP="009F070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A</w:t>
            </w:r>
            <w:r w:rsidRPr="009F0709">
              <w:rPr>
                <w:rFonts w:ascii="PT Sans" w:hAnsi="PT Sans"/>
              </w:rPr>
              <w:t xml:space="preserve"> kritikai diskurzus és műfaji konvenciók tudatos használatá</w:t>
            </w:r>
            <w:r>
              <w:rPr>
                <w:rFonts w:ascii="PT Sans" w:hAnsi="PT Sans"/>
              </w:rPr>
              <w:t>nak</w:t>
            </w:r>
            <w:r w:rsidRPr="009F0709">
              <w:rPr>
                <w:rFonts w:ascii="PT Sans" w:hAnsi="PT Sans"/>
              </w:rPr>
              <w:t xml:space="preserve"> fejleszt</w:t>
            </w:r>
            <w:r>
              <w:rPr>
                <w:rFonts w:ascii="PT Sans" w:hAnsi="PT Sans"/>
              </w:rPr>
              <w:t>ése</w:t>
            </w:r>
            <w:r w:rsidRPr="009F0709">
              <w:rPr>
                <w:rFonts w:ascii="PT Sans" w:hAnsi="PT Sans"/>
              </w:rPr>
              <w:t xml:space="preserve">. </w:t>
            </w:r>
          </w:p>
          <w:p w14:paraId="7C3E2B12" w14:textId="77777777" w:rsidR="009F0709" w:rsidRDefault="009F0709" w:rsidP="009F070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 xml:space="preserve">A </w:t>
            </w:r>
            <w:r w:rsidRPr="009F0709">
              <w:rPr>
                <w:rFonts w:ascii="PT Sans" w:hAnsi="PT Sans"/>
              </w:rPr>
              <w:t xml:space="preserve">turisztikai szaknyelv </w:t>
            </w:r>
            <w:r>
              <w:rPr>
                <w:rFonts w:ascii="PT Sans" w:hAnsi="PT Sans"/>
              </w:rPr>
              <w:t>elemzése és alkalmazása</w:t>
            </w:r>
            <w:r w:rsidRPr="009F0709">
              <w:rPr>
                <w:rFonts w:ascii="PT Sans" w:hAnsi="PT Sans"/>
              </w:rPr>
              <w:t xml:space="preserve">. </w:t>
            </w:r>
          </w:p>
          <w:p w14:paraId="78075D5A" w14:textId="77777777" w:rsidR="009F0709" w:rsidRDefault="009F0709" w:rsidP="009F070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S</w:t>
            </w:r>
            <w:r w:rsidRPr="009F0709">
              <w:rPr>
                <w:rFonts w:ascii="PT Sans" w:hAnsi="PT Sans"/>
              </w:rPr>
              <w:t xml:space="preserve">zaknyelvi fordítási feladatok a </w:t>
            </w:r>
            <w:proofErr w:type="spellStart"/>
            <w:r w:rsidRPr="009F0709">
              <w:rPr>
                <w:rFonts w:ascii="PT Sans" w:hAnsi="PT Sans"/>
              </w:rPr>
              <w:t>MemoQ</w:t>
            </w:r>
            <w:proofErr w:type="spellEnd"/>
            <w:r w:rsidRPr="009F0709">
              <w:rPr>
                <w:rFonts w:ascii="PT Sans" w:hAnsi="PT Sans"/>
              </w:rPr>
              <w:t xml:space="preserve"> fordítástámogató szoftver használatá</w:t>
            </w:r>
            <w:r>
              <w:rPr>
                <w:rFonts w:ascii="PT Sans" w:hAnsi="PT Sans"/>
              </w:rPr>
              <w:t>val</w:t>
            </w:r>
            <w:r w:rsidRPr="009F0709">
              <w:rPr>
                <w:rFonts w:ascii="PT Sans" w:hAnsi="PT Sans"/>
              </w:rPr>
              <w:t xml:space="preserve">, </w:t>
            </w:r>
            <w:r>
              <w:rPr>
                <w:rFonts w:ascii="PT Sans" w:hAnsi="PT Sans"/>
              </w:rPr>
              <w:t>ami</w:t>
            </w:r>
            <w:r w:rsidRPr="009F0709">
              <w:rPr>
                <w:rFonts w:ascii="PT Sans" w:hAnsi="PT Sans"/>
              </w:rPr>
              <w:t xml:space="preserve"> a professzionális fordítástechnológiai kompetenciák fejlesztését támogatja. </w:t>
            </w:r>
          </w:p>
          <w:p w14:paraId="6E71D332" w14:textId="7B97C27C" w:rsidR="009F3F67" w:rsidRPr="008F6021" w:rsidRDefault="009F0709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K</w:t>
            </w:r>
            <w:r w:rsidRPr="009F0709">
              <w:rPr>
                <w:rFonts w:ascii="PT Sans" w:hAnsi="PT Sans"/>
              </w:rPr>
              <w:t>ulturális menedzsment és a szakmai tartalomfejlesztés ismeretei</w:t>
            </w:r>
            <w:r w:rsidR="0063211C">
              <w:rPr>
                <w:rFonts w:ascii="PT Sans" w:hAnsi="PT Sans"/>
              </w:rPr>
              <w:t xml:space="preserve">nek gyakorlatba való áthelyezése, </w:t>
            </w:r>
            <w:proofErr w:type="spellStart"/>
            <w:r w:rsidR="0063211C">
              <w:rPr>
                <w:rFonts w:ascii="PT Sans" w:hAnsi="PT Sans"/>
              </w:rPr>
              <w:t>interkultúrális</w:t>
            </w:r>
            <w:proofErr w:type="spellEnd"/>
            <w:r w:rsidR="0063211C">
              <w:rPr>
                <w:rFonts w:ascii="PT Sans" w:hAnsi="PT Sans"/>
              </w:rPr>
              <w:t xml:space="preserve"> gondolkodás támogatása.</w:t>
            </w:r>
          </w:p>
        </w:tc>
      </w:tr>
      <w:tr w:rsidR="006A40D9" w:rsidRPr="00A12330" w14:paraId="674F2C9A" w14:textId="77777777" w:rsidTr="00B720C7">
        <w:trPr>
          <w:trHeight w:val="257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4418" w14:textId="77777777" w:rsidR="006A40D9" w:rsidRPr="00A12330" w:rsidRDefault="006A40D9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gyakorlati ismeretanyag: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F91" w14:textId="77777777" w:rsidR="009F0709" w:rsidRDefault="009F0709" w:rsidP="009F070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Marketing stratégiák, reklámanyag elkészítése</w:t>
            </w:r>
          </w:p>
          <w:p w14:paraId="3DC8CF58" w14:textId="77777777" w:rsidR="009F0709" w:rsidRDefault="009F0709" w:rsidP="009F070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Utazóblog készítése</w:t>
            </w:r>
          </w:p>
          <w:p w14:paraId="5BC72B7F" w14:textId="77777777" w:rsidR="009F0709" w:rsidRDefault="009F0709" w:rsidP="009F070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Filmkritika-elemzések és írás.</w:t>
            </w:r>
          </w:p>
          <w:p w14:paraId="02DCA0C0" w14:textId="77777777" w:rsidR="009F0709" w:rsidRDefault="009F0709" w:rsidP="009F070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Konferencia-szervezés feladatkörei és konferanszié előkészített szövegei.</w:t>
            </w:r>
          </w:p>
          <w:p w14:paraId="650F91A8" w14:textId="77777777" w:rsidR="009F0709" w:rsidRDefault="009F0709" w:rsidP="009F070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 xml:space="preserve">Szállodai </w:t>
            </w:r>
            <w:proofErr w:type="spellStart"/>
            <w:r>
              <w:rPr>
                <w:rFonts w:ascii="PT Sans" w:hAnsi="PT Sans"/>
              </w:rPr>
              <w:t>füezet</w:t>
            </w:r>
            <w:proofErr w:type="spellEnd"/>
            <w:r>
              <w:rPr>
                <w:rFonts w:ascii="PT Sans" w:hAnsi="PT Sans"/>
              </w:rPr>
              <w:t xml:space="preserve"> készítése.</w:t>
            </w:r>
          </w:p>
          <w:p w14:paraId="2153C4CF" w14:textId="77777777" w:rsidR="009F0709" w:rsidRDefault="009F0709" w:rsidP="009F070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 xml:space="preserve">Szaknyelvi fordítások a </w:t>
            </w:r>
            <w:proofErr w:type="spellStart"/>
            <w:r>
              <w:rPr>
                <w:rFonts w:ascii="PT Sans" w:hAnsi="PT Sans"/>
              </w:rPr>
              <w:t>MemoQ</w:t>
            </w:r>
            <w:proofErr w:type="spellEnd"/>
            <w:r>
              <w:rPr>
                <w:rFonts w:ascii="PT Sans" w:hAnsi="PT Sans"/>
              </w:rPr>
              <w:t xml:space="preserve"> használatával.</w:t>
            </w:r>
          </w:p>
          <w:p w14:paraId="768F0211" w14:textId="25B1FD76" w:rsidR="006A40D9" w:rsidRPr="008F6021" w:rsidRDefault="009F0709" w:rsidP="009F070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Kurátori feladatok: időszakos tematikus múzeumi kiállítás projektjének elkészítése</w:t>
            </w:r>
          </w:p>
        </w:tc>
      </w:tr>
      <w:tr w:rsidR="006A40D9" w:rsidRPr="00A12330" w14:paraId="5F1A1FF2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F579" w14:textId="77777777" w:rsidR="006A40D9" w:rsidRPr="00A12330" w:rsidRDefault="006A40D9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kötelező irodalom felsorolása bibliográfiai adatokkal (szerző, cím, kiadás adatai, (esetleg oldalak), ISBN)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7DE3" w14:textId="77777777" w:rsidR="00D62EF9" w:rsidRPr="0063211C" w:rsidRDefault="00D62EF9" w:rsidP="00D62EF9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63211C">
              <w:rPr>
                <w:rFonts w:ascii="PT Sans" w:hAnsi="PT Sans"/>
              </w:rPr>
              <w:t>Ellis</w:t>
            </w:r>
            <w:proofErr w:type="spellEnd"/>
            <w:r w:rsidRPr="0063211C">
              <w:rPr>
                <w:rFonts w:ascii="PT Sans" w:hAnsi="PT Sans"/>
              </w:rPr>
              <w:t xml:space="preserve">, </w:t>
            </w:r>
            <w:proofErr w:type="spellStart"/>
            <w:r w:rsidRPr="0063211C">
              <w:rPr>
                <w:rFonts w:ascii="PT Sans" w:hAnsi="PT Sans"/>
              </w:rPr>
              <w:t>Rod</w:t>
            </w:r>
            <w:proofErr w:type="spellEnd"/>
            <w:r w:rsidRPr="0063211C">
              <w:rPr>
                <w:rFonts w:ascii="PT Sans" w:hAnsi="PT Sans"/>
              </w:rPr>
              <w:t xml:space="preserve">.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Task-Based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Language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Learning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and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Teaching</w:t>
            </w:r>
            <w:proofErr w:type="spellEnd"/>
            <w:r w:rsidRPr="0063211C">
              <w:rPr>
                <w:rFonts w:ascii="PT Sans" w:hAnsi="PT Sans"/>
              </w:rPr>
              <w:t xml:space="preserve">. Oxford University Press, 2003. </w:t>
            </w:r>
            <w:r>
              <w:rPr>
                <w:rFonts w:ascii="PT Sans" w:hAnsi="PT Sans"/>
              </w:rPr>
              <w:t xml:space="preserve">ISBN </w:t>
            </w:r>
            <w:r w:rsidRPr="00C12BE9">
              <w:rPr>
                <w:rFonts w:ascii="PT Sans" w:hAnsi="PT Sans"/>
              </w:rPr>
              <w:t>9780194421591</w:t>
            </w:r>
            <w:r>
              <w:rPr>
                <w:rFonts w:ascii="PT Sans" w:hAnsi="PT Sans"/>
              </w:rPr>
              <w:t>.</w:t>
            </w:r>
          </w:p>
          <w:p w14:paraId="0F4181B8" w14:textId="30B9546B" w:rsidR="0063211C" w:rsidRPr="008F6021" w:rsidRDefault="00D62EF9" w:rsidP="00D62EF9">
            <w:pPr>
              <w:ind w:right="-98"/>
              <w:jc w:val="both"/>
              <w:rPr>
                <w:rFonts w:ascii="PT Sans" w:hAnsi="PT Sans"/>
              </w:rPr>
            </w:pPr>
            <w:r w:rsidRPr="0063211C">
              <w:rPr>
                <w:rFonts w:ascii="PT Sans" w:hAnsi="PT Sans"/>
              </w:rPr>
              <w:t xml:space="preserve">Willis, Jane. </w:t>
            </w:r>
            <w:r w:rsidRPr="0063211C">
              <w:rPr>
                <w:rFonts w:ascii="PT Sans" w:hAnsi="PT Sans"/>
                <w:i/>
                <w:iCs/>
              </w:rPr>
              <w:t xml:space="preserve">A Framework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for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Task-Based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Learning</w:t>
            </w:r>
            <w:proofErr w:type="spellEnd"/>
            <w:r w:rsidRPr="0063211C">
              <w:rPr>
                <w:rFonts w:ascii="PT Sans" w:hAnsi="PT Sans"/>
              </w:rPr>
              <w:t>. Longman, 1996.</w:t>
            </w:r>
            <w:r>
              <w:rPr>
                <w:rFonts w:ascii="PT Sans" w:hAnsi="PT Sans"/>
              </w:rPr>
              <w:t xml:space="preserve"> ISBN </w:t>
            </w:r>
            <w:r w:rsidRPr="00C12BE9">
              <w:rPr>
                <w:rFonts w:ascii="PT Sans" w:hAnsi="PT Sans"/>
              </w:rPr>
              <w:t>978-0582259737</w:t>
            </w:r>
            <w:r>
              <w:rPr>
                <w:rFonts w:ascii="PT Sans" w:hAnsi="PT Sans"/>
              </w:rPr>
              <w:t>.</w:t>
            </w:r>
          </w:p>
        </w:tc>
      </w:tr>
      <w:tr w:rsidR="006A40D9" w:rsidRPr="00A12330" w14:paraId="7D73E313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7849" w14:textId="77777777" w:rsidR="006A40D9" w:rsidRPr="00A12330" w:rsidRDefault="006A40D9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ajánlott felsorolása bibliográfiai adatokkal (szerző, cím, kiadás adatai, (esetleg oldalak), ISBN)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9E8C" w14:textId="77777777" w:rsidR="00D62EF9" w:rsidRPr="0063211C" w:rsidRDefault="00D62EF9" w:rsidP="00D62EF9">
            <w:pPr>
              <w:ind w:right="-98"/>
              <w:jc w:val="both"/>
              <w:rPr>
                <w:rFonts w:ascii="PT Sans" w:hAnsi="PT Sans"/>
              </w:rPr>
            </w:pPr>
            <w:r w:rsidRPr="0063211C">
              <w:rPr>
                <w:rFonts w:ascii="PT Sans" w:hAnsi="PT Sans"/>
              </w:rPr>
              <w:t xml:space="preserve">Richards, Jack C., and Theodore S. </w:t>
            </w:r>
            <w:proofErr w:type="spellStart"/>
            <w:r w:rsidRPr="0063211C">
              <w:rPr>
                <w:rFonts w:ascii="PT Sans" w:hAnsi="PT Sans"/>
              </w:rPr>
              <w:t>Rodgers</w:t>
            </w:r>
            <w:proofErr w:type="spellEnd"/>
            <w:r w:rsidRPr="0063211C">
              <w:rPr>
                <w:rFonts w:ascii="PT Sans" w:hAnsi="PT Sans"/>
              </w:rPr>
              <w:t xml:space="preserve">. </w:t>
            </w:r>
            <w:proofErr w:type="spellStart"/>
            <w:r w:rsidRPr="0063211C">
              <w:rPr>
                <w:rFonts w:ascii="PT Sans" w:hAnsi="PT Sans"/>
              </w:rPr>
              <w:t>Approaches</w:t>
            </w:r>
            <w:proofErr w:type="spellEnd"/>
            <w:r w:rsidRPr="0063211C">
              <w:rPr>
                <w:rFonts w:ascii="PT Sans" w:hAnsi="PT Sans"/>
              </w:rPr>
              <w:t xml:space="preserve"> and </w:t>
            </w:r>
            <w:proofErr w:type="spellStart"/>
            <w:r w:rsidRPr="0063211C">
              <w:rPr>
                <w:rFonts w:ascii="PT Sans" w:hAnsi="PT Sans"/>
              </w:rPr>
              <w:t>Methods</w:t>
            </w:r>
            <w:proofErr w:type="spellEnd"/>
            <w:r w:rsidRPr="0063211C">
              <w:rPr>
                <w:rFonts w:ascii="PT Sans" w:hAnsi="PT Sans"/>
              </w:rPr>
              <w:t xml:space="preserve"> in </w:t>
            </w:r>
            <w:proofErr w:type="spellStart"/>
            <w:r w:rsidRPr="0063211C">
              <w:rPr>
                <w:rFonts w:ascii="PT Sans" w:hAnsi="PT Sans"/>
              </w:rPr>
              <w:t>Language</w:t>
            </w:r>
            <w:proofErr w:type="spellEnd"/>
            <w:r w:rsidRPr="0063211C">
              <w:rPr>
                <w:rFonts w:ascii="PT Sans" w:hAnsi="PT Sans"/>
              </w:rPr>
              <w:t xml:space="preserve"> </w:t>
            </w:r>
            <w:proofErr w:type="spellStart"/>
            <w:r w:rsidRPr="0063211C">
              <w:rPr>
                <w:rFonts w:ascii="PT Sans" w:hAnsi="PT Sans"/>
              </w:rPr>
              <w:t>Teaching</w:t>
            </w:r>
            <w:proofErr w:type="spellEnd"/>
            <w:r w:rsidRPr="0063211C">
              <w:rPr>
                <w:rFonts w:ascii="PT Sans" w:hAnsi="PT Sans"/>
              </w:rPr>
              <w:t>. Cambridge University Press, 2014.</w:t>
            </w:r>
            <w:r>
              <w:rPr>
                <w:rFonts w:ascii="PT Sans" w:hAnsi="PT Sans"/>
              </w:rPr>
              <w:t xml:space="preserve"> ISBN </w:t>
            </w:r>
            <w:r w:rsidRPr="00C12BE9">
              <w:rPr>
                <w:rFonts w:ascii="PT Sans" w:hAnsi="PT Sans"/>
              </w:rPr>
              <w:t>9781107675964</w:t>
            </w:r>
            <w:r>
              <w:rPr>
                <w:rFonts w:ascii="PT Sans" w:hAnsi="PT Sans"/>
              </w:rPr>
              <w:t>.</w:t>
            </w:r>
          </w:p>
          <w:p w14:paraId="5F3B352D" w14:textId="50FA5A78" w:rsidR="006A40D9" w:rsidRPr="00A12330" w:rsidRDefault="00D62EF9" w:rsidP="00D62EF9">
            <w:pPr>
              <w:jc w:val="both"/>
              <w:rPr>
                <w:rFonts w:ascii="PT Sans" w:hAnsi="PT Sans"/>
                <w:b/>
              </w:rPr>
            </w:pPr>
            <w:r w:rsidRPr="00C12BE9">
              <w:rPr>
                <w:rFonts w:ascii="PT Sans" w:hAnsi="PT Sans"/>
              </w:rPr>
              <w:lastRenderedPageBreak/>
              <w:t xml:space="preserve">Michael </w:t>
            </w:r>
            <w:proofErr w:type="spellStart"/>
            <w:r w:rsidRPr="00C12BE9">
              <w:rPr>
                <w:rFonts w:ascii="PT Sans" w:hAnsi="PT Sans"/>
              </w:rPr>
              <w:t>Canale</w:t>
            </w:r>
            <w:proofErr w:type="spellEnd"/>
            <w:r w:rsidRPr="00C12BE9">
              <w:rPr>
                <w:rFonts w:ascii="PT Sans" w:hAnsi="PT Sans"/>
              </w:rPr>
              <w:t xml:space="preserve"> and Merrill </w:t>
            </w:r>
            <w:proofErr w:type="spellStart"/>
            <w:r w:rsidRPr="00C12BE9">
              <w:rPr>
                <w:rFonts w:ascii="PT Sans" w:hAnsi="PT Sans"/>
              </w:rPr>
              <w:t>Swain</w:t>
            </w:r>
            <w:proofErr w:type="spellEnd"/>
            <w:r w:rsidRPr="00C12BE9">
              <w:rPr>
                <w:rFonts w:ascii="PT Sans" w:hAnsi="PT Sans"/>
              </w:rPr>
              <w:t>. “</w:t>
            </w:r>
            <w:proofErr w:type="spellStart"/>
            <w:r w:rsidRPr="00C12BE9">
              <w:rPr>
                <w:rFonts w:ascii="PT Sans" w:hAnsi="PT Sans"/>
              </w:rPr>
              <w:t>Theoretical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Bases</w:t>
            </w:r>
            <w:proofErr w:type="spellEnd"/>
            <w:r w:rsidRPr="00C12BE9">
              <w:rPr>
                <w:rFonts w:ascii="PT Sans" w:hAnsi="PT Sans"/>
              </w:rPr>
              <w:t xml:space="preserve"> of </w:t>
            </w:r>
            <w:proofErr w:type="spellStart"/>
            <w:r w:rsidRPr="00C12BE9">
              <w:rPr>
                <w:rFonts w:ascii="PT Sans" w:hAnsi="PT Sans"/>
              </w:rPr>
              <w:t>Communicative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Approaches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to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Second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Language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Teaching</w:t>
            </w:r>
            <w:proofErr w:type="spellEnd"/>
            <w:r w:rsidRPr="00C12BE9">
              <w:rPr>
                <w:rFonts w:ascii="PT Sans" w:hAnsi="PT Sans"/>
              </w:rPr>
              <w:t xml:space="preserve"> and Testing.” </w:t>
            </w:r>
            <w:proofErr w:type="spellStart"/>
            <w:r w:rsidRPr="00C12BE9">
              <w:rPr>
                <w:rFonts w:ascii="PT Sans" w:hAnsi="PT Sans"/>
                <w:i/>
                <w:iCs/>
              </w:rPr>
              <w:t>Applied</w:t>
            </w:r>
            <w:proofErr w:type="spellEnd"/>
            <w:r w:rsidRPr="00C12BE9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12BE9">
              <w:rPr>
                <w:rFonts w:ascii="PT Sans" w:hAnsi="PT Sans"/>
                <w:i/>
                <w:iCs/>
              </w:rPr>
              <w:t>Linguistics</w:t>
            </w:r>
            <w:proofErr w:type="spellEnd"/>
            <w:r w:rsidRPr="00C12BE9">
              <w:rPr>
                <w:rFonts w:ascii="PT Sans" w:hAnsi="PT Sans"/>
              </w:rPr>
              <w:t xml:space="preserve"> 1, no. 1 (</w:t>
            </w:r>
            <w:proofErr w:type="spellStart"/>
            <w:r w:rsidRPr="00C12BE9">
              <w:rPr>
                <w:rFonts w:ascii="PT Sans" w:hAnsi="PT Sans"/>
              </w:rPr>
              <w:t>March</w:t>
            </w:r>
            <w:proofErr w:type="spellEnd"/>
            <w:r w:rsidRPr="00C12BE9">
              <w:rPr>
                <w:rFonts w:ascii="PT Sans" w:hAnsi="PT Sans"/>
              </w:rPr>
              <w:t xml:space="preserve"> 1980): 1–47. </w:t>
            </w:r>
            <w:hyperlink r:id="rId4" w:tgtFrame="_new" w:history="1">
              <w:r w:rsidRPr="00C12BE9">
                <w:rPr>
                  <w:rStyle w:val="Hiperhivatkozs"/>
                  <w:rFonts w:ascii="PT Sans" w:hAnsi="PT Sans"/>
                </w:rPr>
                <w:t>https://doi.org/10.1093/applin/I.1.1</w:t>
              </w:r>
            </w:hyperlink>
            <w:r>
              <w:rPr>
                <w:rFonts w:ascii="PT Sans" w:hAnsi="PT Sans"/>
              </w:rPr>
              <w:t xml:space="preserve"> </w:t>
            </w:r>
            <w:r w:rsidRPr="00C12BE9">
              <w:rPr>
                <w:rFonts w:ascii="PT Sans" w:hAnsi="PT Sans"/>
              </w:rPr>
              <w:t>ISSN</w:t>
            </w:r>
            <w:r>
              <w:rPr>
                <w:rFonts w:ascii="PT Sans" w:hAnsi="PT Sans"/>
                <w:b/>
                <w:bCs/>
              </w:rPr>
              <w:t xml:space="preserve">: </w:t>
            </w:r>
            <w:r w:rsidRPr="00C12BE9">
              <w:rPr>
                <w:rFonts w:ascii="PT Sans" w:hAnsi="PT Sans"/>
              </w:rPr>
              <w:t>1477-450X</w:t>
            </w:r>
            <w:r>
              <w:rPr>
                <w:rFonts w:ascii="PT Sans" w:hAnsi="PT Sans"/>
              </w:rPr>
              <w:t>.</w:t>
            </w:r>
          </w:p>
        </w:tc>
      </w:tr>
      <w:tr w:rsidR="006A40D9" w:rsidRPr="00A12330" w14:paraId="2DC6CF60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4709" w14:textId="77777777" w:rsidR="006A40D9" w:rsidRPr="00A12330" w:rsidRDefault="006A40D9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lastRenderedPageBreak/>
              <w:t>Elmélet-gyakorlat aránya: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1D48" w14:textId="77777777" w:rsidR="006A40D9" w:rsidRPr="00A12330" w:rsidRDefault="006A40D9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Elméleti óra óraszáma: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140B" w14:textId="77777777" w:rsidR="006A40D9" w:rsidRPr="00A12330" w:rsidRDefault="006A40D9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Gyakorlati óra óraszáma: </w:t>
            </w:r>
            <w:r>
              <w:rPr>
                <w:rFonts w:ascii="PT Sans" w:hAnsi="PT Sans"/>
                <w:b/>
              </w:rPr>
              <w:t>2/10</w:t>
            </w:r>
          </w:p>
        </w:tc>
      </w:tr>
      <w:tr w:rsidR="006A40D9" w:rsidRPr="00A12330" w14:paraId="71587E01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6680" w14:textId="77777777" w:rsidR="006A40D9" w:rsidRPr="00A12330" w:rsidRDefault="006A40D9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alkalmazott oktatási módszerek: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874A" w14:textId="77777777" w:rsidR="006A40D9" w:rsidRPr="0063211C" w:rsidRDefault="009F0709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63211C">
              <w:rPr>
                <w:rFonts w:ascii="PT Sans" w:hAnsi="PT Sans"/>
                <w:bCs/>
              </w:rPr>
              <w:t>Gyakorlatorientált oktatás.</w:t>
            </w:r>
          </w:p>
          <w:p w14:paraId="00FF5652" w14:textId="77777777" w:rsidR="009F0709" w:rsidRPr="0063211C" w:rsidRDefault="0063211C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63211C">
              <w:rPr>
                <w:rFonts w:ascii="PT Sans" w:hAnsi="PT Sans"/>
                <w:bCs/>
              </w:rPr>
              <w:t>Csoportos projektek és szerepalapú feladatok.</w:t>
            </w:r>
          </w:p>
          <w:p w14:paraId="785F585F" w14:textId="77777777" w:rsidR="0063211C" w:rsidRDefault="0063211C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63211C">
              <w:rPr>
                <w:rFonts w:ascii="PT Sans" w:hAnsi="PT Sans"/>
                <w:bCs/>
              </w:rPr>
              <w:t>Kulturális, médiatudományi és turisztikai ismeretek integrálása.</w:t>
            </w:r>
          </w:p>
          <w:p w14:paraId="267F0110" w14:textId="416DCE4D" w:rsidR="0063211C" w:rsidRPr="0063211C" w:rsidRDefault="0063211C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63211C">
              <w:rPr>
                <w:rFonts w:ascii="PT Sans" w:hAnsi="PT Sans"/>
                <w:bCs/>
              </w:rPr>
              <w:t>Saját szövegek és folyamatok kritikai értékelése, önkorrekció fejlesztése.</w:t>
            </w:r>
          </w:p>
        </w:tc>
      </w:tr>
      <w:tr w:rsidR="006A40D9" w:rsidRPr="00A12330" w14:paraId="74067FE0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D93B" w14:textId="77777777" w:rsidR="006A40D9" w:rsidRPr="00A12330" w:rsidRDefault="006A40D9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módja: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9CA" w14:textId="77777777" w:rsidR="006A40D9" w:rsidRPr="005818A3" w:rsidRDefault="006A40D9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>gyakorlati jegy</w:t>
            </w:r>
          </w:p>
        </w:tc>
      </w:tr>
      <w:tr w:rsidR="006A40D9" w:rsidRPr="00A12330" w14:paraId="194B2CF5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97E1" w14:textId="77777777" w:rsidR="006A40D9" w:rsidRPr="00A12330" w:rsidRDefault="006A40D9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kritériuma: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9B3F" w14:textId="77777777" w:rsidR="009F0709" w:rsidRPr="009F0709" w:rsidRDefault="009F0709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9F0709">
              <w:rPr>
                <w:rFonts w:ascii="PT Sans" w:hAnsi="PT Sans"/>
                <w:bCs/>
              </w:rPr>
              <w:t>Jelenlét és aktív részvétel.</w:t>
            </w:r>
          </w:p>
          <w:p w14:paraId="71E59B0E" w14:textId="58D4DB0E" w:rsidR="006A40D9" w:rsidRPr="009F0709" w:rsidRDefault="009F0709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9F0709">
              <w:rPr>
                <w:rFonts w:ascii="PT Sans" w:hAnsi="PT Sans"/>
                <w:bCs/>
              </w:rPr>
              <w:t>Gyakorlati feladatok otthoni egyéni befejezése és beadása.</w:t>
            </w:r>
          </w:p>
          <w:p w14:paraId="062374F9" w14:textId="6813C47B" w:rsidR="009F0709" w:rsidRPr="009F0709" w:rsidRDefault="009F0709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9F0709">
              <w:rPr>
                <w:rFonts w:ascii="PT Sans" w:hAnsi="PT Sans"/>
                <w:bCs/>
              </w:rPr>
              <w:t>Zárófeladat elkészítése, bemutatása.</w:t>
            </w:r>
          </w:p>
        </w:tc>
      </w:tr>
      <w:tr w:rsidR="006A40D9" w:rsidRPr="00A12330" w14:paraId="06CDB8DB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64D4" w14:textId="77777777" w:rsidR="006A40D9" w:rsidRPr="00A12330" w:rsidRDefault="006A40D9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Miként járul hozzá a tantárgy a KKK-ban megjelölt kompetenciaelemek megszerzéséhez. </w:t>
            </w:r>
            <w:r w:rsidRPr="00A12330">
              <w:rPr>
                <w:rStyle w:val="ui-provider"/>
                <w:rFonts w:ascii="PT Sans" w:eastAsiaTheme="majorEastAsia" w:hAnsi="PT Sans"/>
              </w:rPr>
              <w:t>Mutassa be a tantárgyleírásban, hogy a KKK-ban megjelölt kompetenciaelemek miként teljesülnek/teljesíthetők</w:t>
            </w:r>
            <w:r w:rsidRPr="00A12330">
              <w:rPr>
                <w:rFonts w:ascii="PT Sans" w:hAnsi="PT Sans"/>
              </w:rPr>
              <w:t xml:space="preserve"> (</w:t>
            </w:r>
            <w:r w:rsidRPr="00A12330">
              <w:rPr>
                <w:rFonts w:ascii="PT Sans" w:hAnsi="PT Sans"/>
                <w:i/>
                <w:iCs/>
              </w:rPr>
              <w:t>nem a KKK kompetencia-elemeinek másolását kérjük</w:t>
            </w:r>
            <w:r w:rsidRPr="00A12330">
              <w:rPr>
                <w:rFonts w:ascii="PT Sans" w:hAnsi="PT Sans"/>
              </w:rPr>
              <w:t>).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3CAB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a) Tudása</w:t>
            </w:r>
          </w:p>
          <w:p w14:paraId="61564B6E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Ismeri a kulturális, turisztikai és kreatív iparágakhoz kapcsolódó szakmai kommunikáció alapvető műfajait, szövegtípusait és diskurzusformáit.</w:t>
            </w:r>
          </w:p>
          <w:p w14:paraId="46989699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Tisztában van a különböző szakmai szerepekhez kapcsolódó kommunikációs elvárásokkal (pl. kulturális menedzsment, turizmus, marketing, intézményi kommunikáció).</w:t>
            </w:r>
          </w:p>
          <w:p w14:paraId="66D64B0A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Ismeri a meggyőző szövegalkotás, vizuális retorika és digitális narratívák alapvető elméleti és gyakorlati jellemzőit.</w:t>
            </w:r>
          </w:p>
          <w:p w14:paraId="4609A835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Átlátja az online műfajok (pl. blog, digitális tartalom, marketinganyagok) működését és konvencióit.</w:t>
            </w:r>
          </w:p>
          <w:p w14:paraId="7B86D078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 xml:space="preserve">Ismeri a szakfordítás alapvető módszereit, különös tekintettel a számítógépes fordítástámogató rendszerekre (pl. </w:t>
            </w:r>
            <w:proofErr w:type="spellStart"/>
            <w:r w:rsidRPr="005818A3">
              <w:rPr>
                <w:rFonts w:ascii="PT Sans" w:hAnsi="PT Sans"/>
                <w:bCs/>
              </w:rPr>
              <w:t>MemoQ</w:t>
            </w:r>
            <w:proofErr w:type="spellEnd"/>
            <w:r w:rsidRPr="005818A3">
              <w:rPr>
                <w:rFonts w:ascii="PT Sans" w:hAnsi="PT Sans"/>
                <w:bCs/>
              </w:rPr>
              <w:t>).</w:t>
            </w:r>
          </w:p>
          <w:p w14:paraId="7DF875EA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Tisztában van a kulturális menedzsment és interkulturális kommunikáció alapfogalmaival.</w:t>
            </w:r>
          </w:p>
          <w:p w14:paraId="3FD0889F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Ismeri a mesterséges intelligencia tudatos és etikus alkalmazásának alapelveit szakmai kommunikációs kontextusban.</w:t>
            </w:r>
          </w:p>
          <w:p w14:paraId="3E1603EB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Ismeri a kulturális és intézményi diskurzusok elemzésének alapvető kereteit.</w:t>
            </w:r>
          </w:p>
          <w:p w14:paraId="6DA12523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b) Képességei</w:t>
            </w:r>
          </w:p>
          <w:p w14:paraId="5A1A9697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Képes különböző szakmai szituációkhoz illeszkedő írásbeli és szóbeli kommunikációs formák létrehozására.</w:t>
            </w:r>
          </w:p>
          <w:p w14:paraId="491007D4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Képes különböző diskurzustípusok (marketing, kulturális, turisztikai, intézményi) elemzésére és tudatos alkalmazására.</w:t>
            </w:r>
          </w:p>
          <w:p w14:paraId="07093C37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Képes meggyőző, célorientált szövegek (pl. reklámanyag, brosúra, blogbejegyzés) megalkotására.</w:t>
            </w:r>
          </w:p>
          <w:p w14:paraId="0857C88D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Képes vizuális retorikai eszközök felismerésére és alkalmazására kommunikációs célok érdekében.</w:t>
            </w:r>
          </w:p>
          <w:p w14:paraId="2AB5700A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Képes online műfajok (pl. utazási blog, digitális narratíva) létrehozására és kritikai elemzésére.</w:t>
            </w:r>
          </w:p>
          <w:p w14:paraId="0D97E68F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 xml:space="preserve">Képes szakmai fordítási feladatok elvégzésére számítógépes fordítástámogató eszközök (pl. </w:t>
            </w:r>
            <w:proofErr w:type="spellStart"/>
            <w:r w:rsidRPr="005818A3">
              <w:rPr>
                <w:rFonts w:ascii="PT Sans" w:hAnsi="PT Sans"/>
                <w:bCs/>
              </w:rPr>
              <w:t>MemoQ</w:t>
            </w:r>
            <w:proofErr w:type="spellEnd"/>
            <w:r w:rsidRPr="005818A3">
              <w:rPr>
                <w:rFonts w:ascii="PT Sans" w:hAnsi="PT Sans"/>
                <w:bCs/>
              </w:rPr>
              <w:t>) használatával.</w:t>
            </w:r>
          </w:p>
          <w:p w14:paraId="1774B4E6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Képes kulturális menedzsmenthez kapcsolódó szakmai tartalmak tervezésére és kidolgozására.</w:t>
            </w:r>
          </w:p>
          <w:p w14:paraId="734C90D3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Képes eseményszervezési és prezentációs feladatok (pl. konferencia-műsorvezetés, forgatókönyvírás) ellátására.</w:t>
            </w:r>
          </w:p>
          <w:p w14:paraId="5B5CF479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Képes kurátori és kulturális projektfeladatok (pl. kiállítási koncepció) megtervezésére és kommunikációjára.</w:t>
            </w:r>
          </w:p>
          <w:p w14:paraId="181BAFAF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lastRenderedPageBreak/>
              <w:t>Képes mesterséges intelligencia eszközök tudatos, kritikai és hatékony alkalmazására szakmai feladatok során.</w:t>
            </w:r>
          </w:p>
          <w:p w14:paraId="792F8B5C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c) Attitűdje</w:t>
            </w:r>
          </w:p>
          <w:p w14:paraId="300250DE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Nyitott a különböző szakmai kommunikációs szerepek és kulturális iparági kontextusok megismerésére.</w:t>
            </w:r>
          </w:p>
          <w:p w14:paraId="63E525A5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Elfogadja a kommunikáció műfaji és intézményi kötöttségeit, és képes ezekhez alkalmazkodni.</w:t>
            </w:r>
          </w:p>
          <w:p w14:paraId="68E21257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Érzékeny a nyelvi, vizuális és digitális kommunikáció hatásmechanizmusaira.</w:t>
            </w:r>
          </w:p>
          <w:p w14:paraId="43E686EC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Törekszik a precíz, célorientált és tudatos szakmai önkifejezésre.</w:t>
            </w:r>
          </w:p>
          <w:p w14:paraId="7DD2D41D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Nyitott a digitális technológiák és mesterséges intelligencia kritikai és felelős használatára.</w:t>
            </w:r>
          </w:p>
          <w:p w14:paraId="1C204836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Elkötelezett az interkulturális szemlélet és a kulturális közvetítés fejlesztése mellett.</w:t>
            </w:r>
          </w:p>
          <w:p w14:paraId="1D7EF3D8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Törekszik a szakmai kommunikáció folyamatos fejlesztésére és önreflexiójára.</w:t>
            </w:r>
          </w:p>
          <w:p w14:paraId="2A5D7019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d) Autonómiája és felelőssége</w:t>
            </w:r>
          </w:p>
          <w:p w14:paraId="5DA2459F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Felelősséget vállal saját szakmai kommunikációs teljesítményéért írásban és szóban egyaránt.</w:t>
            </w:r>
          </w:p>
          <w:p w14:paraId="3555DD19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Képes önállóan megtervezni és kivitelezni komplex szakmai kommunikációs feladatokat.</w:t>
            </w:r>
          </w:p>
          <w:p w14:paraId="3A0FD6FB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Tudatosan alkalmaz különböző diskurzustípusokat és műfaji konvenciókat szakmai célok elérésére.</w:t>
            </w:r>
          </w:p>
          <w:p w14:paraId="0CB73F4B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Felelősséggel használja a digitális eszközöket, fordítástámogató szoftvereket és mesterséges intelligenciát.</w:t>
            </w:r>
          </w:p>
          <w:p w14:paraId="6D03C722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Képes önálló döntéseket hozni kulturális és kommunikációs projektek tervezésében és megvalósításában.</w:t>
            </w:r>
          </w:p>
          <w:p w14:paraId="44FB479B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Nyitott a szakmai visszajelzések integrálására és saját munkájának folyamatos fejlesztésére.</w:t>
            </w:r>
          </w:p>
          <w:p w14:paraId="01111134" w14:textId="76F6E0A5" w:rsidR="006A40D9" w:rsidRPr="009F0709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>Felelősséget vállal a kulturális tartalmak pontos, etikus és kontextusérzékeny közvetítéséért.</w:t>
            </w:r>
          </w:p>
        </w:tc>
      </w:tr>
    </w:tbl>
    <w:p w14:paraId="1D396F8C" w14:textId="77777777" w:rsidR="006A40D9" w:rsidRDefault="006A40D9" w:rsidP="006A40D9">
      <w:pPr>
        <w:spacing w:after="160" w:line="259" w:lineRule="auto"/>
      </w:pPr>
      <w:r>
        <w:lastRenderedPageBreak/>
        <w:br w:type="page"/>
      </w:r>
    </w:p>
    <w:tbl>
      <w:tblPr>
        <w:tblStyle w:val="Rcsostblzat"/>
        <w:tblpPr w:leftFromText="141" w:rightFromText="141" w:vertAnchor="text" w:horzAnchor="page" w:tblpX="1139" w:tblpY="-4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118"/>
      </w:tblGrid>
      <w:tr w:rsidR="006A40D9" w:rsidRPr="00D07B4F" w14:paraId="213FF50A" w14:textId="77777777" w:rsidTr="00B720C7">
        <w:trPr>
          <w:trHeight w:val="2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FF80" w14:textId="77777777" w:rsidR="006A40D9" w:rsidRPr="003B79B1" w:rsidRDefault="006A40D9" w:rsidP="00B720C7">
            <w:pPr>
              <w:tabs>
                <w:tab w:val="left" w:pos="3780"/>
              </w:tabs>
              <w:rPr>
                <w:rFonts w:ascii="PT Sans" w:hAnsi="PT Sans"/>
                <w:highlight w:val="yellow"/>
                <w:lang w:val="en-GB"/>
              </w:rPr>
            </w:pPr>
            <w:r>
              <w:rPr>
                <w:rFonts w:ascii="PT Sans" w:hAnsi="PT Sans"/>
                <w:lang w:val="en-GB"/>
              </w:rPr>
              <w:lastRenderedPageBreak/>
              <w:t>Subject name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516" w14:textId="7CC4687E" w:rsidR="006A40D9" w:rsidRPr="00D07B4F" w:rsidRDefault="006A40D9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8F6021">
              <w:rPr>
                <w:rFonts w:ascii="PT Sans" w:hAnsi="PT Sans"/>
                <w:b/>
              </w:rPr>
              <w:t>BBNRS24800</w:t>
            </w:r>
            <w:r w:rsidR="00CB0816">
              <w:t xml:space="preserve"> / </w:t>
            </w:r>
            <w:r w:rsidRPr="00833193">
              <w:rPr>
                <w:rFonts w:ascii="PT Sans" w:hAnsi="PT Sans"/>
                <w:b/>
              </w:rPr>
              <w:t>BBLRS24800</w:t>
            </w:r>
            <w:r>
              <w:rPr>
                <w:rFonts w:ascii="PT Sans" w:hAnsi="PT Sans"/>
                <w:b/>
              </w:rPr>
              <w:t xml:space="preserve"> </w:t>
            </w:r>
            <w:proofErr w:type="spellStart"/>
            <w:r w:rsidRPr="008F6021">
              <w:rPr>
                <w:rFonts w:ascii="PT Sans" w:hAnsi="PT Sans"/>
                <w:b/>
              </w:rPr>
              <w:t>Specialized</w:t>
            </w:r>
            <w:proofErr w:type="spellEnd"/>
            <w:r w:rsidRPr="008F6021">
              <w:rPr>
                <w:rFonts w:ascii="PT Sans" w:hAnsi="PT Sans"/>
                <w:b/>
              </w:rPr>
              <w:t xml:space="preserve"> </w:t>
            </w:r>
            <w:proofErr w:type="spellStart"/>
            <w:r w:rsidRPr="008F6021">
              <w:rPr>
                <w:rFonts w:ascii="PT Sans" w:hAnsi="PT Sans"/>
                <w:b/>
              </w:rPr>
              <w:t>Language</w:t>
            </w:r>
            <w:proofErr w:type="spellEnd"/>
            <w:r w:rsidRPr="008F6021">
              <w:rPr>
                <w:rFonts w:ascii="PT Sans" w:hAnsi="PT Sans"/>
                <w:b/>
              </w:rPr>
              <w:t xml:space="preserve"> 1 </w:t>
            </w:r>
            <w:proofErr w:type="spellStart"/>
            <w:r w:rsidRPr="008F6021">
              <w:rPr>
                <w:rFonts w:ascii="PT Sans" w:hAnsi="PT Sans"/>
                <w:b/>
              </w:rPr>
              <w:t>Spanish</w:t>
            </w:r>
            <w:proofErr w:type="spellEnd"/>
          </w:p>
        </w:tc>
      </w:tr>
      <w:tr w:rsidR="006A40D9" w:rsidRPr="00D07B4F" w14:paraId="0C61CA51" w14:textId="77777777" w:rsidTr="00B720C7">
        <w:trPr>
          <w:trHeight w:val="13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5561" w14:textId="77777777" w:rsidR="006A40D9" w:rsidRPr="00140586" w:rsidRDefault="006A40D9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Subject coordinator: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2E6D" w14:textId="0CD0BCA9" w:rsidR="006A40D9" w:rsidRPr="00833193" w:rsidRDefault="005818A3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6A40D9" w:rsidRPr="00D07B4F" w14:paraId="40BCCD63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3A2D" w14:textId="77777777" w:rsidR="006A40D9" w:rsidRPr="003B79B1" w:rsidRDefault="006A40D9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Lecturer(s) of the subject: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A564" w14:textId="35ECD9CB" w:rsidR="006A40D9" w:rsidRPr="00D07B4F" w:rsidRDefault="005818A3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 xml:space="preserve">-Mészáros </w:t>
            </w:r>
            <w:proofErr w:type="gramStart"/>
            <w:r>
              <w:rPr>
                <w:rFonts w:ascii="PT Sans" w:hAnsi="PT Sans"/>
                <w:b/>
              </w:rPr>
              <w:t>Enikő</w:t>
            </w:r>
            <w:r w:rsidR="00CB0816">
              <w:rPr>
                <w:rFonts w:ascii="PT Sans" w:hAnsi="PT Sans"/>
                <w:b/>
              </w:rPr>
              <w:t xml:space="preserve">,  </w:t>
            </w:r>
            <w:r w:rsidR="00CB0816">
              <w:rPr>
                <w:rFonts w:ascii="PT Sans" w:hAnsi="PT Sans"/>
                <w:b/>
              </w:rPr>
              <w:t>Dr.</w:t>
            </w:r>
            <w:proofErr w:type="gramEnd"/>
            <w:r w:rsidR="00CB0816">
              <w:rPr>
                <w:rFonts w:ascii="PT Sans" w:hAnsi="PT Sans"/>
                <w:b/>
              </w:rPr>
              <w:t xml:space="preserve"> Miguel García </w:t>
            </w:r>
            <w:proofErr w:type="spellStart"/>
            <w:r w:rsidR="00CB0816">
              <w:rPr>
                <w:rFonts w:ascii="PT Sans" w:hAnsi="PT Sans"/>
                <w:b/>
              </w:rPr>
              <w:t>Viñolo</w:t>
            </w:r>
            <w:proofErr w:type="spellEnd"/>
            <w:r w:rsidR="00CB0816">
              <w:rPr>
                <w:rFonts w:ascii="PT Sans" w:hAnsi="PT Sans"/>
                <w:b/>
              </w:rPr>
              <w:t xml:space="preserve">, Dr. Rózsavári Nóra, </w:t>
            </w:r>
            <w:proofErr w:type="spellStart"/>
            <w:r w:rsidR="00CB0816">
              <w:rPr>
                <w:rFonts w:ascii="PT Sans" w:hAnsi="PT Sans"/>
                <w:b/>
              </w:rPr>
              <w:t>Carles</w:t>
            </w:r>
            <w:proofErr w:type="spellEnd"/>
            <w:r w:rsidR="00CB0816">
              <w:rPr>
                <w:rFonts w:ascii="PT Sans" w:hAnsi="PT Sans"/>
                <w:b/>
              </w:rPr>
              <w:t xml:space="preserve"> </w:t>
            </w:r>
            <w:proofErr w:type="spellStart"/>
            <w:r w:rsidR="00CB0816">
              <w:rPr>
                <w:rFonts w:ascii="PT Sans" w:hAnsi="PT Sans"/>
                <w:b/>
              </w:rPr>
              <w:t>Bartual</w:t>
            </w:r>
            <w:proofErr w:type="spellEnd"/>
            <w:r w:rsidR="00CB0816">
              <w:rPr>
                <w:rFonts w:ascii="PT Sans" w:hAnsi="PT Sans"/>
                <w:b/>
              </w:rPr>
              <w:t xml:space="preserve"> Martín</w:t>
            </w:r>
          </w:p>
        </w:tc>
      </w:tr>
      <w:tr w:rsidR="006A40D9" w:rsidRPr="00D07B4F" w14:paraId="53A5B845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2390" w14:textId="77777777" w:rsidR="006A40D9" w:rsidRPr="003B79B1" w:rsidRDefault="006A40D9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 xml:space="preserve">Brief </w:t>
            </w:r>
            <w:r>
              <w:rPr>
                <w:rFonts w:ascii="PT Sans" w:hAnsi="PT Sans"/>
                <w:lang w:val="en-GB"/>
              </w:rPr>
              <w:t>s</w:t>
            </w:r>
            <w:r w:rsidRPr="003B79B1">
              <w:rPr>
                <w:rFonts w:ascii="PT Sans" w:hAnsi="PT Sans"/>
                <w:lang w:val="en-GB"/>
              </w:rPr>
              <w:t>ubject</w:t>
            </w:r>
            <w:r>
              <w:rPr>
                <w:rFonts w:ascii="PT Sans" w:hAnsi="PT Sans"/>
                <w:lang w:val="en-GB"/>
              </w:rPr>
              <w:t xml:space="preserve"> description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42FE" w14:textId="66D0C186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The </w:t>
            </w:r>
            <w:proofErr w:type="spellStart"/>
            <w:r w:rsidRPr="005818A3">
              <w:rPr>
                <w:rFonts w:ascii="PT Sans" w:hAnsi="PT Sans"/>
              </w:rPr>
              <w:t>aim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course</w:t>
            </w:r>
            <w:proofErr w:type="spellEnd"/>
            <w:r w:rsidRPr="005818A3">
              <w:rPr>
                <w:rFonts w:ascii="PT Sans" w:hAnsi="PT Sans"/>
              </w:rPr>
              <w:t xml:space="preserve"> is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provide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students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humanities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social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sciences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with</w:t>
            </w:r>
            <w:proofErr w:type="spellEnd"/>
            <w:r w:rsidRPr="005818A3">
              <w:rPr>
                <w:rFonts w:ascii="PT Sans" w:hAnsi="PT Sans"/>
              </w:rPr>
              <w:t xml:space="preserve"> a </w:t>
            </w:r>
            <w:proofErr w:type="spellStart"/>
            <w:r w:rsidRPr="005818A3">
              <w:rPr>
                <w:rFonts w:ascii="PT Sans" w:hAnsi="PT Sans"/>
              </w:rPr>
              <w:t>broad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overview</w:t>
            </w:r>
            <w:r>
              <w:rPr>
                <w:rFonts w:ascii="PT Sans" w:hAnsi="PT Sans"/>
              </w:rPr>
              <w:t>-</w:t>
            </w:r>
            <w:r w:rsidRPr="005818A3">
              <w:rPr>
                <w:rFonts w:ascii="PT Sans" w:hAnsi="PT Sans"/>
              </w:rPr>
              <w:t>based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employment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feedback</w:t>
            </w:r>
            <w:proofErr w:type="spellEnd"/>
            <w:r>
              <w:rPr>
                <w:rFonts w:ascii="PT Sans" w:hAnsi="PT Sans"/>
              </w:rPr>
              <w:t>-</w:t>
            </w:r>
            <w:r w:rsidRPr="005818A3">
              <w:rPr>
                <w:rFonts w:ascii="PT Sans" w:hAnsi="PT Sans"/>
              </w:rPr>
              <w:t xml:space="preserve">of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possible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types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future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career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opportunities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which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are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largely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cultural</w:t>
            </w:r>
            <w:proofErr w:type="spellEnd"/>
            <w:r w:rsidRPr="005818A3">
              <w:rPr>
                <w:rFonts w:ascii="PT Sans" w:hAnsi="PT Sans"/>
              </w:rPr>
              <w:t xml:space="preserve"> in </w:t>
            </w:r>
            <w:proofErr w:type="spellStart"/>
            <w:r w:rsidRPr="005818A3">
              <w:rPr>
                <w:rFonts w:ascii="PT Sans" w:hAnsi="PT Sans"/>
              </w:rPr>
              <w:t>nature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but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may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also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include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economic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financial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career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paths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 certain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cases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0D314D25" w14:textId="7CAD3F0D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With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students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we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therefore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work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guided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tasks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that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can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offer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insight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activities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involved</w:t>
            </w:r>
            <w:proofErr w:type="spellEnd"/>
            <w:r w:rsidRPr="005818A3">
              <w:rPr>
                <w:rFonts w:ascii="PT Sans" w:hAnsi="PT Sans"/>
              </w:rPr>
              <w:t xml:space="preserve"> in </w:t>
            </w:r>
            <w:proofErr w:type="spellStart"/>
            <w:r w:rsidRPr="005818A3">
              <w:rPr>
                <w:rFonts w:ascii="PT Sans" w:hAnsi="PT Sans"/>
              </w:rPr>
              <w:t>different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roles</w:t>
            </w:r>
            <w:proofErr w:type="spellEnd"/>
            <w:r w:rsidRPr="005818A3">
              <w:rPr>
                <w:rFonts w:ascii="PT Sans" w:hAnsi="PT Sans"/>
              </w:rPr>
              <w:t>.</w:t>
            </w:r>
            <w:r>
              <w:rPr>
                <w:rFonts w:ascii="PT Sans" w:hAnsi="PT Sans"/>
              </w:rPr>
              <w:t xml:space="preserve"> </w:t>
            </w:r>
            <w:r w:rsidRPr="005818A3">
              <w:rPr>
                <w:sz w:val="24"/>
                <w:szCs w:val="24"/>
              </w:rPr>
              <w:t xml:space="preserve"> </w:t>
            </w:r>
            <w:r w:rsidRPr="005818A3">
              <w:rPr>
                <w:rFonts w:ascii="PT Sans" w:hAnsi="PT Sans"/>
              </w:rPr>
              <w:t xml:space="preserve">During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programme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students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develop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written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oral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skills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tailored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targeted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contexts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as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well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critical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reading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comprehension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ability to participate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confidently</w:t>
            </w:r>
            <w:proofErr w:type="spellEnd"/>
            <w:r w:rsidRPr="005818A3">
              <w:rPr>
                <w:rFonts w:ascii="PT Sans" w:hAnsi="PT Sans"/>
              </w:rPr>
              <w:t xml:space="preserve"> in </w:t>
            </w:r>
            <w:proofErr w:type="spellStart"/>
            <w:r w:rsidRPr="005818A3">
              <w:rPr>
                <w:rFonts w:ascii="PT Sans" w:hAnsi="PT Sans"/>
              </w:rPr>
              <w:t>cultural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institutional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discourses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70D02F00" w14:textId="4469E765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In </w:t>
            </w:r>
            <w:proofErr w:type="spellStart"/>
            <w:r w:rsidRPr="005818A3">
              <w:rPr>
                <w:rFonts w:ascii="PT Sans" w:hAnsi="PT Sans"/>
              </w:rPr>
              <w:t>addition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students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gain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practical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experience</w:t>
            </w:r>
            <w:proofErr w:type="spellEnd"/>
            <w:r w:rsidRPr="005818A3">
              <w:rPr>
                <w:rFonts w:ascii="PT Sans" w:hAnsi="PT Sans"/>
              </w:rPr>
              <w:t xml:space="preserve"> in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translation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use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translation-support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technologies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which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strengthens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their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digital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language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competencies</w:t>
            </w:r>
            <w:proofErr w:type="spellEnd"/>
            <w:r w:rsidRPr="005818A3">
              <w:rPr>
                <w:rFonts w:ascii="PT Sans" w:hAnsi="PT Sans"/>
              </w:rPr>
              <w:t xml:space="preserve">. A </w:t>
            </w:r>
            <w:proofErr w:type="spellStart"/>
            <w:r w:rsidRPr="005818A3">
              <w:rPr>
                <w:rFonts w:ascii="PT Sans" w:hAnsi="PT Sans"/>
              </w:rPr>
              <w:t>further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key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element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course</w:t>
            </w:r>
            <w:proofErr w:type="spellEnd"/>
            <w:r w:rsidRPr="005818A3">
              <w:rPr>
                <w:rFonts w:ascii="PT Sans" w:hAnsi="PT Sans"/>
              </w:rPr>
              <w:t xml:space="preserve"> is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acquisition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of 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conscious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precise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use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artificial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intelligence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3A010190" w14:textId="7DA80ABB" w:rsidR="006A40D9" w:rsidRPr="006222C9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This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course</w:t>
            </w:r>
            <w:proofErr w:type="spellEnd"/>
            <w:r w:rsidRPr="005818A3">
              <w:rPr>
                <w:rFonts w:ascii="PT Sans" w:hAnsi="PT Sans"/>
              </w:rPr>
              <w:t xml:space="preserve"> is a </w:t>
            </w:r>
            <w:proofErr w:type="spellStart"/>
            <w:r w:rsidRPr="005818A3">
              <w:rPr>
                <w:rFonts w:ascii="PT Sans" w:hAnsi="PT Sans"/>
              </w:rPr>
              <w:t>continuation</w:t>
            </w:r>
            <w:proofErr w:type="spellEnd"/>
            <w:r w:rsidRPr="005818A3">
              <w:rPr>
                <w:rFonts w:ascii="PT Sans" w:hAnsi="PT Sans"/>
              </w:rPr>
              <w:t xml:space="preserve"> of Professional </w:t>
            </w:r>
            <w:proofErr w:type="spellStart"/>
            <w:r w:rsidRPr="005818A3">
              <w:rPr>
                <w:rFonts w:ascii="PT Sans" w:hAnsi="PT Sans"/>
              </w:rPr>
              <w:t>Language</w:t>
            </w:r>
            <w:proofErr w:type="spellEnd"/>
            <w:r w:rsidRPr="005818A3">
              <w:rPr>
                <w:rFonts w:ascii="PT Sans" w:hAnsi="PT Sans"/>
              </w:rPr>
              <w:t xml:space="preserve"> 2.</w:t>
            </w:r>
          </w:p>
        </w:tc>
      </w:tr>
      <w:tr w:rsidR="006A40D9" w:rsidRPr="00D07B4F" w14:paraId="0526B845" w14:textId="77777777" w:rsidTr="00B720C7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096F" w14:textId="77777777" w:rsidR="006A40D9" w:rsidRPr="003B79B1" w:rsidRDefault="006A40D9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Theoretical k</w:t>
            </w:r>
            <w:r w:rsidRPr="003B79B1">
              <w:rPr>
                <w:rFonts w:ascii="PT Sans" w:hAnsi="PT Sans"/>
                <w:lang w:val="en-GB"/>
              </w:rPr>
              <w:t xml:space="preserve">nowledge to be </w:t>
            </w:r>
            <w:r>
              <w:rPr>
                <w:rFonts w:ascii="PT Sans" w:hAnsi="PT Sans"/>
                <w:lang w:val="en-GB"/>
              </w:rPr>
              <w:t>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9D0D" w14:textId="10CA467D" w:rsidR="006A40D9" w:rsidRPr="005818A3" w:rsidRDefault="005818A3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5818A3">
              <w:rPr>
                <w:rFonts w:ascii="PT Sans" w:hAnsi="PT Sans"/>
                <w:bCs/>
              </w:rPr>
              <w:t>Development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  <w:bCs/>
              </w:rPr>
              <w:t>targeted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professional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communication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competencies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5818A3">
              <w:rPr>
                <w:rFonts w:ascii="PT Sans" w:hAnsi="PT Sans"/>
                <w:bCs/>
              </w:rPr>
              <w:t>Production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  <w:bCs/>
              </w:rPr>
              <w:t>analysis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  <w:bCs/>
              </w:rPr>
              <w:t>different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discourse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types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  <w:r w:rsidRPr="005818A3">
              <w:rPr>
                <w:rFonts w:ascii="PT Sans" w:hAnsi="PT Sans"/>
                <w:bCs/>
              </w:rPr>
              <w:br/>
            </w:r>
            <w:proofErr w:type="spellStart"/>
            <w:r w:rsidRPr="005818A3">
              <w:rPr>
                <w:rFonts w:ascii="PT Sans" w:hAnsi="PT Sans"/>
                <w:bCs/>
              </w:rPr>
              <w:t>Practice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5818A3">
              <w:rPr>
                <w:rFonts w:ascii="PT Sans" w:hAnsi="PT Sans"/>
                <w:bCs/>
              </w:rPr>
              <w:t>persuasive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text </w:t>
            </w:r>
            <w:proofErr w:type="spellStart"/>
            <w:r w:rsidRPr="005818A3">
              <w:rPr>
                <w:rFonts w:ascii="PT Sans" w:hAnsi="PT Sans"/>
                <w:bCs/>
              </w:rPr>
              <w:t>production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  <w:bCs/>
              </w:rPr>
              <w:t>the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use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  <w:bCs/>
              </w:rPr>
              <w:t>visual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rhetoric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  <w:r w:rsidRPr="005818A3">
              <w:rPr>
                <w:rFonts w:ascii="PT Sans" w:hAnsi="PT Sans"/>
                <w:bCs/>
              </w:rPr>
              <w:br/>
            </w:r>
            <w:proofErr w:type="spellStart"/>
            <w:r w:rsidRPr="005818A3">
              <w:rPr>
                <w:rFonts w:ascii="PT Sans" w:hAnsi="PT Sans"/>
                <w:bCs/>
              </w:rPr>
              <w:t>Examination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  <w:bCs/>
              </w:rPr>
              <w:t>reproduction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  <w:bCs/>
              </w:rPr>
              <w:t>the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characteristics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online </w:t>
            </w:r>
            <w:proofErr w:type="spellStart"/>
            <w:r w:rsidRPr="005818A3">
              <w:rPr>
                <w:rFonts w:ascii="PT Sans" w:hAnsi="PT Sans"/>
                <w:bCs/>
              </w:rPr>
              <w:t>genres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  <w:bCs/>
              </w:rPr>
              <w:t>digital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narratives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  <w:r w:rsidRPr="005818A3">
              <w:rPr>
                <w:rFonts w:ascii="PT Sans" w:hAnsi="PT Sans"/>
                <w:bCs/>
              </w:rPr>
              <w:br/>
            </w:r>
            <w:proofErr w:type="spellStart"/>
            <w:r w:rsidRPr="005818A3">
              <w:rPr>
                <w:rFonts w:ascii="PT Sans" w:hAnsi="PT Sans"/>
                <w:bCs/>
              </w:rPr>
              <w:t>Development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  <w:bCs/>
              </w:rPr>
              <w:t>conscious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use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  <w:bCs/>
              </w:rPr>
              <w:t>critical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discourse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  <w:bCs/>
              </w:rPr>
              <w:t>genre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conventions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  <w:r w:rsidRPr="005818A3">
              <w:rPr>
                <w:rFonts w:ascii="PT Sans" w:hAnsi="PT Sans"/>
                <w:bCs/>
              </w:rPr>
              <w:br/>
            </w:r>
            <w:proofErr w:type="spellStart"/>
            <w:r w:rsidRPr="005818A3">
              <w:rPr>
                <w:rFonts w:ascii="PT Sans" w:hAnsi="PT Sans"/>
                <w:bCs/>
              </w:rPr>
              <w:t>Analysis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  <w:bCs/>
              </w:rPr>
              <w:t>application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  <w:bCs/>
              </w:rPr>
              <w:t>tourism-related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professional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language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  <w:r w:rsidRPr="005818A3">
              <w:rPr>
                <w:rFonts w:ascii="PT Sans" w:hAnsi="PT Sans"/>
                <w:bCs/>
              </w:rPr>
              <w:br/>
            </w:r>
            <w:proofErr w:type="spellStart"/>
            <w:r w:rsidRPr="005818A3">
              <w:rPr>
                <w:rFonts w:ascii="PT Sans" w:hAnsi="PT Sans"/>
                <w:bCs/>
              </w:rPr>
              <w:t>Specialized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translation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tasks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using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the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MemoQ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computer-</w:t>
            </w:r>
            <w:proofErr w:type="spellStart"/>
            <w:r w:rsidRPr="005818A3">
              <w:rPr>
                <w:rFonts w:ascii="PT Sans" w:hAnsi="PT Sans"/>
                <w:bCs/>
              </w:rPr>
              <w:t>assisted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translation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software, </w:t>
            </w:r>
            <w:proofErr w:type="spellStart"/>
            <w:r w:rsidRPr="005818A3">
              <w:rPr>
                <w:rFonts w:ascii="PT Sans" w:hAnsi="PT Sans"/>
                <w:bCs/>
              </w:rPr>
              <w:t>supporting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the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development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  <w:bCs/>
              </w:rPr>
              <w:t>professional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translation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technology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competencies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  <w:r w:rsidRPr="005818A3">
              <w:rPr>
                <w:rFonts w:ascii="PT Sans" w:hAnsi="PT Sans"/>
                <w:bCs/>
              </w:rPr>
              <w:br/>
            </w:r>
            <w:proofErr w:type="spellStart"/>
            <w:r w:rsidRPr="005818A3">
              <w:rPr>
                <w:rFonts w:ascii="PT Sans" w:hAnsi="PT Sans"/>
                <w:bCs/>
              </w:rPr>
              <w:t>Application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  <w:bCs/>
              </w:rPr>
              <w:t>knowledge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5818A3">
              <w:rPr>
                <w:rFonts w:ascii="PT Sans" w:hAnsi="PT Sans"/>
                <w:bCs/>
              </w:rPr>
              <w:t>cultural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management and </w:t>
            </w:r>
            <w:proofErr w:type="spellStart"/>
            <w:r w:rsidRPr="005818A3">
              <w:rPr>
                <w:rFonts w:ascii="PT Sans" w:hAnsi="PT Sans"/>
                <w:bCs/>
              </w:rPr>
              <w:t>professional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content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development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5818A3">
              <w:rPr>
                <w:rFonts w:ascii="PT Sans" w:hAnsi="PT Sans"/>
                <w:bCs/>
              </w:rPr>
              <w:t>supporting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intercultural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thinking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</w:p>
        </w:tc>
      </w:tr>
      <w:tr w:rsidR="006A40D9" w:rsidRPr="00D07B4F" w14:paraId="02E96823" w14:textId="77777777" w:rsidTr="00B720C7">
        <w:trPr>
          <w:trHeight w:val="55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D98D" w14:textId="77777777" w:rsidR="006A40D9" w:rsidRPr="003B79B1" w:rsidRDefault="006A40D9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Practical k</w:t>
            </w:r>
            <w:r w:rsidRPr="003B79B1">
              <w:rPr>
                <w:rFonts w:ascii="PT Sans" w:hAnsi="PT Sans"/>
                <w:lang w:val="en-GB"/>
              </w:rPr>
              <w:t>nowledge to</w:t>
            </w:r>
            <w:r>
              <w:rPr>
                <w:rFonts w:ascii="PT Sans" w:hAnsi="PT Sans"/>
                <w:lang w:val="en-GB"/>
              </w:rPr>
              <w:t xml:space="preserve"> be 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CFB0" w14:textId="228E23AC" w:rsidR="006A40D9" w:rsidRPr="005818A3" w:rsidRDefault="005818A3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 xml:space="preserve">Marketing </w:t>
            </w:r>
            <w:proofErr w:type="spellStart"/>
            <w:r w:rsidRPr="005818A3">
              <w:rPr>
                <w:rFonts w:ascii="PT Sans" w:hAnsi="PT Sans"/>
                <w:bCs/>
              </w:rPr>
              <w:t>strategies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, preparation of </w:t>
            </w:r>
            <w:proofErr w:type="spellStart"/>
            <w:r w:rsidRPr="005818A3">
              <w:rPr>
                <w:rFonts w:ascii="PT Sans" w:hAnsi="PT Sans"/>
                <w:bCs/>
              </w:rPr>
              <w:t>advertising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materials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  <w:r w:rsidRPr="005818A3">
              <w:rPr>
                <w:rFonts w:ascii="PT Sans" w:hAnsi="PT Sans"/>
                <w:bCs/>
              </w:rPr>
              <w:br/>
            </w:r>
            <w:proofErr w:type="spellStart"/>
            <w:r w:rsidRPr="005818A3">
              <w:rPr>
                <w:rFonts w:ascii="PT Sans" w:hAnsi="PT Sans"/>
                <w:bCs/>
              </w:rPr>
              <w:t>Creation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a </w:t>
            </w:r>
            <w:proofErr w:type="spellStart"/>
            <w:r w:rsidRPr="005818A3">
              <w:rPr>
                <w:rFonts w:ascii="PT Sans" w:hAnsi="PT Sans"/>
                <w:bCs/>
              </w:rPr>
              <w:t>travel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blog.</w:t>
            </w:r>
            <w:r w:rsidRPr="005818A3">
              <w:rPr>
                <w:rFonts w:ascii="PT Sans" w:hAnsi="PT Sans"/>
                <w:bCs/>
              </w:rPr>
              <w:br/>
              <w:t xml:space="preserve">Film </w:t>
            </w:r>
            <w:proofErr w:type="spellStart"/>
            <w:r w:rsidRPr="005818A3">
              <w:rPr>
                <w:rFonts w:ascii="PT Sans" w:hAnsi="PT Sans"/>
                <w:bCs/>
              </w:rPr>
              <w:t>criticism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analysis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  <w:bCs/>
              </w:rPr>
              <w:t>writing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  <w:r w:rsidRPr="005818A3">
              <w:rPr>
                <w:rFonts w:ascii="PT Sans" w:hAnsi="PT Sans"/>
                <w:bCs/>
              </w:rPr>
              <w:br/>
            </w:r>
            <w:proofErr w:type="spellStart"/>
            <w:r w:rsidRPr="005818A3">
              <w:rPr>
                <w:rFonts w:ascii="PT Sans" w:hAnsi="PT Sans"/>
                <w:bCs/>
              </w:rPr>
              <w:t>Conference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organization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tasks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  <w:bCs/>
              </w:rPr>
              <w:t>prepared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host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(</w:t>
            </w:r>
            <w:proofErr w:type="spellStart"/>
            <w:r w:rsidRPr="005818A3">
              <w:rPr>
                <w:rFonts w:ascii="PT Sans" w:hAnsi="PT Sans"/>
                <w:bCs/>
              </w:rPr>
              <w:t>master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  <w:bCs/>
              </w:rPr>
              <w:t>ceremonies</w:t>
            </w:r>
            <w:proofErr w:type="spellEnd"/>
            <w:r w:rsidRPr="005818A3">
              <w:rPr>
                <w:rFonts w:ascii="PT Sans" w:hAnsi="PT Sans"/>
                <w:bCs/>
              </w:rPr>
              <w:t>) scripts.</w:t>
            </w:r>
            <w:r w:rsidRPr="005818A3">
              <w:rPr>
                <w:rFonts w:ascii="PT Sans" w:hAnsi="PT Sans"/>
                <w:bCs/>
              </w:rPr>
              <w:br/>
              <w:t xml:space="preserve">Preparation of a hotel </w:t>
            </w:r>
            <w:proofErr w:type="spellStart"/>
            <w:r w:rsidRPr="005818A3">
              <w:rPr>
                <w:rFonts w:ascii="PT Sans" w:hAnsi="PT Sans"/>
                <w:bCs/>
              </w:rPr>
              <w:t>brochure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  <w:r w:rsidRPr="005818A3">
              <w:rPr>
                <w:rFonts w:ascii="PT Sans" w:hAnsi="PT Sans"/>
                <w:bCs/>
              </w:rPr>
              <w:br/>
            </w:r>
            <w:proofErr w:type="spellStart"/>
            <w:r w:rsidRPr="005818A3">
              <w:rPr>
                <w:rFonts w:ascii="PT Sans" w:hAnsi="PT Sans"/>
                <w:bCs/>
              </w:rPr>
              <w:t>Specialized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translation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tasks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using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MemoQ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software.</w:t>
            </w:r>
            <w:r w:rsidRPr="005818A3">
              <w:rPr>
                <w:rFonts w:ascii="PT Sans" w:hAnsi="PT Sans"/>
                <w:bCs/>
              </w:rPr>
              <w:br/>
            </w:r>
            <w:proofErr w:type="spellStart"/>
            <w:r w:rsidRPr="005818A3">
              <w:rPr>
                <w:rFonts w:ascii="PT Sans" w:hAnsi="PT Sans"/>
                <w:bCs/>
              </w:rPr>
              <w:t>Curatorial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tasks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: preparation of a project </w:t>
            </w:r>
            <w:proofErr w:type="spellStart"/>
            <w:r w:rsidRPr="005818A3">
              <w:rPr>
                <w:rFonts w:ascii="PT Sans" w:hAnsi="PT Sans"/>
                <w:bCs/>
              </w:rPr>
              <w:t>for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a </w:t>
            </w:r>
            <w:proofErr w:type="spellStart"/>
            <w:r w:rsidRPr="005818A3">
              <w:rPr>
                <w:rFonts w:ascii="PT Sans" w:hAnsi="PT Sans"/>
                <w:bCs/>
              </w:rPr>
              <w:t>temporary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thematic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museum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exhibition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</w:p>
        </w:tc>
      </w:tr>
      <w:tr w:rsidR="006A40D9" w:rsidRPr="00D07B4F" w14:paraId="316ED3FE" w14:textId="77777777" w:rsidTr="00B720C7">
        <w:trPr>
          <w:trHeight w:val="155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A7FB" w14:textId="77777777" w:rsidR="006A40D9" w:rsidRPr="003B79B1" w:rsidRDefault="006A40D9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required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ECD1" w14:textId="77777777" w:rsidR="005818A3" w:rsidRPr="0063211C" w:rsidRDefault="005818A3" w:rsidP="005818A3">
            <w:pPr>
              <w:ind w:right="-98"/>
              <w:jc w:val="both"/>
              <w:rPr>
                <w:rFonts w:ascii="PT Sans" w:hAnsi="PT Sans"/>
              </w:rPr>
            </w:pPr>
            <w:proofErr w:type="spellStart"/>
            <w:r w:rsidRPr="0063211C">
              <w:rPr>
                <w:rFonts w:ascii="PT Sans" w:hAnsi="PT Sans"/>
              </w:rPr>
              <w:t>Ellis</w:t>
            </w:r>
            <w:proofErr w:type="spellEnd"/>
            <w:r w:rsidRPr="0063211C">
              <w:rPr>
                <w:rFonts w:ascii="PT Sans" w:hAnsi="PT Sans"/>
              </w:rPr>
              <w:t xml:space="preserve">, </w:t>
            </w:r>
            <w:proofErr w:type="spellStart"/>
            <w:r w:rsidRPr="0063211C">
              <w:rPr>
                <w:rFonts w:ascii="PT Sans" w:hAnsi="PT Sans"/>
              </w:rPr>
              <w:t>Rod</w:t>
            </w:r>
            <w:proofErr w:type="spellEnd"/>
            <w:r w:rsidRPr="0063211C">
              <w:rPr>
                <w:rFonts w:ascii="PT Sans" w:hAnsi="PT Sans"/>
              </w:rPr>
              <w:t xml:space="preserve">.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Task-Based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Language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Learning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and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Teaching</w:t>
            </w:r>
            <w:proofErr w:type="spellEnd"/>
            <w:r w:rsidRPr="0063211C">
              <w:rPr>
                <w:rFonts w:ascii="PT Sans" w:hAnsi="PT Sans"/>
              </w:rPr>
              <w:t xml:space="preserve">. Oxford University Press, 2003. </w:t>
            </w:r>
            <w:r>
              <w:rPr>
                <w:rFonts w:ascii="PT Sans" w:hAnsi="PT Sans"/>
              </w:rPr>
              <w:t xml:space="preserve">ISBN </w:t>
            </w:r>
            <w:r w:rsidRPr="00C12BE9">
              <w:rPr>
                <w:rFonts w:ascii="PT Sans" w:hAnsi="PT Sans"/>
              </w:rPr>
              <w:t>9780194421591</w:t>
            </w:r>
            <w:r>
              <w:rPr>
                <w:rFonts w:ascii="PT Sans" w:hAnsi="PT Sans"/>
              </w:rPr>
              <w:t>.</w:t>
            </w:r>
          </w:p>
          <w:p w14:paraId="7B381447" w14:textId="18A7E572" w:rsidR="006A40D9" w:rsidRPr="008F6021" w:rsidRDefault="005818A3" w:rsidP="005818A3">
            <w:pPr>
              <w:ind w:right="-98"/>
              <w:jc w:val="both"/>
              <w:rPr>
                <w:rFonts w:ascii="PT Sans" w:hAnsi="PT Sans"/>
              </w:rPr>
            </w:pPr>
            <w:r w:rsidRPr="0063211C">
              <w:rPr>
                <w:rFonts w:ascii="PT Sans" w:hAnsi="PT Sans"/>
              </w:rPr>
              <w:t xml:space="preserve">Willis, Jane. </w:t>
            </w:r>
            <w:r w:rsidRPr="0063211C">
              <w:rPr>
                <w:rFonts w:ascii="PT Sans" w:hAnsi="PT Sans"/>
                <w:i/>
                <w:iCs/>
              </w:rPr>
              <w:t xml:space="preserve">A Framework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for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Task-Based</w:t>
            </w:r>
            <w:proofErr w:type="spellEnd"/>
            <w:r w:rsidRPr="0063211C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63211C">
              <w:rPr>
                <w:rFonts w:ascii="PT Sans" w:hAnsi="PT Sans"/>
                <w:i/>
                <w:iCs/>
              </w:rPr>
              <w:t>Learning</w:t>
            </w:r>
            <w:proofErr w:type="spellEnd"/>
            <w:r w:rsidRPr="0063211C">
              <w:rPr>
                <w:rFonts w:ascii="PT Sans" w:hAnsi="PT Sans"/>
              </w:rPr>
              <w:t>. Longman, 1996.</w:t>
            </w:r>
            <w:r>
              <w:rPr>
                <w:rFonts w:ascii="PT Sans" w:hAnsi="PT Sans"/>
              </w:rPr>
              <w:t xml:space="preserve"> ISBN </w:t>
            </w:r>
            <w:r w:rsidRPr="00C12BE9">
              <w:rPr>
                <w:rFonts w:ascii="PT Sans" w:hAnsi="PT Sans"/>
              </w:rPr>
              <w:t>978-0582259737</w:t>
            </w:r>
            <w:r>
              <w:rPr>
                <w:rFonts w:ascii="PT Sans" w:hAnsi="PT Sans"/>
              </w:rPr>
              <w:t>.</w:t>
            </w:r>
          </w:p>
        </w:tc>
      </w:tr>
      <w:tr w:rsidR="006A40D9" w:rsidRPr="00D07B4F" w14:paraId="18D6AF5D" w14:textId="77777777" w:rsidTr="00B720C7">
        <w:trPr>
          <w:trHeight w:val="155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75D8" w14:textId="77777777" w:rsidR="006A40D9" w:rsidRPr="003B79B1" w:rsidRDefault="006A40D9" w:rsidP="00B720C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lastRenderedPageBreak/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recommended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D04" w14:textId="77777777" w:rsidR="005818A3" w:rsidRPr="0063211C" w:rsidRDefault="005818A3" w:rsidP="005818A3">
            <w:pPr>
              <w:ind w:right="-98"/>
              <w:jc w:val="both"/>
              <w:rPr>
                <w:rFonts w:ascii="PT Sans" w:hAnsi="PT Sans"/>
              </w:rPr>
            </w:pPr>
            <w:r w:rsidRPr="0063211C">
              <w:rPr>
                <w:rFonts w:ascii="PT Sans" w:hAnsi="PT Sans"/>
              </w:rPr>
              <w:t xml:space="preserve">Richards, Jack C., and Theodore S. </w:t>
            </w:r>
            <w:proofErr w:type="spellStart"/>
            <w:r w:rsidRPr="0063211C">
              <w:rPr>
                <w:rFonts w:ascii="PT Sans" w:hAnsi="PT Sans"/>
              </w:rPr>
              <w:t>Rodgers</w:t>
            </w:r>
            <w:proofErr w:type="spellEnd"/>
            <w:r w:rsidRPr="0063211C">
              <w:rPr>
                <w:rFonts w:ascii="PT Sans" w:hAnsi="PT Sans"/>
              </w:rPr>
              <w:t xml:space="preserve">. </w:t>
            </w:r>
            <w:proofErr w:type="spellStart"/>
            <w:r w:rsidRPr="0063211C">
              <w:rPr>
                <w:rFonts w:ascii="PT Sans" w:hAnsi="PT Sans"/>
              </w:rPr>
              <w:t>Approaches</w:t>
            </w:r>
            <w:proofErr w:type="spellEnd"/>
            <w:r w:rsidRPr="0063211C">
              <w:rPr>
                <w:rFonts w:ascii="PT Sans" w:hAnsi="PT Sans"/>
              </w:rPr>
              <w:t xml:space="preserve"> and </w:t>
            </w:r>
            <w:proofErr w:type="spellStart"/>
            <w:r w:rsidRPr="0063211C">
              <w:rPr>
                <w:rFonts w:ascii="PT Sans" w:hAnsi="PT Sans"/>
              </w:rPr>
              <w:t>Methods</w:t>
            </w:r>
            <w:proofErr w:type="spellEnd"/>
            <w:r w:rsidRPr="0063211C">
              <w:rPr>
                <w:rFonts w:ascii="PT Sans" w:hAnsi="PT Sans"/>
              </w:rPr>
              <w:t xml:space="preserve"> in </w:t>
            </w:r>
            <w:proofErr w:type="spellStart"/>
            <w:r w:rsidRPr="0063211C">
              <w:rPr>
                <w:rFonts w:ascii="PT Sans" w:hAnsi="PT Sans"/>
              </w:rPr>
              <w:t>Language</w:t>
            </w:r>
            <w:proofErr w:type="spellEnd"/>
            <w:r w:rsidRPr="0063211C">
              <w:rPr>
                <w:rFonts w:ascii="PT Sans" w:hAnsi="PT Sans"/>
              </w:rPr>
              <w:t xml:space="preserve"> </w:t>
            </w:r>
            <w:proofErr w:type="spellStart"/>
            <w:r w:rsidRPr="0063211C">
              <w:rPr>
                <w:rFonts w:ascii="PT Sans" w:hAnsi="PT Sans"/>
              </w:rPr>
              <w:t>Teaching</w:t>
            </w:r>
            <w:proofErr w:type="spellEnd"/>
            <w:r w:rsidRPr="0063211C">
              <w:rPr>
                <w:rFonts w:ascii="PT Sans" w:hAnsi="PT Sans"/>
              </w:rPr>
              <w:t>. Cambridge University Press, 2014.</w:t>
            </w:r>
            <w:r>
              <w:rPr>
                <w:rFonts w:ascii="PT Sans" w:hAnsi="PT Sans"/>
              </w:rPr>
              <w:t xml:space="preserve"> ISBN </w:t>
            </w:r>
            <w:r w:rsidRPr="00C12BE9">
              <w:rPr>
                <w:rFonts w:ascii="PT Sans" w:hAnsi="PT Sans"/>
              </w:rPr>
              <w:t>9781107675964</w:t>
            </w:r>
            <w:r>
              <w:rPr>
                <w:rFonts w:ascii="PT Sans" w:hAnsi="PT Sans"/>
              </w:rPr>
              <w:t>.</w:t>
            </w:r>
          </w:p>
          <w:p w14:paraId="2D2C5572" w14:textId="62642F23" w:rsidR="006A40D9" w:rsidRPr="00D07B4F" w:rsidRDefault="005818A3" w:rsidP="005818A3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C12BE9">
              <w:rPr>
                <w:rFonts w:ascii="PT Sans" w:hAnsi="PT Sans"/>
              </w:rPr>
              <w:t xml:space="preserve">Michael </w:t>
            </w:r>
            <w:proofErr w:type="spellStart"/>
            <w:r w:rsidRPr="00C12BE9">
              <w:rPr>
                <w:rFonts w:ascii="PT Sans" w:hAnsi="PT Sans"/>
              </w:rPr>
              <w:t>Canale</w:t>
            </w:r>
            <w:proofErr w:type="spellEnd"/>
            <w:r w:rsidRPr="00C12BE9">
              <w:rPr>
                <w:rFonts w:ascii="PT Sans" w:hAnsi="PT Sans"/>
              </w:rPr>
              <w:t xml:space="preserve"> and Merrill </w:t>
            </w:r>
            <w:proofErr w:type="spellStart"/>
            <w:r w:rsidRPr="00C12BE9">
              <w:rPr>
                <w:rFonts w:ascii="PT Sans" w:hAnsi="PT Sans"/>
              </w:rPr>
              <w:t>Swain</w:t>
            </w:r>
            <w:proofErr w:type="spellEnd"/>
            <w:r w:rsidRPr="00C12BE9">
              <w:rPr>
                <w:rFonts w:ascii="PT Sans" w:hAnsi="PT Sans"/>
              </w:rPr>
              <w:t>. “</w:t>
            </w:r>
            <w:proofErr w:type="spellStart"/>
            <w:r w:rsidRPr="00C12BE9">
              <w:rPr>
                <w:rFonts w:ascii="PT Sans" w:hAnsi="PT Sans"/>
              </w:rPr>
              <w:t>Theoretical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Bases</w:t>
            </w:r>
            <w:proofErr w:type="spellEnd"/>
            <w:r w:rsidRPr="00C12BE9">
              <w:rPr>
                <w:rFonts w:ascii="PT Sans" w:hAnsi="PT Sans"/>
              </w:rPr>
              <w:t xml:space="preserve"> of </w:t>
            </w:r>
            <w:proofErr w:type="spellStart"/>
            <w:r w:rsidRPr="00C12BE9">
              <w:rPr>
                <w:rFonts w:ascii="PT Sans" w:hAnsi="PT Sans"/>
              </w:rPr>
              <w:t>Communicative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Approaches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to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Second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Language</w:t>
            </w:r>
            <w:proofErr w:type="spellEnd"/>
            <w:r w:rsidRPr="00C12BE9">
              <w:rPr>
                <w:rFonts w:ascii="PT Sans" w:hAnsi="PT Sans"/>
              </w:rPr>
              <w:t xml:space="preserve"> </w:t>
            </w:r>
            <w:proofErr w:type="spellStart"/>
            <w:r w:rsidRPr="00C12BE9">
              <w:rPr>
                <w:rFonts w:ascii="PT Sans" w:hAnsi="PT Sans"/>
              </w:rPr>
              <w:t>Teaching</w:t>
            </w:r>
            <w:proofErr w:type="spellEnd"/>
            <w:r w:rsidRPr="00C12BE9">
              <w:rPr>
                <w:rFonts w:ascii="PT Sans" w:hAnsi="PT Sans"/>
              </w:rPr>
              <w:t xml:space="preserve"> and Testing.” </w:t>
            </w:r>
            <w:proofErr w:type="spellStart"/>
            <w:r w:rsidRPr="00C12BE9">
              <w:rPr>
                <w:rFonts w:ascii="PT Sans" w:hAnsi="PT Sans"/>
                <w:i/>
                <w:iCs/>
              </w:rPr>
              <w:t>Applied</w:t>
            </w:r>
            <w:proofErr w:type="spellEnd"/>
            <w:r w:rsidRPr="00C12BE9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12BE9">
              <w:rPr>
                <w:rFonts w:ascii="PT Sans" w:hAnsi="PT Sans"/>
                <w:i/>
                <w:iCs/>
              </w:rPr>
              <w:t>Linguistics</w:t>
            </w:r>
            <w:proofErr w:type="spellEnd"/>
            <w:r w:rsidRPr="00C12BE9">
              <w:rPr>
                <w:rFonts w:ascii="PT Sans" w:hAnsi="PT Sans"/>
              </w:rPr>
              <w:t xml:space="preserve"> 1, no. 1 (</w:t>
            </w:r>
            <w:proofErr w:type="spellStart"/>
            <w:r w:rsidRPr="00C12BE9">
              <w:rPr>
                <w:rFonts w:ascii="PT Sans" w:hAnsi="PT Sans"/>
              </w:rPr>
              <w:t>March</w:t>
            </w:r>
            <w:proofErr w:type="spellEnd"/>
            <w:r w:rsidRPr="00C12BE9">
              <w:rPr>
                <w:rFonts w:ascii="PT Sans" w:hAnsi="PT Sans"/>
              </w:rPr>
              <w:t xml:space="preserve"> 1980): 1–47. </w:t>
            </w:r>
            <w:hyperlink r:id="rId5" w:tgtFrame="_new" w:history="1">
              <w:r w:rsidRPr="00C12BE9">
                <w:rPr>
                  <w:rStyle w:val="Hiperhivatkozs"/>
                  <w:rFonts w:ascii="PT Sans" w:hAnsi="PT Sans"/>
                </w:rPr>
                <w:t>https://doi.org/10.1093/applin/I.1.1</w:t>
              </w:r>
            </w:hyperlink>
            <w:r>
              <w:rPr>
                <w:rFonts w:ascii="PT Sans" w:hAnsi="PT Sans"/>
              </w:rPr>
              <w:t xml:space="preserve"> </w:t>
            </w:r>
            <w:r w:rsidRPr="00C12BE9">
              <w:rPr>
                <w:rFonts w:ascii="PT Sans" w:hAnsi="PT Sans"/>
              </w:rPr>
              <w:t>ISSN</w:t>
            </w:r>
            <w:r>
              <w:rPr>
                <w:rFonts w:ascii="PT Sans" w:hAnsi="PT Sans"/>
                <w:b/>
                <w:bCs/>
              </w:rPr>
              <w:t xml:space="preserve">: </w:t>
            </w:r>
            <w:r w:rsidRPr="00C12BE9">
              <w:rPr>
                <w:rFonts w:ascii="PT Sans" w:hAnsi="PT Sans"/>
              </w:rPr>
              <w:t>1477-450X</w:t>
            </w:r>
            <w:r>
              <w:rPr>
                <w:rFonts w:ascii="PT Sans" w:hAnsi="PT Sans"/>
              </w:rPr>
              <w:t>.</w:t>
            </w:r>
          </w:p>
        </w:tc>
      </w:tr>
      <w:tr w:rsidR="006A40D9" w:rsidRPr="00D07B4F" w14:paraId="3852E798" w14:textId="77777777" w:rsidTr="00B720C7">
        <w:trPr>
          <w:trHeight w:val="9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380E" w14:textId="77777777" w:rsidR="006A40D9" w:rsidRPr="003B79B1" w:rsidRDefault="006A40D9" w:rsidP="00B720C7">
            <w:pPr>
              <w:jc w:val="both"/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Theory to practice ratio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76E8" w14:textId="77777777" w:rsidR="006A40D9" w:rsidRPr="00861602" w:rsidRDefault="006A40D9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theoretical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8C02" w14:textId="77777777" w:rsidR="006A40D9" w:rsidRPr="00861602" w:rsidRDefault="006A40D9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practical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  <w:r>
              <w:rPr>
                <w:rFonts w:ascii="PT Sans" w:hAnsi="PT Sans"/>
              </w:rPr>
              <w:t>2/10</w:t>
            </w:r>
          </w:p>
        </w:tc>
      </w:tr>
      <w:tr w:rsidR="006A40D9" w:rsidRPr="00D07B4F" w14:paraId="0FFFC771" w14:textId="77777777" w:rsidTr="00B720C7">
        <w:trPr>
          <w:trHeight w:val="4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74E7" w14:textId="77777777" w:rsidR="006A40D9" w:rsidRPr="003B79B1" w:rsidRDefault="006A40D9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Applied teaching methods: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89C" w14:textId="77777777" w:rsidR="005818A3" w:rsidRPr="005818A3" w:rsidRDefault="005818A3" w:rsidP="005818A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5818A3">
              <w:rPr>
                <w:rFonts w:ascii="PT Sans" w:hAnsi="PT Sans"/>
                <w:bCs/>
              </w:rPr>
              <w:t>Practice-oriented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teaching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</w:p>
          <w:p w14:paraId="0394100B" w14:textId="77777777" w:rsidR="005818A3" w:rsidRPr="005818A3" w:rsidRDefault="005818A3" w:rsidP="005818A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5818A3">
              <w:rPr>
                <w:rFonts w:ascii="PT Sans" w:hAnsi="PT Sans"/>
                <w:bCs/>
              </w:rPr>
              <w:t xml:space="preserve">Group </w:t>
            </w:r>
            <w:proofErr w:type="spellStart"/>
            <w:r w:rsidRPr="005818A3">
              <w:rPr>
                <w:rFonts w:ascii="PT Sans" w:hAnsi="PT Sans"/>
                <w:bCs/>
              </w:rPr>
              <w:t>projects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  <w:bCs/>
              </w:rPr>
              <w:t>role-based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tasks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</w:p>
          <w:p w14:paraId="62382187" w14:textId="77777777" w:rsidR="005818A3" w:rsidRPr="005818A3" w:rsidRDefault="005818A3" w:rsidP="005818A3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5818A3">
              <w:rPr>
                <w:rFonts w:ascii="PT Sans" w:hAnsi="PT Sans"/>
                <w:bCs/>
              </w:rPr>
              <w:t>Integration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  <w:bCs/>
              </w:rPr>
              <w:t>cultural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5818A3">
              <w:rPr>
                <w:rFonts w:ascii="PT Sans" w:hAnsi="PT Sans"/>
                <w:bCs/>
              </w:rPr>
              <w:t>media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studies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, and </w:t>
            </w:r>
            <w:proofErr w:type="spellStart"/>
            <w:r w:rsidRPr="005818A3">
              <w:rPr>
                <w:rFonts w:ascii="PT Sans" w:hAnsi="PT Sans"/>
                <w:bCs/>
              </w:rPr>
              <w:t>tourism-related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knowledge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</w:p>
          <w:p w14:paraId="0410B516" w14:textId="1E6B2657" w:rsidR="006A40D9" w:rsidRPr="00D07B4F" w:rsidRDefault="005818A3" w:rsidP="005818A3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5818A3">
              <w:rPr>
                <w:rFonts w:ascii="PT Sans" w:hAnsi="PT Sans"/>
                <w:bCs/>
              </w:rPr>
              <w:t>Critical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evaluation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  <w:bCs/>
              </w:rPr>
              <w:t>one’s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own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texts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  <w:bCs/>
              </w:rPr>
              <w:t>processes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5818A3">
              <w:rPr>
                <w:rFonts w:ascii="PT Sans" w:hAnsi="PT Sans"/>
                <w:bCs/>
              </w:rPr>
              <w:t>development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  <w:bCs/>
              </w:rPr>
              <w:t>self-correction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skills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</w:p>
        </w:tc>
      </w:tr>
      <w:tr w:rsidR="006A40D9" w:rsidRPr="00D07B4F" w14:paraId="6A2AE0CD" w14:textId="77777777" w:rsidTr="00B720C7">
        <w:trPr>
          <w:trHeight w:val="27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E13D" w14:textId="77777777" w:rsidR="006A40D9" w:rsidRPr="003B79B1" w:rsidRDefault="006A40D9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Form of evaluation: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BAED" w14:textId="18F93AAC" w:rsidR="006A40D9" w:rsidRPr="005818A3" w:rsidRDefault="005818A3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Coursework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grade</w:t>
            </w:r>
            <w:proofErr w:type="spellEnd"/>
          </w:p>
        </w:tc>
      </w:tr>
      <w:tr w:rsidR="006A40D9" w:rsidRPr="00D07B4F" w14:paraId="5D102254" w14:textId="77777777" w:rsidTr="00B720C7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F5FD" w14:textId="77777777" w:rsidR="006A40D9" w:rsidRPr="003B79B1" w:rsidRDefault="006A40D9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Evaluation criteria: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9266" w14:textId="5FE0743E" w:rsidR="006A40D9" w:rsidRPr="005818A3" w:rsidRDefault="005818A3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5818A3">
              <w:rPr>
                <w:rFonts w:ascii="PT Sans" w:hAnsi="PT Sans"/>
                <w:bCs/>
              </w:rPr>
              <w:t>Attendance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  <w:bCs/>
              </w:rPr>
              <w:t>active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participation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  <w:r w:rsidRPr="005818A3">
              <w:rPr>
                <w:rFonts w:ascii="PT Sans" w:hAnsi="PT Sans"/>
                <w:bCs/>
              </w:rPr>
              <w:br/>
            </w:r>
            <w:proofErr w:type="spellStart"/>
            <w:r w:rsidRPr="005818A3">
              <w:rPr>
                <w:rFonts w:ascii="PT Sans" w:hAnsi="PT Sans"/>
                <w:bCs/>
              </w:rPr>
              <w:t>Completion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  <w:bCs/>
              </w:rPr>
              <w:t>submission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  <w:bCs/>
              </w:rPr>
              <w:t>practical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tasks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as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individual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home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assignments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  <w:r w:rsidRPr="005818A3">
              <w:rPr>
                <w:rFonts w:ascii="PT Sans" w:hAnsi="PT Sans"/>
                <w:bCs/>
              </w:rPr>
              <w:br/>
              <w:t xml:space="preserve">Preparation and </w:t>
            </w:r>
            <w:proofErr w:type="spellStart"/>
            <w:r w:rsidRPr="005818A3">
              <w:rPr>
                <w:rFonts w:ascii="PT Sans" w:hAnsi="PT Sans"/>
                <w:bCs/>
              </w:rPr>
              <w:t>presentation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of a </w:t>
            </w:r>
            <w:proofErr w:type="spellStart"/>
            <w:r w:rsidRPr="005818A3">
              <w:rPr>
                <w:rFonts w:ascii="PT Sans" w:hAnsi="PT Sans"/>
                <w:bCs/>
              </w:rPr>
              <w:t>final</w:t>
            </w:r>
            <w:proofErr w:type="spellEnd"/>
            <w:r w:rsidRPr="005818A3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5818A3">
              <w:rPr>
                <w:rFonts w:ascii="PT Sans" w:hAnsi="PT Sans"/>
                <w:bCs/>
              </w:rPr>
              <w:t>assignment</w:t>
            </w:r>
            <w:proofErr w:type="spellEnd"/>
            <w:r w:rsidRPr="005818A3">
              <w:rPr>
                <w:rFonts w:ascii="PT Sans" w:hAnsi="PT Sans"/>
                <w:bCs/>
              </w:rPr>
              <w:t>.</w:t>
            </w:r>
          </w:p>
        </w:tc>
      </w:tr>
      <w:tr w:rsidR="006A40D9" w:rsidRPr="00D07B4F" w14:paraId="2EA0D734" w14:textId="77777777" w:rsidTr="00B720C7">
        <w:trPr>
          <w:trHeight w:val="292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D119" w14:textId="77777777" w:rsidR="006A40D9" w:rsidRPr="003B79B1" w:rsidRDefault="006A40D9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C</w:t>
            </w:r>
            <w:r w:rsidRPr="003B79B1">
              <w:rPr>
                <w:rFonts w:ascii="PT Sans" w:hAnsi="PT Sans"/>
                <w:lang w:val="en-GB"/>
              </w:rPr>
              <w:t xml:space="preserve">ontribution </w:t>
            </w:r>
            <w:r>
              <w:rPr>
                <w:rFonts w:ascii="PT Sans" w:hAnsi="PT Sans"/>
                <w:lang w:val="en-GB"/>
              </w:rPr>
              <w:t xml:space="preserve">of the subject </w:t>
            </w:r>
            <w:r w:rsidRPr="003B79B1">
              <w:rPr>
                <w:rFonts w:ascii="PT Sans" w:hAnsi="PT Sans"/>
                <w:lang w:val="en-GB"/>
              </w:rPr>
              <w:t xml:space="preserve">to the acquisition of competence elements </w:t>
            </w:r>
            <w:r>
              <w:rPr>
                <w:rFonts w:ascii="PT Sans" w:hAnsi="PT Sans"/>
                <w:lang w:val="en-GB"/>
              </w:rPr>
              <w:t xml:space="preserve">as </w:t>
            </w:r>
            <w:r w:rsidRPr="003B79B1">
              <w:rPr>
                <w:rFonts w:ascii="PT Sans" w:hAnsi="PT Sans"/>
                <w:lang w:val="en-GB"/>
              </w:rPr>
              <w:t>defined in the Training and Out</w:t>
            </w:r>
            <w:r>
              <w:rPr>
                <w:rFonts w:ascii="PT Sans" w:hAnsi="PT Sans"/>
                <w:lang w:val="en-GB"/>
              </w:rPr>
              <w:t>come</w:t>
            </w:r>
            <w:r w:rsidRPr="003B79B1">
              <w:rPr>
                <w:rFonts w:ascii="PT Sans" w:hAnsi="PT Sans"/>
                <w:lang w:val="en-GB"/>
              </w:rPr>
              <w:t xml:space="preserve"> Requirements</w:t>
            </w:r>
          </w:p>
          <w:p w14:paraId="13BF8B18" w14:textId="77777777" w:rsidR="006A40D9" w:rsidRPr="003B79B1" w:rsidRDefault="006A40D9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</w:p>
          <w:p w14:paraId="3647D77C" w14:textId="77777777" w:rsidR="006A40D9" w:rsidRPr="003B79B1" w:rsidRDefault="006A40D9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 xml:space="preserve">Elaborate on how competence elements specified in the Training and Outcome Requirements are/may be achieved </w:t>
            </w:r>
            <w:r w:rsidRPr="00545745">
              <w:rPr>
                <w:rFonts w:ascii="PT Sans" w:hAnsi="PT Sans"/>
                <w:i/>
                <w:lang w:val="en-GB"/>
              </w:rPr>
              <w:t>(Note: do not simply copy the competence elements from the Training and Outcome Requirements)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D8E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a) </w:t>
            </w:r>
            <w:proofErr w:type="spellStart"/>
            <w:r w:rsidRPr="005818A3">
              <w:rPr>
                <w:rFonts w:ascii="PT Sans" w:hAnsi="PT Sans"/>
              </w:rPr>
              <w:t>Knowledge</w:t>
            </w:r>
            <w:proofErr w:type="spellEnd"/>
          </w:p>
          <w:p w14:paraId="5CB83137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familiar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with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basic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genres</w:t>
            </w:r>
            <w:proofErr w:type="spellEnd"/>
            <w:r w:rsidRPr="005818A3">
              <w:rPr>
                <w:rFonts w:ascii="PT Sans" w:hAnsi="PT Sans"/>
              </w:rPr>
              <w:t xml:space="preserve">, text </w:t>
            </w:r>
            <w:proofErr w:type="spellStart"/>
            <w:r w:rsidRPr="005818A3">
              <w:rPr>
                <w:rFonts w:ascii="PT Sans" w:hAnsi="PT Sans"/>
              </w:rPr>
              <w:t>types</w:t>
            </w:r>
            <w:proofErr w:type="spellEnd"/>
            <w:r w:rsidRPr="005818A3">
              <w:rPr>
                <w:rFonts w:ascii="PT Sans" w:hAnsi="PT Sans"/>
              </w:rPr>
              <w:t xml:space="preserve">, and </w:t>
            </w:r>
            <w:proofErr w:type="spellStart"/>
            <w:r w:rsidRPr="005818A3">
              <w:rPr>
                <w:rFonts w:ascii="PT Sans" w:hAnsi="PT Sans"/>
              </w:rPr>
              <w:t>discourse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forms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related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cultural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tourism</w:t>
            </w:r>
            <w:proofErr w:type="spellEnd"/>
            <w:r w:rsidRPr="005818A3">
              <w:rPr>
                <w:rFonts w:ascii="PT Sans" w:hAnsi="PT Sans"/>
              </w:rPr>
              <w:t xml:space="preserve">, and </w:t>
            </w:r>
            <w:proofErr w:type="spellStart"/>
            <w:r w:rsidRPr="005818A3">
              <w:rPr>
                <w:rFonts w:ascii="PT Sans" w:hAnsi="PT Sans"/>
              </w:rPr>
              <w:t>creative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industries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2144E067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Understands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requirements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associated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with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different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roles</w:t>
            </w:r>
            <w:proofErr w:type="spellEnd"/>
            <w:r w:rsidRPr="005818A3">
              <w:rPr>
                <w:rFonts w:ascii="PT Sans" w:hAnsi="PT Sans"/>
              </w:rPr>
              <w:t xml:space="preserve"> (</w:t>
            </w:r>
            <w:proofErr w:type="spellStart"/>
            <w:r w:rsidRPr="005818A3">
              <w:rPr>
                <w:rFonts w:ascii="PT Sans" w:hAnsi="PT Sans"/>
              </w:rPr>
              <w:t>e.g</w:t>
            </w:r>
            <w:proofErr w:type="spellEnd"/>
            <w:r w:rsidRPr="005818A3">
              <w:rPr>
                <w:rFonts w:ascii="PT Sans" w:hAnsi="PT Sans"/>
              </w:rPr>
              <w:t xml:space="preserve">. </w:t>
            </w:r>
            <w:proofErr w:type="spellStart"/>
            <w:r w:rsidRPr="005818A3">
              <w:rPr>
                <w:rFonts w:ascii="PT Sans" w:hAnsi="PT Sans"/>
              </w:rPr>
              <w:t>cultural</w:t>
            </w:r>
            <w:proofErr w:type="spellEnd"/>
            <w:r w:rsidRPr="005818A3">
              <w:rPr>
                <w:rFonts w:ascii="PT Sans" w:hAnsi="PT Sans"/>
              </w:rPr>
              <w:t xml:space="preserve"> management, </w:t>
            </w:r>
            <w:proofErr w:type="spellStart"/>
            <w:r w:rsidRPr="005818A3">
              <w:rPr>
                <w:rFonts w:ascii="PT Sans" w:hAnsi="PT Sans"/>
              </w:rPr>
              <w:t>tourism</w:t>
            </w:r>
            <w:proofErr w:type="spellEnd"/>
            <w:r w:rsidRPr="005818A3">
              <w:rPr>
                <w:rFonts w:ascii="PT Sans" w:hAnsi="PT Sans"/>
              </w:rPr>
              <w:t xml:space="preserve">, marketing, </w:t>
            </w:r>
            <w:proofErr w:type="spellStart"/>
            <w:r w:rsidRPr="005818A3">
              <w:rPr>
                <w:rFonts w:ascii="PT Sans" w:hAnsi="PT Sans"/>
              </w:rPr>
              <w:t>institutional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>).</w:t>
            </w:r>
          </w:p>
          <w:p w14:paraId="6A618597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Knows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theoretical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practical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features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persuasive</w:t>
            </w:r>
            <w:proofErr w:type="spellEnd"/>
            <w:r w:rsidRPr="005818A3">
              <w:rPr>
                <w:rFonts w:ascii="PT Sans" w:hAnsi="PT Sans"/>
              </w:rPr>
              <w:t xml:space="preserve"> text </w:t>
            </w:r>
            <w:proofErr w:type="spellStart"/>
            <w:r w:rsidRPr="005818A3">
              <w:rPr>
                <w:rFonts w:ascii="PT Sans" w:hAnsi="PT Sans"/>
              </w:rPr>
              <w:t>production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visual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rhetoric</w:t>
            </w:r>
            <w:proofErr w:type="spellEnd"/>
            <w:r w:rsidRPr="005818A3">
              <w:rPr>
                <w:rFonts w:ascii="PT Sans" w:hAnsi="PT Sans"/>
              </w:rPr>
              <w:t xml:space="preserve">, and </w:t>
            </w:r>
            <w:proofErr w:type="spellStart"/>
            <w:r w:rsidRPr="005818A3">
              <w:rPr>
                <w:rFonts w:ascii="PT Sans" w:hAnsi="PT Sans"/>
              </w:rPr>
              <w:t>digital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narratives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3A4ED835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Understands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functioning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conventions</w:t>
            </w:r>
            <w:proofErr w:type="spellEnd"/>
            <w:r w:rsidRPr="005818A3">
              <w:rPr>
                <w:rFonts w:ascii="PT Sans" w:hAnsi="PT Sans"/>
              </w:rPr>
              <w:t xml:space="preserve"> of online </w:t>
            </w:r>
            <w:proofErr w:type="spellStart"/>
            <w:r w:rsidRPr="005818A3">
              <w:rPr>
                <w:rFonts w:ascii="PT Sans" w:hAnsi="PT Sans"/>
              </w:rPr>
              <w:t>genres</w:t>
            </w:r>
            <w:proofErr w:type="spellEnd"/>
            <w:r w:rsidRPr="005818A3">
              <w:rPr>
                <w:rFonts w:ascii="PT Sans" w:hAnsi="PT Sans"/>
              </w:rPr>
              <w:t xml:space="preserve"> (</w:t>
            </w:r>
            <w:proofErr w:type="spellStart"/>
            <w:r w:rsidRPr="005818A3">
              <w:rPr>
                <w:rFonts w:ascii="PT Sans" w:hAnsi="PT Sans"/>
              </w:rPr>
              <w:t>e.g</w:t>
            </w:r>
            <w:proofErr w:type="spellEnd"/>
            <w:r w:rsidRPr="005818A3">
              <w:rPr>
                <w:rFonts w:ascii="PT Sans" w:hAnsi="PT Sans"/>
              </w:rPr>
              <w:t xml:space="preserve">. </w:t>
            </w:r>
            <w:proofErr w:type="spellStart"/>
            <w:r w:rsidRPr="005818A3">
              <w:rPr>
                <w:rFonts w:ascii="PT Sans" w:hAnsi="PT Sans"/>
              </w:rPr>
              <w:t>blogs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digital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content</w:t>
            </w:r>
            <w:proofErr w:type="spellEnd"/>
            <w:r w:rsidRPr="005818A3">
              <w:rPr>
                <w:rFonts w:ascii="PT Sans" w:hAnsi="PT Sans"/>
              </w:rPr>
              <w:t xml:space="preserve">, marketing </w:t>
            </w:r>
            <w:proofErr w:type="spellStart"/>
            <w:r w:rsidRPr="005818A3">
              <w:rPr>
                <w:rFonts w:ascii="PT Sans" w:hAnsi="PT Sans"/>
              </w:rPr>
              <w:t>materials</w:t>
            </w:r>
            <w:proofErr w:type="spellEnd"/>
            <w:r w:rsidRPr="005818A3">
              <w:rPr>
                <w:rFonts w:ascii="PT Sans" w:hAnsi="PT Sans"/>
              </w:rPr>
              <w:t>).</w:t>
            </w:r>
          </w:p>
          <w:p w14:paraId="7DC947BC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familiar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with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basic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methods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translation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with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particular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regard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computer-</w:t>
            </w:r>
            <w:proofErr w:type="spellStart"/>
            <w:r w:rsidRPr="005818A3">
              <w:rPr>
                <w:rFonts w:ascii="PT Sans" w:hAnsi="PT Sans"/>
              </w:rPr>
              <w:t>assisted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translation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systems</w:t>
            </w:r>
            <w:proofErr w:type="spellEnd"/>
            <w:r w:rsidRPr="005818A3">
              <w:rPr>
                <w:rFonts w:ascii="PT Sans" w:hAnsi="PT Sans"/>
              </w:rPr>
              <w:t xml:space="preserve"> (</w:t>
            </w:r>
            <w:proofErr w:type="spellStart"/>
            <w:r w:rsidRPr="005818A3">
              <w:rPr>
                <w:rFonts w:ascii="PT Sans" w:hAnsi="PT Sans"/>
              </w:rPr>
              <w:t>e.g</w:t>
            </w:r>
            <w:proofErr w:type="spellEnd"/>
            <w:r w:rsidRPr="005818A3">
              <w:rPr>
                <w:rFonts w:ascii="PT Sans" w:hAnsi="PT Sans"/>
              </w:rPr>
              <w:t xml:space="preserve">. </w:t>
            </w:r>
            <w:proofErr w:type="spellStart"/>
            <w:r w:rsidRPr="005818A3">
              <w:rPr>
                <w:rFonts w:ascii="PT Sans" w:hAnsi="PT Sans"/>
              </w:rPr>
              <w:t>MemoQ</w:t>
            </w:r>
            <w:proofErr w:type="spellEnd"/>
            <w:r w:rsidRPr="005818A3">
              <w:rPr>
                <w:rFonts w:ascii="PT Sans" w:hAnsi="PT Sans"/>
              </w:rPr>
              <w:t>).</w:t>
            </w:r>
          </w:p>
          <w:p w14:paraId="2DD1F960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Knows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basic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concepts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cultural</w:t>
            </w:r>
            <w:proofErr w:type="spellEnd"/>
            <w:r w:rsidRPr="005818A3">
              <w:rPr>
                <w:rFonts w:ascii="PT Sans" w:hAnsi="PT Sans"/>
              </w:rPr>
              <w:t xml:space="preserve"> management and </w:t>
            </w:r>
            <w:proofErr w:type="spellStart"/>
            <w:r w:rsidRPr="005818A3">
              <w:rPr>
                <w:rFonts w:ascii="PT Sans" w:hAnsi="PT Sans"/>
              </w:rPr>
              <w:t>intercultural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6B5897F0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Understands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principles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conscious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ethical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use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artificial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intelligence</w:t>
            </w:r>
            <w:proofErr w:type="spellEnd"/>
            <w:r w:rsidRPr="005818A3">
              <w:rPr>
                <w:rFonts w:ascii="PT Sans" w:hAnsi="PT Sans"/>
              </w:rPr>
              <w:t xml:space="preserve"> in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 xml:space="preserve"> contexts.</w:t>
            </w:r>
          </w:p>
          <w:p w14:paraId="1596E652" w14:textId="0869D235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familiar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with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basic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frameworks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for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analyzing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cultural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institutional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discourses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590EA62A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b) </w:t>
            </w:r>
            <w:proofErr w:type="spellStart"/>
            <w:r w:rsidRPr="005818A3">
              <w:rPr>
                <w:rFonts w:ascii="PT Sans" w:hAnsi="PT Sans"/>
              </w:rPr>
              <w:t>Skills</w:t>
            </w:r>
            <w:proofErr w:type="spellEnd"/>
          </w:p>
          <w:p w14:paraId="220972F3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able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produce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written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oral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appropriate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different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contexts.</w:t>
            </w:r>
          </w:p>
          <w:p w14:paraId="5F8B9803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Can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analyze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consciously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apply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various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discourse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types</w:t>
            </w:r>
            <w:proofErr w:type="spellEnd"/>
            <w:r w:rsidRPr="005818A3">
              <w:rPr>
                <w:rFonts w:ascii="PT Sans" w:hAnsi="PT Sans"/>
              </w:rPr>
              <w:t xml:space="preserve"> (marketing, </w:t>
            </w:r>
            <w:proofErr w:type="spellStart"/>
            <w:r w:rsidRPr="005818A3">
              <w:rPr>
                <w:rFonts w:ascii="PT Sans" w:hAnsi="PT Sans"/>
              </w:rPr>
              <w:t>cultural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tourism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institutional</w:t>
            </w:r>
            <w:proofErr w:type="spellEnd"/>
            <w:r w:rsidRPr="005818A3">
              <w:rPr>
                <w:rFonts w:ascii="PT Sans" w:hAnsi="PT Sans"/>
              </w:rPr>
              <w:t>).</w:t>
            </w:r>
          </w:p>
          <w:p w14:paraId="09538CBA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able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create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persuasive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goal-oriented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texts</w:t>
            </w:r>
            <w:proofErr w:type="spellEnd"/>
            <w:r w:rsidRPr="005818A3">
              <w:rPr>
                <w:rFonts w:ascii="PT Sans" w:hAnsi="PT Sans"/>
              </w:rPr>
              <w:t xml:space="preserve"> (</w:t>
            </w:r>
            <w:proofErr w:type="spellStart"/>
            <w:r w:rsidRPr="005818A3">
              <w:rPr>
                <w:rFonts w:ascii="PT Sans" w:hAnsi="PT Sans"/>
              </w:rPr>
              <w:t>e.g</w:t>
            </w:r>
            <w:proofErr w:type="spellEnd"/>
            <w:r w:rsidRPr="005818A3">
              <w:rPr>
                <w:rFonts w:ascii="PT Sans" w:hAnsi="PT Sans"/>
              </w:rPr>
              <w:t xml:space="preserve">. </w:t>
            </w:r>
            <w:proofErr w:type="spellStart"/>
            <w:r w:rsidRPr="005818A3">
              <w:rPr>
                <w:rFonts w:ascii="PT Sans" w:hAnsi="PT Sans"/>
              </w:rPr>
              <w:t>advertisements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brochures</w:t>
            </w:r>
            <w:proofErr w:type="spellEnd"/>
            <w:r w:rsidRPr="005818A3">
              <w:rPr>
                <w:rFonts w:ascii="PT Sans" w:hAnsi="PT Sans"/>
              </w:rPr>
              <w:t xml:space="preserve">, blog </w:t>
            </w:r>
            <w:proofErr w:type="spellStart"/>
            <w:r w:rsidRPr="005818A3">
              <w:rPr>
                <w:rFonts w:ascii="PT Sans" w:hAnsi="PT Sans"/>
              </w:rPr>
              <w:t>posts</w:t>
            </w:r>
            <w:proofErr w:type="spellEnd"/>
            <w:r w:rsidRPr="005818A3">
              <w:rPr>
                <w:rFonts w:ascii="PT Sans" w:hAnsi="PT Sans"/>
              </w:rPr>
              <w:t>).</w:t>
            </w:r>
          </w:p>
          <w:p w14:paraId="654A62AE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Can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identify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apply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visual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rhetorical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devices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for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communicative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purposes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71B8A65E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able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produce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critically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analyze</w:t>
            </w:r>
            <w:proofErr w:type="spellEnd"/>
            <w:r w:rsidRPr="005818A3">
              <w:rPr>
                <w:rFonts w:ascii="PT Sans" w:hAnsi="PT Sans"/>
              </w:rPr>
              <w:t xml:space="preserve"> online </w:t>
            </w:r>
            <w:proofErr w:type="spellStart"/>
            <w:r w:rsidRPr="005818A3">
              <w:rPr>
                <w:rFonts w:ascii="PT Sans" w:hAnsi="PT Sans"/>
              </w:rPr>
              <w:t>genres</w:t>
            </w:r>
            <w:proofErr w:type="spellEnd"/>
            <w:r w:rsidRPr="005818A3">
              <w:rPr>
                <w:rFonts w:ascii="PT Sans" w:hAnsi="PT Sans"/>
              </w:rPr>
              <w:t xml:space="preserve"> (</w:t>
            </w:r>
            <w:proofErr w:type="spellStart"/>
            <w:r w:rsidRPr="005818A3">
              <w:rPr>
                <w:rFonts w:ascii="PT Sans" w:hAnsi="PT Sans"/>
              </w:rPr>
              <w:t>e.g</w:t>
            </w:r>
            <w:proofErr w:type="spellEnd"/>
            <w:r w:rsidRPr="005818A3">
              <w:rPr>
                <w:rFonts w:ascii="PT Sans" w:hAnsi="PT Sans"/>
              </w:rPr>
              <w:t xml:space="preserve">. </w:t>
            </w:r>
            <w:proofErr w:type="spellStart"/>
            <w:r w:rsidRPr="005818A3">
              <w:rPr>
                <w:rFonts w:ascii="PT Sans" w:hAnsi="PT Sans"/>
              </w:rPr>
              <w:t>travel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blogs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digital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narratives</w:t>
            </w:r>
            <w:proofErr w:type="spellEnd"/>
            <w:r w:rsidRPr="005818A3">
              <w:rPr>
                <w:rFonts w:ascii="PT Sans" w:hAnsi="PT Sans"/>
              </w:rPr>
              <w:t>).</w:t>
            </w:r>
          </w:p>
          <w:p w14:paraId="53D35956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lastRenderedPageBreak/>
              <w:t>Can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perform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translation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tasks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using</w:t>
            </w:r>
            <w:proofErr w:type="spellEnd"/>
            <w:r w:rsidRPr="005818A3">
              <w:rPr>
                <w:rFonts w:ascii="PT Sans" w:hAnsi="PT Sans"/>
              </w:rPr>
              <w:t xml:space="preserve"> computer-</w:t>
            </w:r>
            <w:proofErr w:type="spellStart"/>
            <w:r w:rsidRPr="005818A3">
              <w:rPr>
                <w:rFonts w:ascii="PT Sans" w:hAnsi="PT Sans"/>
              </w:rPr>
              <w:t>assisted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translation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tools</w:t>
            </w:r>
            <w:proofErr w:type="spellEnd"/>
            <w:r w:rsidRPr="005818A3">
              <w:rPr>
                <w:rFonts w:ascii="PT Sans" w:hAnsi="PT Sans"/>
              </w:rPr>
              <w:t xml:space="preserve"> (</w:t>
            </w:r>
            <w:proofErr w:type="spellStart"/>
            <w:r w:rsidRPr="005818A3">
              <w:rPr>
                <w:rFonts w:ascii="PT Sans" w:hAnsi="PT Sans"/>
              </w:rPr>
              <w:t>e.g</w:t>
            </w:r>
            <w:proofErr w:type="spellEnd"/>
            <w:r w:rsidRPr="005818A3">
              <w:rPr>
                <w:rFonts w:ascii="PT Sans" w:hAnsi="PT Sans"/>
              </w:rPr>
              <w:t xml:space="preserve">. </w:t>
            </w:r>
            <w:proofErr w:type="spellStart"/>
            <w:r w:rsidRPr="005818A3">
              <w:rPr>
                <w:rFonts w:ascii="PT Sans" w:hAnsi="PT Sans"/>
              </w:rPr>
              <w:t>MemoQ</w:t>
            </w:r>
            <w:proofErr w:type="spellEnd"/>
            <w:r w:rsidRPr="005818A3">
              <w:rPr>
                <w:rFonts w:ascii="PT Sans" w:hAnsi="PT Sans"/>
              </w:rPr>
              <w:t>).</w:t>
            </w:r>
          </w:p>
          <w:p w14:paraId="6E171560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able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design and </w:t>
            </w:r>
            <w:proofErr w:type="spellStart"/>
            <w:r w:rsidRPr="005818A3">
              <w:rPr>
                <w:rFonts w:ascii="PT Sans" w:hAnsi="PT Sans"/>
              </w:rPr>
              <w:t>develop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content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related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cultural</w:t>
            </w:r>
            <w:proofErr w:type="spellEnd"/>
            <w:r w:rsidRPr="005818A3">
              <w:rPr>
                <w:rFonts w:ascii="PT Sans" w:hAnsi="PT Sans"/>
              </w:rPr>
              <w:t xml:space="preserve"> management.</w:t>
            </w:r>
          </w:p>
          <w:p w14:paraId="069BFB9D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Can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carry</w:t>
            </w:r>
            <w:proofErr w:type="spellEnd"/>
            <w:r w:rsidRPr="005818A3">
              <w:rPr>
                <w:rFonts w:ascii="PT Sans" w:hAnsi="PT Sans"/>
              </w:rPr>
              <w:t xml:space="preserve"> out </w:t>
            </w:r>
            <w:proofErr w:type="spellStart"/>
            <w:r w:rsidRPr="005818A3">
              <w:rPr>
                <w:rFonts w:ascii="PT Sans" w:hAnsi="PT Sans"/>
              </w:rPr>
              <w:t>event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organization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presentation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tasks</w:t>
            </w:r>
            <w:proofErr w:type="spellEnd"/>
            <w:r w:rsidRPr="005818A3">
              <w:rPr>
                <w:rFonts w:ascii="PT Sans" w:hAnsi="PT Sans"/>
              </w:rPr>
              <w:t xml:space="preserve"> (</w:t>
            </w:r>
            <w:proofErr w:type="spellStart"/>
            <w:r w:rsidRPr="005818A3">
              <w:rPr>
                <w:rFonts w:ascii="PT Sans" w:hAnsi="PT Sans"/>
              </w:rPr>
              <w:t>e.g</w:t>
            </w:r>
            <w:proofErr w:type="spellEnd"/>
            <w:r w:rsidRPr="005818A3">
              <w:rPr>
                <w:rFonts w:ascii="PT Sans" w:hAnsi="PT Sans"/>
              </w:rPr>
              <w:t xml:space="preserve">. </w:t>
            </w:r>
            <w:proofErr w:type="spellStart"/>
            <w:r w:rsidRPr="005818A3">
              <w:rPr>
                <w:rFonts w:ascii="PT Sans" w:hAnsi="PT Sans"/>
              </w:rPr>
              <w:t>conference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hosting</w:t>
            </w:r>
            <w:proofErr w:type="spellEnd"/>
            <w:r w:rsidRPr="005818A3">
              <w:rPr>
                <w:rFonts w:ascii="PT Sans" w:hAnsi="PT Sans"/>
              </w:rPr>
              <w:t xml:space="preserve">, script </w:t>
            </w:r>
            <w:proofErr w:type="spellStart"/>
            <w:r w:rsidRPr="005818A3">
              <w:rPr>
                <w:rFonts w:ascii="PT Sans" w:hAnsi="PT Sans"/>
              </w:rPr>
              <w:t>writing</w:t>
            </w:r>
            <w:proofErr w:type="spellEnd"/>
            <w:r w:rsidRPr="005818A3">
              <w:rPr>
                <w:rFonts w:ascii="PT Sans" w:hAnsi="PT Sans"/>
              </w:rPr>
              <w:t>).</w:t>
            </w:r>
          </w:p>
          <w:p w14:paraId="291073B4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able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plan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communicate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curatorial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cultural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projects</w:t>
            </w:r>
            <w:proofErr w:type="spellEnd"/>
            <w:r w:rsidRPr="005818A3">
              <w:rPr>
                <w:rFonts w:ascii="PT Sans" w:hAnsi="PT Sans"/>
              </w:rPr>
              <w:t xml:space="preserve"> (</w:t>
            </w:r>
            <w:proofErr w:type="spellStart"/>
            <w:r w:rsidRPr="005818A3">
              <w:rPr>
                <w:rFonts w:ascii="PT Sans" w:hAnsi="PT Sans"/>
              </w:rPr>
              <w:t>e.g</w:t>
            </w:r>
            <w:proofErr w:type="spellEnd"/>
            <w:r w:rsidRPr="005818A3">
              <w:rPr>
                <w:rFonts w:ascii="PT Sans" w:hAnsi="PT Sans"/>
              </w:rPr>
              <w:t xml:space="preserve">. </w:t>
            </w:r>
            <w:proofErr w:type="spellStart"/>
            <w:r w:rsidRPr="005818A3">
              <w:rPr>
                <w:rFonts w:ascii="PT Sans" w:hAnsi="PT Sans"/>
              </w:rPr>
              <w:t>exhibition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concepts</w:t>
            </w:r>
            <w:proofErr w:type="spellEnd"/>
            <w:r w:rsidRPr="005818A3">
              <w:rPr>
                <w:rFonts w:ascii="PT Sans" w:hAnsi="PT Sans"/>
              </w:rPr>
              <w:t>).</w:t>
            </w:r>
          </w:p>
          <w:p w14:paraId="0EC25CDD" w14:textId="1EED15CB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Can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consciously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critically</w:t>
            </w:r>
            <w:proofErr w:type="spellEnd"/>
            <w:r w:rsidRPr="005818A3">
              <w:rPr>
                <w:rFonts w:ascii="PT Sans" w:hAnsi="PT Sans"/>
              </w:rPr>
              <w:t xml:space="preserve">, and </w:t>
            </w:r>
            <w:proofErr w:type="spellStart"/>
            <w:r w:rsidRPr="005818A3">
              <w:rPr>
                <w:rFonts w:ascii="PT Sans" w:hAnsi="PT Sans"/>
              </w:rPr>
              <w:t>effectively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apply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artificial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intelligence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tools</w:t>
            </w:r>
            <w:proofErr w:type="spellEnd"/>
            <w:r w:rsidRPr="005818A3">
              <w:rPr>
                <w:rFonts w:ascii="PT Sans" w:hAnsi="PT Sans"/>
              </w:rPr>
              <w:t xml:space="preserve"> in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tasks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51713ECF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c) </w:t>
            </w:r>
            <w:proofErr w:type="spellStart"/>
            <w:r w:rsidRPr="005818A3">
              <w:rPr>
                <w:rFonts w:ascii="PT Sans" w:hAnsi="PT Sans"/>
              </w:rPr>
              <w:t>Attitudes</w:t>
            </w:r>
            <w:proofErr w:type="spellEnd"/>
          </w:p>
          <w:p w14:paraId="008371B5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open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exploring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different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roles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cultural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industry</w:t>
            </w:r>
            <w:proofErr w:type="spellEnd"/>
            <w:r w:rsidRPr="005818A3">
              <w:rPr>
                <w:rFonts w:ascii="PT Sans" w:hAnsi="PT Sans"/>
              </w:rPr>
              <w:t xml:space="preserve"> contexts.</w:t>
            </w:r>
          </w:p>
          <w:p w14:paraId="4DADCC73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Accepts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genre-based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institutional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constraints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 xml:space="preserve"> and is </w:t>
            </w:r>
            <w:proofErr w:type="spellStart"/>
            <w:r w:rsidRPr="005818A3">
              <w:rPr>
                <w:rFonts w:ascii="PT Sans" w:hAnsi="PT Sans"/>
              </w:rPr>
              <w:t>able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adapt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them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1F892B40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sensitive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impact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mechanisms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linguistic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visual</w:t>
            </w:r>
            <w:proofErr w:type="spellEnd"/>
            <w:r w:rsidRPr="005818A3">
              <w:rPr>
                <w:rFonts w:ascii="PT Sans" w:hAnsi="PT Sans"/>
              </w:rPr>
              <w:t xml:space="preserve">, and </w:t>
            </w:r>
            <w:proofErr w:type="spellStart"/>
            <w:r w:rsidRPr="005818A3">
              <w:rPr>
                <w:rFonts w:ascii="PT Sans" w:hAnsi="PT Sans"/>
              </w:rPr>
              <w:t>digital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6C4D0286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Strives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for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precise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goal-oriented</w:t>
            </w:r>
            <w:proofErr w:type="spellEnd"/>
            <w:r w:rsidRPr="005818A3">
              <w:rPr>
                <w:rFonts w:ascii="PT Sans" w:hAnsi="PT Sans"/>
              </w:rPr>
              <w:t xml:space="preserve">, and </w:t>
            </w:r>
            <w:proofErr w:type="spellStart"/>
            <w:r w:rsidRPr="005818A3">
              <w:rPr>
                <w:rFonts w:ascii="PT Sans" w:hAnsi="PT Sans"/>
              </w:rPr>
              <w:t>conscious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self-expression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6166CB6F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open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critical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responsible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use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digital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technologies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artificial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intelligence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3F974BCC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committed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developing</w:t>
            </w:r>
            <w:proofErr w:type="spellEnd"/>
            <w:r w:rsidRPr="005818A3">
              <w:rPr>
                <w:rFonts w:ascii="PT Sans" w:hAnsi="PT Sans"/>
              </w:rPr>
              <w:t xml:space="preserve"> an </w:t>
            </w:r>
            <w:proofErr w:type="spellStart"/>
            <w:r w:rsidRPr="005818A3">
              <w:rPr>
                <w:rFonts w:ascii="PT Sans" w:hAnsi="PT Sans"/>
              </w:rPr>
              <w:t>intercultural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approach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cultural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mediation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skills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01A5D695" w14:textId="6CC6BA7C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Strives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for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continuous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improvement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self-reflection</w:t>
            </w:r>
            <w:proofErr w:type="spellEnd"/>
            <w:r w:rsidRPr="005818A3">
              <w:rPr>
                <w:rFonts w:ascii="PT Sans" w:hAnsi="PT Sans"/>
              </w:rPr>
              <w:t xml:space="preserve"> in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5225C06F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d) </w:t>
            </w:r>
            <w:proofErr w:type="spellStart"/>
            <w:r w:rsidRPr="005818A3">
              <w:rPr>
                <w:rFonts w:ascii="PT Sans" w:hAnsi="PT Sans"/>
              </w:rPr>
              <w:t>Autonomy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Responsibility</w:t>
            </w:r>
            <w:proofErr w:type="spellEnd"/>
          </w:p>
          <w:p w14:paraId="0D5445E9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Takes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responsibility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for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their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own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 xml:space="preserve"> performance, </w:t>
            </w:r>
            <w:proofErr w:type="spellStart"/>
            <w:r w:rsidRPr="005818A3">
              <w:rPr>
                <w:rFonts w:ascii="PT Sans" w:hAnsi="PT Sans"/>
              </w:rPr>
              <w:t>both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written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oral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750AA394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able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independently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plan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implement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complex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tasks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34325DDA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Consciously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applies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different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discourse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types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genre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conventions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achieve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professional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goals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0B473C0E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Uses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digital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tools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translation-support</w:t>
            </w:r>
            <w:proofErr w:type="spellEnd"/>
            <w:r w:rsidRPr="005818A3">
              <w:rPr>
                <w:rFonts w:ascii="PT Sans" w:hAnsi="PT Sans"/>
              </w:rPr>
              <w:t xml:space="preserve"> software, and </w:t>
            </w:r>
            <w:proofErr w:type="spellStart"/>
            <w:r w:rsidRPr="005818A3">
              <w:rPr>
                <w:rFonts w:ascii="PT Sans" w:hAnsi="PT Sans"/>
              </w:rPr>
              <w:t>artificial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intelligence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responsibly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46D79FFB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able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make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independent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decisions</w:t>
            </w:r>
            <w:proofErr w:type="spellEnd"/>
            <w:r w:rsidRPr="005818A3">
              <w:rPr>
                <w:rFonts w:ascii="PT Sans" w:hAnsi="PT Sans"/>
              </w:rPr>
              <w:t xml:space="preserve"> in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planning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implementation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cultural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 xml:space="preserve"> projects.</w:t>
            </w:r>
          </w:p>
          <w:p w14:paraId="5921312E" w14:textId="77777777" w:rsidR="005818A3" w:rsidRPr="005818A3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5818A3">
              <w:rPr>
                <w:rFonts w:ascii="PT Sans" w:hAnsi="PT Sans"/>
              </w:rPr>
              <w:t xml:space="preserve">Is </w:t>
            </w:r>
            <w:proofErr w:type="spellStart"/>
            <w:r w:rsidRPr="005818A3">
              <w:rPr>
                <w:rFonts w:ascii="PT Sans" w:hAnsi="PT Sans"/>
              </w:rPr>
              <w:t>open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to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integrating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feedback</w:t>
            </w:r>
            <w:proofErr w:type="spellEnd"/>
            <w:r w:rsidRPr="005818A3">
              <w:rPr>
                <w:rFonts w:ascii="PT Sans" w:hAnsi="PT Sans"/>
              </w:rPr>
              <w:t xml:space="preserve"> and </w:t>
            </w:r>
            <w:proofErr w:type="spellStart"/>
            <w:r w:rsidRPr="005818A3">
              <w:rPr>
                <w:rFonts w:ascii="PT Sans" w:hAnsi="PT Sans"/>
              </w:rPr>
              <w:t>continuously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improving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their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own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work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  <w:p w14:paraId="7D2279A0" w14:textId="6968991C" w:rsidR="006A40D9" w:rsidRPr="00EF7C71" w:rsidRDefault="005818A3" w:rsidP="005818A3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5818A3">
              <w:rPr>
                <w:rFonts w:ascii="PT Sans" w:hAnsi="PT Sans"/>
              </w:rPr>
              <w:t>Takes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responsibility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for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the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accurate</w:t>
            </w:r>
            <w:proofErr w:type="spellEnd"/>
            <w:r w:rsidRPr="005818A3">
              <w:rPr>
                <w:rFonts w:ascii="PT Sans" w:hAnsi="PT Sans"/>
              </w:rPr>
              <w:t xml:space="preserve">, </w:t>
            </w:r>
            <w:proofErr w:type="spellStart"/>
            <w:r w:rsidRPr="005818A3">
              <w:rPr>
                <w:rFonts w:ascii="PT Sans" w:hAnsi="PT Sans"/>
              </w:rPr>
              <w:t>ethical</w:t>
            </w:r>
            <w:proofErr w:type="spellEnd"/>
            <w:r w:rsidRPr="005818A3">
              <w:rPr>
                <w:rFonts w:ascii="PT Sans" w:hAnsi="PT Sans"/>
              </w:rPr>
              <w:t>, and context-</w:t>
            </w:r>
            <w:proofErr w:type="spellStart"/>
            <w:r w:rsidRPr="005818A3">
              <w:rPr>
                <w:rFonts w:ascii="PT Sans" w:hAnsi="PT Sans"/>
              </w:rPr>
              <w:t>sensitive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communication</w:t>
            </w:r>
            <w:proofErr w:type="spellEnd"/>
            <w:r w:rsidRPr="005818A3">
              <w:rPr>
                <w:rFonts w:ascii="PT Sans" w:hAnsi="PT Sans"/>
              </w:rPr>
              <w:t xml:space="preserve"> of </w:t>
            </w:r>
            <w:proofErr w:type="spellStart"/>
            <w:r w:rsidRPr="005818A3">
              <w:rPr>
                <w:rFonts w:ascii="PT Sans" w:hAnsi="PT Sans"/>
              </w:rPr>
              <w:t>cultural</w:t>
            </w:r>
            <w:proofErr w:type="spellEnd"/>
            <w:r w:rsidRPr="005818A3">
              <w:rPr>
                <w:rFonts w:ascii="PT Sans" w:hAnsi="PT Sans"/>
              </w:rPr>
              <w:t xml:space="preserve"> </w:t>
            </w:r>
            <w:proofErr w:type="spellStart"/>
            <w:r w:rsidRPr="005818A3">
              <w:rPr>
                <w:rFonts w:ascii="PT Sans" w:hAnsi="PT Sans"/>
              </w:rPr>
              <w:t>content</w:t>
            </w:r>
            <w:proofErr w:type="spellEnd"/>
            <w:r w:rsidRPr="005818A3">
              <w:rPr>
                <w:rFonts w:ascii="PT Sans" w:hAnsi="PT Sans"/>
              </w:rPr>
              <w:t>.</w:t>
            </w:r>
          </w:p>
        </w:tc>
      </w:tr>
    </w:tbl>
    <w:p w14:paraId="0719EC8A" w14:textId="77777777" w:rsidR="004B545B" w:rsidRDefault="004B545B"/>
    <w:sectPr w:rsidR="004B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D9"/>
    <w:rsid w:val="00012616"/>
    <w:rsid w:val="00473C12"/>
    <w:rsid w:val="004B545B"/>
    <w:rsid w:val="005818A3"/>
    <w:rsid w:val="00601E4A"/>
    <w:rsid w:val="0063211C"/>
    <w:rsid w:val="006A40D9"/>
    <w:rsid w:val="007B7B3C"/>
    <w:rsid w:val="009F0709"/>
    <w:rsid w:val="009F3F67"/>
    <w:rsid w:val="00CB0816"/>
    <w:rsid w:val="00D62EF9"/>
    <w:rsid w:val="00D71C4A"/>
    <w:rsid w:val="00E01189"/>
    <w:rsid w:val="00F35B40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F6F2"/>
  <w15:chartTrackingRefBased/>
  <w15:docId w15:val="{E8B5A725-F1DD-46A1-89A9-3F32ED98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40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A40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40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40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40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40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40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40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40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40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4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4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4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40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40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40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40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40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40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4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A4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40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A4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40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A40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40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A40D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4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40D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40D9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Bekezdsalapbettpusa"/>
    <w:rsid w:val="006A40D9"/>
  </w:style>
  <w:style w:type="table" w:styleId="Rcsostblzat">
    <w:name w:val="Table Grid"/>
    <w:basedOn w:val="Normltblzat"/>
    <w:rsid w:val="006A40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62EF9"/>
    <w:rPr>
      <w:color w:val="467886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5818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93/applin/I.1.1" TargetMode="External"/><Relationship Id="rId4" Type="http://schemas.openxmlformats.org/officeDocument/2006/relationships/hyperlink" Target="https://doi.org/10.1093/applin/I.1.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1882</Words>
  <Characters>12988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Csufor Krisztina</dc:creator>
  <cp:keywords/>
  <dc:description/>
  <cp:lastModifiedBy>Rózsavári Nóra</cp:lastModifiedBy>
  <cp:revision>2</cp:revision>
  <dcterms:created xsi:type="dcterms:W3CDTF">2026-04-28T06:41:00Z</dcterms:created>
  <dcterms:modified xsi:type="dcterms:W3CDTF">2026-04-28T06:41:00Z</dcterms:modified>
</cp:coreProperties>
</file>