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5729B2" w:rsidRPr="00A12330" w14:paraId="3133242F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82C0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673" w14:textId="5AF63154" w:rsidR="005729B2" w:rsidRPr="00A12330" w:rsidRDefault="005729B2" w:rsidP="00B720C7">
            <w:pPr>
              <w:tabs>
                <w:tab w:val="left" w:pos="1935"/>
              </w:tabs>
              <w:rPr>
                <w:rFonts w:ascii="PT Sans" w:hAnsi="PT Sans"/>
                <w:b/>
              </w:rPr>
            </w:pPr>
            <w:r w:rsidRPr="00687DB9">
              <w:rPr>
                <w:rFonts w:ascii="PT Sans" w:hAnsi="PT Sans"/>
                <w:b/>
              </w:rPr>
              <w:t>BBNRS24900</w:t>
            </w:r>
            <w:r w:rsidR="004A2B92">
              <w:rPr>
                <w:rFonts w:ascii="PT Sans" w:hAnsi="PT Sans"/>
                <w:b/>
              </w:rPr>
              <w:t xml:space="preserve"> / </w:t>
            </w:r>
            <w:r w:rsidRPr="00833193">
              <w:rPr>
                <w:rFonts w:ascii="PT Sans" w:hAnsi="PT Sans"/>
                <w:b/>
              </w:rPr>
              <w:t xml:space="preserve">BBLRS24900 </w:t>
            </w:r>
            <w:r w:rsidRPr="00687DB9">
              <w:rPr>
                <w:rFonts w:ascii="PT Sans" w:hAnsi="PT Sans"/>
                <w:b/>
              </w:rPr>
              <w:t>Spanyol szaknyelv 2.</w:t>
            </w:r>
          </w:p>
        </w:tc>
      </w:tr>
      <w:tr w:rsidR="005729B2" w:rsidRPr="00A12330" w14:paraId="185223EB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0B7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474" w14:textId="2FEAF4CA" w:rsidR="005729B2" w:rsidRPr="00833193" w:rsidRDefault="009F1DCD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5729B2" w:rsidRPr="00A12330" w14:paraId="4226D2DB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B6AE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F8C" w14:textId="09983B80" w:rsidR="005729B2" w:rsidRPr="00A12330" w:rsidRDefault="009F1DC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  <w:r w:rsidR="00283208">
              <w:rPr>
                <w:rFonts w:ascii="PT Sans" w:hAnsi="PT Sans"/>
                <w:b/>
              </w:rPr>
              <w:t xml:space="preserve">, Dr. Miguel García </w:t>
            </w:r>
            <w:proofErr w:type="spellStart"/>
            <w:r w:rsidR="00283208">
              <w:rPr>
                <w:rFonts w:ascii="PT Sans" w:hAnsi="PT Sans"/>
                <w:b/>
              </w:rPr>
              <w:t>Viñolo</w:t>
            </w:r>
            <w:proofErr w:type="spellEnd"/>
            <w:r w:rsidR="00283208">
              <w:rPr>
                <w:rFonts w:ascii="PT Sans" w:hAnsi="PT Sans"/>
                <w:b/>
              </w:rPr>
              <w:t xml:space="preserve">, Dr. Rózsavári Nóra, </w:t>
            </w:r>
            <w:proofErr w:type="spellStart"/>
            <w:r w:rsidR="00283208">
              <w:rPr>
                <w:rFonts w:ascii="PT Sans" w:hAnsi="PT Sans"/>
                <w:b/>
              </w:rPr>
              <w:t>Carles</w:t>
            </w:r>
            <w:proofErr w:type="spellEnd"/>
            <w:r w:rsidR="00283208">
              <w:rPr>
                <w:rFonts w:ascii="PT Sans" w:hAnsi="PT Sans"/>
                <w:b/>
              </w:rPr>
              <w:t xml:space="preserve"> </w:t>
            </w:r>
            <w:proofErr w:type="spellStart"/>
            <w:r w:rsidR="00283208">
              <w:rPr>
                <w:rFonts w:ascii="PT Sans" w:hAnsi="PT Sans"/>
                <w:b/>
              </w:rPr>
              <w:t>Bartual</w:t>
            </w:r>
            <w:proofErr w:type="spellEnd"/>
            <w:r w:rsidR="00283208">
              <w:rPr>
                <w:rFonts w:ascii="PT Sans" w:hAnsi="PT Sans"/>
                <w:b/>
              </w:rPr>
              <w:t xml:space="preserve"> Martín</w:t>
            </w:r>
          </w:p>
        </w:tc>
      </w:tr>
      <w:tr w:rsidR="005729B2" w:rsidRPr="00A12330" w14:paraId="4A7638C8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0548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050" w14:textId="059E8473" w:rsidR="005729B2" w:rsidRPr="00687DB9" w:rsidRDefault="009F1DCD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tantárgy célja, hogy egy bölcsészet-és társadalomtudományok berkeiben végzett hallgató – az elhelyezkedési visszajelzések tekintetében - viszonylagos panorámát kaphasson a lehetsége</w:t>
            </w:r>
            <w:r w:rsidR="00C12BE9">
              <w:rPr>
                <w:rFonts w:ascii="PT Sans" w:hAnsi="PT Sans"/>
              </w:rPr>
              <w:t>s</w:t>
            </w:r>
            <w:r>
              <w:rPr>
                <w:rFonts w:ascii="PT Sans" w:hAnsi="PT Sans"/>
              </w:rPr>
              <w:t xml:space="preserve"> eljövendő munka</w:t>
            </w:r>
            <w:r w:rsidR="00C12BE9">
              <w:rPr>
                <w:rFonts w:ascii="PT Sans" w:hAnsi="PT Sans"/>
              </w:rPr>
              <w:t>lehetőségek jellegéről</w:t>
            </w:r>
            <w:r>
              <w:rPr>
                <w:rFonts w:ascii="PT Sans" w:hAnsi="PT Sans"/>
              </w:rPr>
              <w:t xml:space="preserve">, </w:t>
            </w:r>
            <w:r w:rsidR="00C12BE9">
              <w:rPr>
                <w:rFonts w:ascii="PT Sans" w:hAnsi="PT Sans"/>
              </w:rPr>
              <w:t>ami</w:t>
            </w:r>
            <w:r>
              <w:rPr>
                <w:rFonts w:ascii="PT Sans" w:hAnsi="PT Sans"/>
              </w:rPr>
              <w:t xml:space="preserve"> nagyrészt kulturális, de esetlegesen gazdasági-pénzügyi pályákat is jelenthet. A hallgatókkal olyan irányított feladatokkal foglalkozunk</w:t>
            </w:r>
            <w:r w:rsidR="00C12BE9">
              <w:rPr>
                <w:rFonts w:ascii="PT Sans" w:hAnsi="PT Sans"/>
              </w:rPr>
              <w:t xml:space="preserve"> tehát</w:t>
            </w:r>
            <w:r>
              <w:rPr>
                <w:rFonts w:ascii="PT Sans" w:hAnsi="PT Sans"/>
              </w:rPr>
              <w:t xml:space="preserve">, melyek betekintést nyújthatnak az egyes munkakörök tevékenységeibe. </w:t>
            </w:r>
            <w:r w:rsidR="00900521" w:rsidRPr="009F0709">
              <w:rPr>
                <w:rFonts w:ascii="PT Sans" w:hAnsi="PT Sans"/>
                <w:bCs/>
              </w:rPr>
              <w:t>A képzés során fejlődik a célzott, szakmai kontextusokhoz igazodó írásbeli és szóbeli kommunikáció, a kritikai szövegértés, valamint a kulturális és intézményi diskurzusokban való magabiztos részvétel képessége. A hallgatók emellett gyakorlati tapasztalatot szereznek a szakmai fordításban és a fordítástámogató technológiák alkalmazásában, ami a digitális nyelvi kompetenciák erősödését eredményezi. A kurzus fontos eleme továbbá a mesterséges intelligencia tudatos és pontos használatának elsajátítása.</w:t>
            </w:r>
            <w:r w:rsidR="00900521">
              <w:rPr>
                <w:rFonts w:ascii="PT Sans" w:hAnsi="PT Sans"/>
                <w:bCs/>
              </w:rPr>
              <w:t xml:space="preserve"> </w:t>
            </w:r>
            <w:r w:rsidR="00C12BE9">
              <w:rPr>
                <w:rFonts w:ascii="PT Sans" w:hAnsi="PT Sans"/>
              </w:rPr>
              <w:t xml:space="preserve">A </w:t>
            </w:r>
            <w:r w:rsidR="00900521">
              <w:rPr>
                <w:rFonts w:ascii="PT Sans" w:hAnsi="PT Sans"/>
              </w:rPr>
              <w:t>kurzus</w:t>
            </w:r>
            <w:r w:rsidR="00C12BE9">
              <w:rPr>
                <w:rFonts w:ascii="PT Sans" w:hAnsi="PT Sans"/>
              </w:rPr>
              <w:t xml:space="preserve"> e</w:t>
            </w:r>
            <w:r>
              <w:rPr>
                <w:rFonts w:ascii="PT Sans" w:hAnsi="PT Sans"/>
              </w:rPr>
              <w:t>lőzménye a Szaknyelv 1. kurzus.</w:t>
            </w:r>
          </w:p>
        </w:tc>
      </w:tr>
      <w:tr w:rsidR="005729B2" w:rsidRPr="00A12330" w14:paraId="04F0749B" w14:textId="77777777" w:rsidTr="00B720C7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2194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6AF" w14:textId="77BD203B" w:rsidR="000B7C59" w:rsidRPr="000B7C59" w:rsidRDefault="000B7C59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B7C59">
              <w:rPr>
                <w:rFonts w:ascii="PT Sans" w:hAnsi="PT Sans"/>
                <w:bCs/>
              </w:rPr>
              <w:t>S</w:t>
            </w:r>
            <w:r w:rsidR="009F1DCD" w:rsidRPr="009F1DCD">
              <w:rPr>
                <w:rFonts w:ascii="PT Sans" w:hAnsi="PT Sans"/>
                <w:bCs/>
              </w:rPr>
              <w:t>zaknyelvi kommunikáció és alkalmazott nyelvészet terület</w:t>
            </w:r>
            <w:r w:rsidRPr="000B7C59">
              <w:rPr>
                <w:rFonts w:ascii="PT Sans" w:hAnsi="PT Sans"/>
                <w:bCs/>
              </w:rPr>
              <w:t>einek gyakorlati integrációja</w:t>
            </w:r>
            <w:r>
              <w:rPr>
                <w:rFonts w:ascii="PT Sans" w:hAnsi="PT Sans"/>
                <w:bCs/>
              </w:rPr>
              <w:t>.</w:t>
            </w:r>
          </w:p>
          <w:p w14:paraId="436287AC" w14:textId="77777777" w:rsidR="000B7C59" w:rsidRPr="000B7C59" w:rsidRDefault="000B7C59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B7C59">
              <w:rPr>
                <w:rFonts w:ascii="PT Sans" w:hAnsi="PT Sans"/>
                <w:bCs/>
              </w:rPr>
              <w:t>S</w:t>
            </w:r>
            <w:r w:rsidR="009F1DCD" w:rsidRPr="009F1DCD">
              <w:rPr>
                <w:rFonts w:ascii="PT Sans" w:hAnsi="PT Sans"/>
                <w:bCs/>
              </w:rPr>
              <w:t>zituációs nyelvhasználat és a pragmatikai kompetenciák fejlesztés</w:t>
            </w:r>
            <w:r w:rsidRPr="000B7C59">
              <w:rPr>
                <w:rFonts w:ascii="PT Sans" w:hAnsi="PT Sans"/>
                <w:bCs/>
              </w:rPr>
              <w:t>e</w:t>
            </w:r>
            <w:r w:rsidR="009F1DCD" w:rsidRPr="009F1DCD">
              <w:rPr>
                <w:rFonts w:ascii="PT Sans" w:hAnsi="PT Sans"/>
                <w:bCs/>
              </w:rPr>
              <w:t xml:space="preserve">. </w:t>
            </w:r>
          </w:p>
          <w:p w14:paraId="1D056FFB" w14:textId="06BA4004" w:rsidR="000B7C59" w:rsidRPr="000B7C59" w:rsidRDefault="000B7C59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B7C59">
              <w:rPr>
                <w:rFonts w:ascii="PT Sans" w:hAnsi="PT Sans"/>
                <w:bCs/>
              </w:rPr>
              <w:t>M</w:t>
            </w:r>
            <w:r w:rsidR="009F1DCD" w:rsidRPr="009F1DCD">
              <w:rPr>
                <w:rFonts w:ascii="PT Sans" w:hAnsi="PT Sans"/>
                <w:bCs/>
              </w:rPr>
              <w:t>eggyőző és figyelemfelkeltő szövegalkotás eszközei</w:t>
            </w:r>
            <w:r w:rsidRPr="000B7C59">
              <w:rPr>
                <w:rFonts w:ascii="PT Sans" w:hAnsi="PT Sans"/>
                <w:bCs/>
              </w:rPr>
              <w:t>nek megfigyelése és alka</w:t>
            </w:r>
            <w:r>
              <w:rPr>
                <w:rFonts w:ascii="PT Sans" w:hAnsi="PT Sans"/>
                <w:bCs/>
              </w:rPr>
              <w:t>l</w:t>
            </w:r>
            <w:r w:rsidRPr="000B7C59">
              <w:rPr>
                <w:rFonts w:ascii="PT Sans" w:hAnsi="PT Sans"/>
                <w:bCs/>
              </w:rPr>
              <w:t>mazása</w:t>
            </w:r>
            <w:r>
              <w:rPr>
                <w:rFonts w:ascii="PT Sans" w:hAnsi="PT Sans"/>
                <w:bCs/>
              </w:rPr>
              <w:t>.</w:t>
            </w:r>
          </w:p>
          <w:p w14:paraId="7A70BECA" w14:textId="552A6FAF" w:rsidR="000B7C59" w:rsidRPr="000B7C59" w:rsidRDefault="000B7C59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0B7C59">
              <w:rPr>
                <w:rFonts w:ascii="PT Sans" w:hAnsi="PT Sans"/>
                <w:bCs/>
              </w:rPr>
              <w:t xml:space="preserve">Interaktív, kreatív és </w:t>
            </w:r>
            <w:proofErr w:type="spellStart"/>
            <w:r w:rsidRPr="000B7C59">
              <w:rPr>
                <w:rFonts w:ascii="PT Sans" w:hAnsi="PT Sans"/>
                <w:bCs/>
              </w:rPr>
              <w:t>auidovizuális</w:t>
            </w:r>
            <w:proofErr w:type="spellEnd"/>
            <w:r w:rsidRPr="000B7C59">
              <w:rPr>
                <w:rFonts w:ascii="PT Sans" w:hAnsi="PT Sans"/>
                <w:bCs/>
              </w:rPr>
              <w:t xml:space="preserve"> feladatok teljesítésében való helytállás.</w:t>
            </w:r>
          </w:p>
          <w:p w14:paraId="59AE0B32" w14:textId="19FF71CA" w:rsidR="005729B2" w:rsidRPr="00A12330" w:rsidRDefault="000B7C59" w:rsidP="000B7C59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B7C59">
              <w:rPr>
                <w:rFonts w:ascii="PT Sans" w:hAnsi="PT Sans"/>
                <w:bCs/>
              </w:rPr>
              <w:t>A</w:t>
            </w:r>
            <w:r w:rsidR="009F1DCD" w:rsidRPr="009F1DCD">
              <w:rPr>
                <w:rFonts w:ascii="PT Sans" w:hAnsi="PT Sans"/>
                <w:bCs/>
              </w:rPr>
              <w:t xml:space="preserve"> nyelvi tudatosság és stiláris rugalmasság fejlesztés</w:t>
            </w:r>
            <w:r w:rsidRPr="000B7C59">
              <w:rPr>
                <w:rFonts w:ascii="PT Sans" w:hAnsi="PT Sans"/>
                <w:bCs/>
              </w:rPr>
              <w:t>e kiemelkedően fontos a kurzus során.</w:t>
            </w:r>
          </w:p>
        </w:tc>
      </w:tr>
      <w:tr w:rsidR="005729B2" w:rsidRPr="00A12330" w14:paraId="0B6A76B7" w14:textId="77777777" w:rsidTr="00B720C7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FFF4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4C4" w14:textId="19D1F2E3" w:rsidR="005729B2" w:rsidRPr="009F1DCD" w:rsidRDefault="009F1DCD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>Szituációs beszédgyakorlatok, szerepjátékok: panaszkezelés.</w:t>
            </w:r>
          </w:p>
          <w:p w14:paraId="20D7EC54" w14:textId="1B3B847A" w:rsidR="009F1DCD" w:rsidRPr="009F1DCD" w:rsidRDefault="009F1DCD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>Sajtóhír, újságcikk készítése. Hibajavítás újságcikkekben.</w:t>
            </w:r>
          </w:p>
          <w:p w14:paraId="2C7D0A07" w14:textId="2B4E8939" w:rsidR="009F1DCD" w:rsidRPr="009F1DCD" w:rsidRDefault="009F1DCD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 xml:space="preserve">Turisztikai </w:t>
            </w:r>
            <w:proofErr w:type="spellStart"/>
            <w:r w:rsidRPr="009F1DCD">
              <w:rPr>
                <w:rFonts w:ascii="PT Sans" w:hAnsi="PT Sans"/>
                <w:bCs/>
              </w:rPr>
              <w:t>plaktát</w:t>
            </w:r>
            <w:proofErr w:type="spellEnd"/>
            <w:r w:rsidRPr="009F1DCD">
              <w:rPr>
                <w:rFonts w:ascii="PT Sans" w:hAnsi="PT Sans"/>
                <w:bCs/>
              </w:rPr>
              <w:t xml:space="preserve"> készítése.</w:t>
            </w:r>
          </w:p>
          <w:p w14:paraId="668FD554" w14:textId="3B3CECA0" w:rsidR="009F1DCD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>Állásajánlatok és állásinterjúk szókincse, nyelvezete.</w:t>
            </w:r>
          </w:p>
          <w:p w14:paraId="21882FDE" w14:textId="12752936" w:rsidR="009F1DCD" w:rsidRPr="009F1DCD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>
              <w:rPr>
                <w:rFonts w:ascii="PT Sans" w:hAnsi="PT Sans"/>
                <w:bCs/>
              </w:rPr>
              <w:t>Szókincs-alapú kártya- és társasjátékok.</w:t>
            </w:r>
          </w:p>
          <w:p w14:paraId="5CAB9BC8" w14:textId="74D5702A" w:rsidR="009F1DCD" w:rsidRPr="009F1DCD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>Filmes feliratok készítése.</w:t>
            </w:r>
          </w:p>
          <w:p w14:paraId="306ECD10" w14:textId="7EF3140A" w:rsidR="009F1DCD" w:rsidRPr="009F1DCD" w:rsidRDefault="009F1DCD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1DCD">
              <w:rPr>
                <w:rFonts w:ascii="PT Sans" w:hAnsi="PT Sans"/>
                <w:bCs/>
              </w:rPr>
              <w:t>Kreatív írás és újraírás.</w:t>
            </w:r>
          </w:p>
          <w:p w14:paraId="3C28FC79" w14:textId="18CB89AC" w:rsidR="009F1DCD" w:rsidRPr="00A12330" w:rsidRDefault="009F1DCD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9F1DCD">
              <w:rPr>
                <w:rFonts w:ascii="PT Sans" w:hAnsi="PT Sans"/>
                <w:bCs/>
              </w:rPr>
              <w:t>Különböző regiszterek, beszédstílusok elemzése és karakterhez igazított szövegírás.</w:t>
            </w:r>
          </w:p>
        </w:tc>
      </w:tr>
      <w:tr w:rsidR="005729B2" w:rsidRPr="00A12330" w14:paraId="2CC5A6E5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0C45" w14:textId="77777777" w:rsidR="005729B2" w:rsidRPr="00A12330" w:rsidRDefault="005729B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82A" w14:textId="163E7BCD" w:rsidR="009F1DCD" w:rsidRPr="0063211C" w:rsidRDefault="009F1DCD" w:rsidP="009F1DCD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63211C">
              <w:rPr>
                <w:rFonts w:ascii="PT Sans" w:hAnsi="PT Sans"/>
              </w:rPr>
              <w:t>Ellis</w:t>
            </w:r>
            <w:proofErr w:type="spellEnd"/>
            <w:r w:rsidRPr="0063211C">
              <w:rPr>
                <w:rFonts w:ascii="PT Sans" w:hAnsi="PT Sans"/>
              </w:rPr>
              <w:t xml:space="preserve">, </w:t>
            </w:r>
            <w:proofErr w:type="spellStart"/>
            <w:r w:rsidRPr="0063211C">
              <w:rPr>
                <w:rFonts w:ascii="PT Sans" w:hAnsi="PT Sans"/>
              </w:rPr>
              <w:t>Rod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Language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 xml:space="preserve">. Oxford University Press, 2003. </w:t>
            </w:r>
            <w:r w:rsidR="00C12BE9">
              <w:rPr>
                <w:rFonts w:ascii="PT Sans" w:hAnsi="PT Sans"/>
              </w:rPr>
              <w:t xml:space="preserve">ISBN </w:t>
            </w:r>
            <w:r w:rsidR="00C12BE9" w:rsidRPr="00C12BE9">
              <w:rPr>
                <w:rFonts w:ascii="PT Sans" w:hAnsi="PT Sans"/>
              </w:rPr>
              <w:t>9780194421591</w:t>
            </w:r>
            <w:r w:rsidR="00C12BE9">
              <w:rPr>
                <w:rFonts w:ascii="PT Sans" w:hAnsi="PT Sans"/>
              </w:rPr>
              <w:t>.</w:t>
            </w:r>
          </w:p>
          <w:p w14:paraId="35CDA1D1" w14:textId="6AB35757" w:rsidR="005729B2" w:rsidRPr="008F6021" w:rsidRDefault="009F1DCD" w:rsidP="009F1DCD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Willis, Jane. </w:t>
            </w:r>
            <w:r w:rsidRPr="0063211C">
              <w:rPr>
                <w:rFonts w:ascii="PT Sans" w:hAnsi="PT Sans"/>
                <w:i/>
                <w:iCs/>
              </w:rPr>
              <w:t xml:space="preserve">A Framework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for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</w:rPr>
              <w:t>. Longman, 1996.</w:t>
            </w:r>
            <w:r w:rsidR="00C12BE9">
              <w:rPr>
                <w:rFonts w:ascii="PT Sans" w:hAnsi="PT Sans"/>
              </w:rPr>
              <w:t xml:space="preserve"> ISBN </w:t>
            </w:r>
            <w:r w:rsidR="00C12BE9" w:rsidRPr="00C12BE9">
              <w:rPr>
                <w:rFonts w:ascii="PT Sans" w:hAnsi="PT Sans"/>
              </w:rPr>
              <w:t>978-0582259737</w:t>
            </w:r>
            <w:r w:rsidR="00C12BE9">
              <w:rPr>
                <w:rFonts w:ascii="PT Sans" w:hAnsi="PT Sans"/>
              </w:rPr>
              <w:t>.</w:t>
            </w:r>
            <w:r w:rsidRPr="0063211C">
              <w:rPr>
                <w:rFonts w:ascii="PT Sans" w:hAnsi="PT Sans"/>
              </w:rPr>
              <w:t xml:space="preserve"> </w:t>
            </w:r>
          </w:p>
        </w:tc>
      </w:tr>
      <w:tr w:rsidR="005729B2" w:rsidRPr="00A12330" w14:paraId="18FAD25D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5C1C" w14:textId="77777777" w:rsidR="005729B2" w:rsidRPr="00A12330" w:rsidRDefault="005729B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81E" w14:textId="77777777" w:rsidR="00C12BE9" w:rsidRPr="0063211C" w:rsidRDefault="00C12BE9" w:rsidP="00C12BE9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Richards, Jack C., and Theodore S. </w:t>
            </w:r>
            <w:proofErr w:type="spellStart"/>
            <w:r w:rsidRPr="0063211C">
              <w:rPr>
                <w:rFonts w:ascii="PT Sans" w:hAnsi="PT Sans"/>
              </w:rPr>
              <w:t>Rodgers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</w:rPr>
              <w:t>Approaches</w:t>
            </w:r>
            <w:proofErr w:type="spellEnd"/>
            <w:r w:rsidRPr="0063211C">
              <w:rPr>
                <w:rFonts w:ascii="PT Sans" w:hAnsi="PT Sans"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</w:rPr>
              <w:t>Methods</w:t>
            </w:r>
            <w:proofErr w:type="spellEnd"/>
            <w:r w:rsidRPr="0063211C">
              <w:rPr>
                <w:rFonts w:ascii="PT Sans" w:hAnsi="PT Sans"/>
              </w:rPr>
              <w:t xml:space="preserve"> in </w:t>
            </w:r>
            <w:proofErr w:type="spellStart"/>
            <w:r w:rsidRPr="0063211C">
              <w:rPr>
                <w:rFonts w:ascii="PT Sans" w:hAnsi="PT Sans"/>
              </w:rPr>
              <w:t>Language</w:t>
            </w:r>
            <w:proofErr w:type="spellEnd"/>
            <w:r w:rsidRPr="0063211C">
              <w:rPr>
                <w:rFonts w:ascii="PT Sans" w:hAnsi="PT Sans"/>
              </w:rPr>
              <w:t xml:space="preserve"> </w:t>
            </w:r>
            <w:proofErr w:type="spellStart"/>
            <w:r w:rsidRPr="0063211C">
              <w:rPr>
                <w:rFonts w:ascii="PT Sans" w:hAnsi="PT Sans"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>. Cambridge University Press, 2014.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9781107675964</w:t>
            </w:r>
            <w:r>
              <w:rPr>
                <w:rFonts w:ascii="PT Sans" w:hAnsi="PT Sans"/>
              </w:rPr>
              <w:t>.</w:t>
            </w:r>
          </w:p>
          <w:p w14:paraId="63FA6B7F" w14:textId="0967B5BA" w:rsidR="005729B2" w:rsidRPr="00A12330" w:rsidRDefault="00C12BE9" w:rsidP="00C12BE9">
            <w:pPr>
              <w:jc w:val="both"/>
              <w:rPr>
                <w:rFonts w:ascii="PT Sans" w:hAnsi="PT Sans"/>
                <w:b/>
              </w:rPr>
            </w:pPr>
            <w:r w:rsidRPr="00C12BE9">
              <w:rPr>
                <w:rFonts w:ascii="PT Sans" w:hAnsi="PT Sans"/>
              </w:rPr>
              <w:t xml:space="preserve">Michael </w:t>
            </w:r>
            <w:proofErr w:type="spellStart"/>
            <w:r w:rsidRPr="00C12BE9">
              <w:rPr>
                <w:rFonts w:ascii="PT Sans" w:hAnsi="PT Sans"/>
              </w:rPr>
              <w:t>Canale</w:t>
            </w:r>
            <w:proofErr w:type="spellEnd"/>
            <w:r w:rsidRPr="00C12BE9">
              <w:rPr>
                <w:rFonts w:ascii="PT Sans" w:hAnsi="PT Sans"/>
              </w:rPr>
              <w:t xml:space="preserve"> and Merrill </w:t>
            </w:r>
            <w:proofErr w:type="spellStart"/>
            <w:r w:rsidRPr="00C12BE9">
              <w:rPr>
                <w:rFonts w:ascii="PT Sans" w:hAnsi="PT Sans"/>
              </w:rPr>
              <w:t>Swain</w:t>
            </w:r>
            <w:proofErr w:type="spellEnd"/>
            <w:r w:rsidRPr="00C12BE9">
              <w:rPr>
                <w:rFonts w:ascii="PT Sans" w:hAnsi="PT Sans"/>
              </w:rPr>
              <w:t>. “</w:t>
            </w:r>
            <w:proofErr w:type="spellStart"/>
            <w:r w:rsidRPr="00C12BE9">
              <w:rPr>
                <w:rFonts w:ascii="PT Sans" w:hAnsi="PT Sans"/>
              </w:rPr>
              <w:t>Theoretical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Bases</w:t>
            </w:r>
            <w:proofErr w:type="spellEnd"/>
            <w:r w:rsidRPr="00C12BE9">
              <w:rPr>
                <w:rFonts w:ascii="PT Sans" w:hAnsi="PT Sans"/>
              </w:rPr>
              <w:t xml:space="preserve"> of </w:t>
            </w:r>
            <w:proofErr w:type="spellStart"/>
            <w:r w:rsidRPr="00C12BE9">
              <w:rPr>
                <w:rFonts w:ascii="PT Sans" w:hAnsi="PT Sans"/>
              </w:rPr>
              <w:t>Communicative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Approaches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to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Second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Language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Teaching</w:t>
            </w:r>
            <w:proofErr w:type="spellEnd"/>
            <w:r w:rsidRPr="00C12BE9">
              <w:rPr>
                <w:rFonts w:ascii="PT Sans" w:hAnsi="PT Sans"/>
              </w:rPr>
              <w:t xml:space="preserve"> and Testing.”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Applied</w:t>
            </w:r>
            <w:proofErr w:type="spellEnd"/>
            <w:r w:rsidRPr="00C12BE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Linguistics</w:t>
            </w:r>
            <w:proofErr w:type="spellEnd"/>
            <w:r w:rsidRPr="00C12BE9">
              <w:rPr>
                <w:rFonts w:ascii="PT Sans" w:hAnsi="PT Sans"/>
              </w:rPr>
              <w:t xml:space="preserve"> 1, no. 1 (</w:t>
            </w:r>
            <w:proofErr w:type="spellStart"/>
            <w:r w:rsidRPr="00C12BE9">
              <w:rPr>
                <w:rFonts w:ascii="PT Sans" w:hAnsi="PT Sans"/>
              </w:rPr>
              <w:t>March</w:t>
            </w:r>
            <w:proofErr w:type="spellEnd"/>
            <w:r w:rsidRPr="00C12BE9">
              <w:rPr>
                <w:rFonts w:ascii="PT Sans" w:hAnsi="PT Sans"/>
              </w:rPr>
              <w:t xml:space="preserve"> 1980): 1–47. </w:t>
            </w:r>
            <w:hyperlink r:id="rId4" w:tgtFrame="_new" w:history="1">
              <w:r w:rsidRPr="00C12BE9">
                <w:rPr>
                  <w:rStyle w:val="Hiperhivatkozs"/>
                  <w:rFonts w:ascii="PT Sans" w:hAnsi="PT Sans"/>
                </w:rPr>
                <w:t>https://doi.org/10.1093/applin/I.1.1</w:t>
              </w:r>
            </w:hyperlink>
            <w:r>
              <w:rPr>
                <w:rFonts w:ascii="PT Sans" w:hAnsi="PT Sans"/>
              </w:rPr>
              <w:t xml:space="preserve"> </w:t>
            </w:r>
            <w:r w:rsidRPr="00C12BE9">
              <w:rPr>
                <w:rFonts w:ascii="PT Sans" w:hAnsi="PT Sans"/>
              </w:rPr>
              <w:t>ISSN</w:t>
            </w:r>
            <w:r>
              <w:rPr>
                <w:rFonts w:ascii="PT Sans" w:hAnsi="PT Sans"/>
                <w:b/>
                <w:bCs/>
              </w:rPr>
              <w:t xml:space="preserve">: </w:t>
            </w:r>
            <w:r w:rsidRPr="00C12BE9">
              <w:rPr>
                <w:rFonts w:ascii="PT Sans" w:hAnsi="PT Sans"/>
              </w:rPr>
              <w:t>1477-450X</w:t>
            </w:r>
            <w:r>
              <w:rPr>
                <w:rFonts w:ascii="PT Sans" w:hAnsi="PT Sans"/>
              </w:rPr>
              <w:t>.</w:t>
            </w:r>
          </w:p>
        </w:tc>
      </w:tr>
      <w:tr w:rsidR="005729B2" w:rsidRPr="00A12330" w14:paraId="76B39E67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EA7D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99CC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F85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2/10</w:t>
            </w:r>
          </w:p>
        </w:tc>
      </w:tr>
      <w:tr w:rsidR="005729B2" w:rsidRPr="00A12330" w14:paraId="438D27D6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D6D1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187" w14:textId="77777777" w:rsidR="009F1DCD" w:rsidRPr="0063211C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Gyakorlatorientált oktatás.</w:t>
            </w:r>
          </w:p>
          <w:p w14:paraId="1D1DBDD5" w14:textId="77777777" w:rsidR="009F1DCD" w:rsidRPr="0063211C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lastRenderedPageBreak/>
              <w:t>Csoportos projektek és szerepalapú feladatok.</w:t>
            </w:r>
          </w:p>
          <w:p w14:paraId="19085C8A" w14:textId="77777777" w:rsidR="009F1DCD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Kulturális, médiatudományi és turisztikai ismeretek integrálása.</w:t>
            </w:r>
          </w:p>
          <w:p w14:paraId="5DCE0470" w14:textId="70D2CA89" w:rsidR="005729B2" w:rsidRPr="00A12330" w:rsidRDefault="009F1DCD" w:rsidP="009F1DC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63211C">
              <w:rPr>
                <w:rFonts w:ascii="PT Sans" w:hAnsi="PT Sans"/>
                <w:bCs/>
              </w:rPr>
              <w:t>Saját szövegek és folyamatok kritikai értékelése, önkorrekció fejlesztése.</w:t>
            </w:r>
          </w:p>
        </w:tc>
      </w:tr>
      <w:tr w:rsidR="005729B2" w:rsidRPr="00A12330" w14:paraId="40A98314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0CD8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49C" w14:textId="77777777" w:rsidR="005729B2" w:rsidRPr="00900521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>gyakorlati jegy</w:t>
            </w:r>
          </w:p>
        </w:tc>
      </w:tr>
      <w:tr w:rsidR="005729B2" w:rsidRPr="00A12330" w14:paraId="2D0AB900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5A3A" w14:textId="77777777" w:rsidR="005729B2" w:rsidRPr="00A12330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AAF" w14:textId="77777777" w:rsidR="009F1DCD" w:rsidRPr="009F0709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0709">
              <w:rPr>
                <w:rFonts w:ascii="PT Sans" w:hAnsi="PT Sans"/>
                <w:bCs/>
              </w:rPr>
              <w:t>Jelenlét és aktív részvétel.</w:t>
            </w:r>
          </w:p>
          <w:p w14:paraId="6C45CBF7" w14:textId="77777777" w:rsidR="009F1DCD" w:rsidRPr="009F0709" w:rsidRDefault="009F1DCD" w:rsidP="009F1DCD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0709">
              <w:rPr>
                <w:rFonts w:ascii="PT Sans" w:hAnsi="PT Sans"/>
                <w:bCs/>
              </w:rPr>
              <w:t>Gyakorlati feladatok otthoni egyéni befejezése és beadása.</w:t>
            </w:r>
          </w:p>
          <w:p w14:paraId="6E90333E" w14:textId="4CAEAE41" w:rsidR="005729B2" w:rsidRPr="00A12330" w:rsidRDefault="009F1DCD" w:rsidP="009F1DCD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9F0709">
              <w:rPr>
                <w:rFonts w:ascii="PT Sans" w:hAnsi="PT Sans"/>
                <w:bCs/>
              </w:rPr>
              <w:t>Zárófeladat elkészítése, bemutatása.</w:t>
            </w:r>
          </w:p>
        </w:tc>
      </w:tr>
      <w:tr w:rsidR="005729B2" w:rsidRPr="00A12330" w14:paraId="6D71AB35" w14:textId="77777777" w:rsidTr="00B720C7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08FF" w14:textId="77777777" w:rsidR="005729B2" w:rsidRPr="00A12330" w:rsidRDefault="005729B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209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a) Tudása</w:t>
            </w:r>
          </w:p>
          <w:p w14:paraId="578A83D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Ismeri a szakmai és intézményi kommunikáció alapvető műfajait (pl. sajtóhír, újságcikk, álláshirdetés, interjú, turisztikai és marketing szövegek).</w:t>
            </w:r>
          </w:p>
          <w:p w14:paraId="77F0E9FB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Tisztában van a szituatív nyelvhasználat és a pragmatikai kompetencia alapvető működésével a szakmai kommunikációban.</w:t>
            </w:r>
          </w:p>
          <w:p w14:paraId="704D2D5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Ismeri a meggyőző és figyelemfelkeltő szövegalkotás alapvető nyelvi és retorikai eszközeit.</w:t>
            </w:r>
          </w:p>
          <w:p w14:paraId="5BD0E620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Átlátja a különböző nyelvi regiszterek és beszédstílusok funkcionális különbségeit és alkalmazási köreit.</w:t>
            </w:r>
          </w:p>
          <w:p w14:paraId="7819482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 xml:space="preserve">Ismeri a szakmai kommunikációban megjelenő alapvető szókészleti és </w:t>
            </w:r>
            <w:proofErr w:type="spellStart"/>
            <w:r w:rsidRPr="00900521">
              <w:rPr>
                <w:rFonts w:ascii="PT Sans" w:hAnsi="PT Sans"/>
                <w:bCs/>
              </w:rPr>
              <w:t>diskurzív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mintákat (pl. állásinterjú, panaszkezelés, turizmus, média).</w:t>
            </w:r>
          </w:p>
          <w:p w14:paraId="7CF18A3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Tisztában van a fordítástámogató technológiák és a mesterséges intelligencia alapvető alkalmazási lehetőségeivel.</w:t>
            </w:r>
          </w:p>
          <w:p w14:paraId="594FFA4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Ismeri a kreatív írás és újraírás alapvető technikáit szakmai és félig szakmai kontextusokban.</w:t>
            </w:r>
          </w:p>
          <w:p w14:paraId="6C416CB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Ismeri a nyelvi hibajavítás és szövegkorrekció alapelveit különböző műfajokban.</w:t>
            </w:r>
          </w:p>
          <w:p w14:paraId="24F41959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b) Képességei</w:t>
            </w:r>
          </w:p>
          <w:p w14:paraId="437D2AC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szakmai kontextusokhoz illeszkedő írásbeli és szóbeli kommunikációs formák létrehozására.</w:t>
            </w:r>
          </w:p>
          <w:p w14:paraId="33DFA82E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különböző szituációkban (pl. panaszkezelés, állásinterjú) megfelelő nyelvi regiszterek használatára.</w:t>
            </w:r>
          </w:p>
          <w:p w14:paraId="2643BEE9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sajtóhír, újságcikk és egyéb rövid szakmai szövegek megírására és javítására.</w:t>
            </w:r>
          </w:p>
          <w:p w14:paraId="0FFFAE1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meggyőző és figyelemfelkeltő szövegek (pl. plakát, hirdetés) megalkotására.</w:t>
            </w:r>
          </w:p>
          <w:p w14:paraId="5EC659BB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különböző beszédstílusok és regiszterek elemzésére és tudatos alkalmazására karakterhez és szituációhoz igazítva.</w:t>
            </w:r>
          </w:p>
          <w:p w14:paraId="7A6D4FAB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kreatív írási és újraírási feladatok elvégzésére eltérő műfajokban.</w:t>
            </w:r>
          </w:p>
          <w:p w14:paraId="4E96532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audiovizuális és interaktív nyelvi feladatokban (pl. feliratozás, játékos nyelvhasználat) való aktív részvételre.</w:t>
            </w:r>
          </w:p>
          <w:p w14:paraId="7801A92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alapvető fordítási feladatok elvégzésére és digitális fordítástámogató eszközök használatára.</w:t>
            </w:r>
          </w:p>
          <w:p w14:paraId="72C34C21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szakmai szókincs (pl. álláskeresés, turizmus, média) aktív alkalmazására.</w:t>
            </w:r>
          </w:p>
          <w:p w14:paraId="494C7DB5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nyelvi hibák felismerésére, javítására és szövegek stiláris finomítására.</w:t>
            </w:r>
          </w:p>
          <w:p w14:paraId="167F5C01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c) Attitűdje</w:t>
            </w:r>
          </w:p>
          <w:p w14:paraId="2EF93E46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Nyitott a különböző szakmai és intézményi kommunikációs helyzetek megismerésére és gyakorlására.</w:t>
            </w:r>
          </w:p>
          <w:p w14:paraId="2AD6C7D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Elfogadja, hogy a nyelvhasználat erősen függ a szituációtól, szereptől és kommunikációs céltól.</w:t>
            </w:r>
          </w:p>
          <w:p w14:paraId="0CBD56BB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lastRenderedPageBreak/>
              <w:t>Érzékeny a nyelvi stílus, regiszter és pragmatikai jelentés árnyalataira.</w:t>
            </w:r>
          </w:p>
          <w:p w14:paraId="56B4EC52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Törekszik a tudatos, célorientált és pontos szakmai önkifejezésre.</w:t>
            </w:r>
          </w:p>
          <w:p w14:paraId="75DADBF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 xml:space="preserve">Nyitott a kreatív és játékos nyelvhasználati </w:t>
            </w:r>
            <w:proofErr w:type="gramStart"/>
            <w:r w:rsidRPr="00900521">
              <w:rPr>
                <w:rFonts w:ascii="PT Sans" w:hAnsi="PT Sans"/>
                <w:bCs/>
              </w:rPr>
              <w:t>formákra</w:t>
            </w:r>
            <w:proofErr w:type="gramEnd"/>
            <w:r w:rsidRPr="00900521">
              <w:rPr>
                <w:rFonts w:ascii="PT Sans" w:hAnsi="PT Sans"/>
                <w:bCs/>
              </w:rPr>
              <w:t xml:space="preserve"> mint tanulási eszközökre.</w:t>
            </w:r>
          </w:p>
          <w:p w14:paraId="68351B7F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Elkötelezett a nyelvi igényesség és a kommunikációs hatékonyság fejlesztése mellett.</w:t>
            </w:r>
          </w:p>
          <w:p w14:paraId="586CBAB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Nyitott a digitális eszközök és mesterséges intelligencia tudatos használatára.</w:t>
            </w:r>
          </w:p>
          <w:p w14:paraId="5E43E7AE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Törekszik a folyamatos önfejlesztésre a szakmai nyelvhasználat területén.</w:t>
            </w:r>
          </w:p>
          <w:p w14:paraId="6E1BD8F2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d) Autonómiája és felelőssége</w:t>
            </w:r>
          </w:p>
          <w:p w14:paraId="3D5EBAD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Felelősséget vállal saját szakmai kommunikációs teljesítményéért különböző szituációkban.</w:t>
            </w:r>
          </w:p>
          <w:p w14:paraId="7632BEEA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önállóan kiválasztani és alkalmazni megfelelő nyelvi regisztereket és műfaji mintákat.</w:t>
            </w:r>
          </w:p>
          <w:p w14:paraId="13D31E0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Tudatosan használja a fordítástámogató eszközöket és mesterséges intelligenciát.</w:t>
            </w:r>
          </w:p>
          <w:p w14:paraId="2533D8A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önálló döntéseket hozni szövegalkotási és szövegjavítási helyzetekben.</w:t>
            </w:r>
          </w:p>
          <w:p w14:paraId="510C0810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Felelősséget vállal a nyelvi pontosságért, stiláris megfelelőségért és kommunikációs hatásért.</w:t>
            </w:r>
          </w:p>
          <w:p w14:paraId="559E35E3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900521">
              <w:rPr>
                <w:rFonts w:ascii="PT Sans" w:hAnsi="PT Sans"/>
                <w:bCs/>
              </w:rPr>
              <w:t>Képes önállóan értékelni saját és mások szövegeit szakmai szempontok szerint.</w:t>
            </w:r>
          </w:p>
          <w:p w14:paraId="252DE9DE" w14:textId="31862AC5" w:rsidR="005729B2" w:rsidRPr="00A12330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  <w:b/>
              </w:rPr>
            </w:pPr>
            <w:r w:rsidRPr="00900521">
              <w:rPr>
                <w:rFonts w:ascii="PT Sans" w:hAnsi="PT Sans"/>
                <w:bCs/>
              </w:rPr>
              <w:t>Nyitott a visszajelzések befogadására és azok beépítésére saját nyelvi fejlődésébe.</w:t>
            </w:r>
          </w:p>
        </w:tc>
      </w:tr>
    </w:tbl>
    <w:p w14:paraId="3CC20DFC" w14:textId="77777777" w:rsidR="005729B2" w:rsidRDefault="005729B2" w:rsidP="005729B2"/>
    <w:p w14:paraId="7B9F4E97" w14:textId="77777777" w:rsidR="005729B2" w:rsidRDefault="005729B2" w:rsidP="005729B2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5729B2" w:rsidRPr="00D07B4F" w14:paraId="3C656E30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317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321" w14:textId="486DA0EE" w:rsidR="005729B2" w:rsidRPr="00D07B4F" w:rsidRDefault="005729B2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687DB9">
              <w:rPr>
                <w:rFonts w:ascii="PT Sans" w:hAnsi="PT Sans"/>
                <w:b/>
              </w:rPr>
              <w:t>BBNRS24900</w:t>
            </w:r>
            <w:r w:rsidR="00283208">
              <w:rPr>
                <w:rFonts w:ascii="PT Sans" w:hAnsi="PT Sans"/>
                <w:b/>
              </w:rPr>
              <w:t xml:space="preserve"> / </w:t>
            </w:r>
            <w:r w:rsidRPr="00833193">
              <w:rPr>
                <w:rFonts w:ascii="PT Sans" w:hAnsi="PT Sans"/>
                <w:b/>
              </w:rPr>
              <w:t xml:space="preserve">BBLRS24900 </w:t>
            </w:r>
            <w:proofErr w:type="spellStart"/>
            <w:r w:rsidRPr="00687DB9">
              <w:rPr>
                <w:rFonts w:ascii="PT Sans" w:hAnsi="PT Sans"/>
                <w:b/>
              </w:rPr>
              <w:t>Specialized</w:t>
            </w:r>
            <w:proofErr w:type="spellEnd"/>
            <w:r w:rsidRPr="00687DB9">
              <w:rPr>
                <w:rFonts w:ascii="PT Sans" w:hAnsi="PT Sans"/>
                <w:b/>
              </w:rPr>
              <w:t xml:space="preserve"> </w:t>
            </w:r>
            <w:proofErr w:type="spellStart"/>
            <w:r w:rsidRPr="00687DB9">
              <w:rPr>
                <w:rFonts w:ascii="PT Sans" w:hAnsi="PT Sans"/>
                <w:b/>
              </w:rPr>
              <w:t>Language</w:t>
            </w:r>
            <w:proofErr w:type="spellEnd"/>
            <w:r w:rsidRPr="00687DB9">
              <w:rPr>
                <w:rFonts w:ascii="PT Sans" w:hAnsi="PT Sans"/>
                <w:b/>
              </w:rPr>
              <w:t xml:space="preserve"> 2 </w:t>
            </w:r>
            <w:proofErr w:type="spellStart"/>
            <w:r w:rsidRPr="00687DB9">
              <w:rPr>
                <w:rFonts w:ascii="PT Sans" w:hAnsi="PT Sans"/>
                <w:b/>
              </w:rPr>
              <w:t>Spanish</w:t>
            </w:r>
            <w:proofErr w:type="spellEnd"/>
          </w:p>
        </w:tc>
      </w:tr>
      <w:tr w:rsidR="005729B2" w:rsidRPr="00D07B4F" w14:paraId="06D58698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FEE" w14:textId="77777777" w:rsidR="005729B2" w:rsidRPr="00140586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4CB" w14:textId="330DB5DF" w:rsidR="005729B2" w:rsidRPr="00833193" w:rsidRDefault="00900521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5729B2" w:rsidRPr="00D07B4F" w14:paraId="368B936C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1656" w14:textId="77777777" w:rsidR="005729B2" w:rsidRPr="003B79B1" w:rsidRDefault="005729B2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606" w14:textId="4D1A4D5D" w:rsidR="005729B2" w:rsidRPr="00D07B4F" w:rsidRDefault="00900521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 xml:space="preserve">-Mészáros </w:t>
            </w:r>
            <w:proofErr w:type="gramStart"/>
            <w:r>
              <w:rPr>
                <w:rFonts w:ascii="PT Sans" w:hAnsi="PT Sans"/>
                <w:b/>
              </w:rPr>
              <w:t>Enikő</w:t>
            </w:r>
            <w:r w:rsidR="00283208">
              <w:rPr>
                <w:rFonts w:ascii="PT Sans" w:hAnsi="PT Sans"/>
                <w:b/>
              </w:rPr>
              <w:t>,  Dr.</w:t>
            </w:r>
            <w:proofErr w:type="gramEnd"/>
            <w:r w:rsidR="00283208">
              <w:rPr>
                <w:rFonts w:ascii="PT Sans" w:hAnsi="PT Sans"/>
                <w:b/>
              </w:rPr>
              <w:t xml:space="preserve"> Miguel García </w:t>
            </w:r>
            <w:proofErr w:type="spellStart"/>
            <w:r w:rsidR="00283208">
              <w:rPr>
                <w:rFonts w:ascii="PT Sans" w:hAnsi="PT Sans"/>
                <w:b/>
              </w:rPr>
              <w:t>Viñolo</w:t>
            </w:r>
            <w:proofErr w:type="spellEnd"/>
            <w:r w:rsidR="00283208">
              <w:rPr>
                <w:rFonts w:ascii="PT Sans" w:hAnsi="PT Sans"/>
                <w:b/>
              </w:rPr>
              <w:t xml:space="preserve">, Dr. Rózsavári Nóra, </w:t>
            </w:r>
            <w:proofErr w:type="spellStart"/>
            <w:r w:rsidR="00283208">
              <w:rPr>
                <w:rFonts w:ascii="PT Sans" w:hAnsi="PT Sans"/>
                <w:b/>
              </w:rPr>
              <w:t>Carles</w:t>
            </w:r>
            <w:proofErr w:type="spellEnd"/>
            <w:r w:rsidR="00283208">
              <w:rPr>
                <w:rFonts w:ascii="PT Sans" w:hAnsi="PT Sans"/>
                <w:b/>
              </w:rPr>
              <w:t xml:space="preserve"> </w:t>
            </w:r>
            <w:proofErr w:type="spellStart"/>
            <w:r w:rsidR="00283208">
              <w:rPr>
                <w:rFonts w:ascii="PT Sans" w:hAnsi="PT Sans"/>
                <w:b/>
              </w:rPr>
              <w:t>Bartual</w:t>
            </w:r>
            <w:proofErr w:type="spellEnd"/>
            <w:r w:rsidR="00283208">
              <w:rPr>
                <w:rFonts w:ascii="PT Sans" w:hAnsi="PT Sans"/>
                <w:b/>
              </w:rPr>
              <w:t xml:space="preserve"> Martín</w:t>
            </w:r>
          </w:p>
        </w:tc>
      </w:tr>
      <w:tr w:rsidR="005729B2" w:rsidRPr="00D07B4F" w14:paraId="1E2751B8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5567" w14:textId="77777777" w:rsidR="005729B2" w:rsidRPr="003B79B1" w:rsidRDefault="005729B2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CAF" w14:textId="06B86BBA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The </w:t>
            </w:r>
            <w:proofErr w:type="spellStart"/>
            <w:r w:rsidRPr="00900521">
              <w:rPr>
                <w:rFonts w:ascii="PT Sans" w:hAnsi="PT Sans"/>
              </w:rPr>
              <w:t>aim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course</w:t>
            </w:r>
            <w:proofErr w:type="spellEnd"/>
            <w:r w:rsidRPr="00900521">
              <w:rPr>
                <w:rFonts w:ascii="PT Sans" w:hAnsi="PT Sans"/>
              </w:rPr>
              <w:t xml:space="preserve"> is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provide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students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humanities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social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sciences</w:t>
            </w:r>
            <w:proofErr w:type="spellEnd"/>
            <w:r w:rsidRPr="00900521">
              <w:rPr>
                <w:rFonts w:ascii="PT Sans" w:hAnsi="PT Sans"/>
              </w:rPr>
              <w:t>—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regard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employment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feedback</w:t>
            </w:r>
            <w:proofErr w:type="spellEnd"/>
            <w:r w:rsidRPr="00900521">
              <w:rPr>
                <w:rFonts w:ascii="PT Sans" w:hAnsi="PT Sans"/>
              </w:rPr>
              <w:t>—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a </w:t>
            </w:r>
            <w:proofErr w:type="spellStart"/>
            <w:r w:rsidRPr="00900521">
              <w:rPr>
                <w:rFonts w:ascii="PT Sans" w:hAnsi="PT Sans"/>
              </w:rPr>
              <w:t>broad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overview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possible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types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future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career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opportunities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which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largely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cultural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nature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but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may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also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include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economic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financial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career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paths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some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cases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D30EEA1" w14:textId="6C097364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Students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therefore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work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guided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that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offer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insight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activities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roles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0D0C32E" w14:textId="419CC5B4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During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programme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students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develop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targeted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written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oral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skills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adapted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contexts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critical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reading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comprehension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ability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participate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confidently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cultural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institutional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discourses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61116C01" w14:textId="36596654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In </w:t>
            </w:r>
            <w:proofErr w:type="spellStart"/>
            <w:r w:rsidRPr="00900521">
              <w:rPr>
                <w:rFonts w:ascii="PT Sans" w:hAnsi="PT Sans"/>
              </w:rPr>
              <w:t>addition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students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gain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practical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experience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translation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translation-support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technologies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which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strengthens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their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digital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competences</w:t>
            </w:r>
            <w:proofErr w:type="spellEnd"/>
            <w:r w:rsidRPr="00900521">
              <w:rPr>
                <w:rFonts w:ascii="PT Sans" w:hAnsi="PT Sans"/>
              </w:rPr>
              <w:t xml:space="preserve">. A </w:t>
            </w:r>
            <w:proofErr w:type="spellStart"/>
            <w:r w:rsidRPr="00900521">
              <w:rPr>
                <w:rFonts w:ascii="PT Sans" w:hAnsi="PT Sans"/>
              </w:rPr>
              <w:t>further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key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element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course</w:t>
            </w:r>
            <w:proofErr w:type="spellEnd"/>
            <w:r w:rsidRPr="00900521">
              <w:rPr>
                <w:rFonts w:ascii="PT Sans" w:hAnsi="PT Sans"/>
              </w:rPr>
              <w:t xml:space="preserve"> is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acquisition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conscious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precise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artificial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intelligence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C10089D" w14:textId="74694CE9" w:rsidR="005729B2" w:rsidRPr="00687DB9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This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course</w:t>
            </w:r>
            <w:proofErr w:type="spellEnd"/>
            <w:r w:rsidRPr="00900521">
              <w:rPr>
                <w:rFonts w:ascii="PT Sans" w:hAnsi="PT Sans"/>
              </w:rPr>
              <w:t xml:space="preserve"> is a </w:t>
            </w:r>
            <w:proofErr w:type="spellStart"/>
            <w:r w:rsidRPr="00900521">
              <w:rPr>
                <w:rFonts w:ascii="PT Sans" w:hAnsi="PT Sans"/>
              </w:rPr>
              <w:t>continuation</w:t>
            </w:r>
            <w:proofErr w:type="spellEnd"/>
            <w:r w:rsidRPr="00900521">
              <w:rPr>
                <w:rFonts w:ascii="PT Sans" w:hAnsi="PT Sans"/>
              </w:rPr>
              <w:t xml:space="preserve"> of Professional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1.</w:t>
            </w:r>
          </w:p>
        </w:tc>
      </w:tr>
      <w:tr w:rsidR="005729B2" w:rsidRPr="00D07B4F" w14:paraId="33AD9FE7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BC9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3DA" w14:textId="3BD4217A" w:rsidR="005729B2" w:rsidRPr="00900521" w:rsidRDefault="00900521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900521">
              <w:rPr>
                <w:rFonts w:ascii="PT Sans" w:hAnsi="PT Sans"/>
                <w:bCs/>
              </w:rPr>
              <w:t>Practical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integration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professional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communication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applied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linguistics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Development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situational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language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use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pragmatic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competences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Observation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application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tools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for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persuasive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attention-grabbing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900521">
              <w:rPr>
                <w:rFonts w:ascii="PT Sans" w:hAnsi="PT Sans"/>
                <w:bCs/>
              </w:rPr>
              <w:t>production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Engagement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  <w:bCs/>
              </w:rPr>
              <w:t>interactive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900521">
              <w:rPr>
                <w:rFonts w:ascii="PT Sans" w:hAnsi="PT Sans"/>
                <w:bCs/>
              </w:rPr>
              <w:t>creative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  <w:bCs/>
              </w:rPr>
              <w:t>audiovisual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tasks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  <w:t xml:space="preserve">The </w:t>
            </w:r>
            <w:proofErr w:type="spellStart"/>
            <w:r w:rsidRPr="00900521">
              <w:rPr>
                <w:rFonts w:ascii="PT Sans" w:hAnsi="PT Sans"/>
                <w:bCs/>
              </w:rPr>
              <w:t>development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linguistic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awareness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stylistic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flexibility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is of </w:t>
            </w:r>
            <w:proofErr w:type="spellStart"/>
            <w:r w:rsidRPr="00900521">
              <w:rPr>
                <w:rFonts w:ascii="PT Sans" w:hAnsi="PT Sans"/>
                <w:bCs/>
              </w:rPr>
              <w:t>key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importance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  <w:bCs/>
              </w:rPr>
              <w:t>the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course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</w:p>
        </w:tc>
      </w:tr>
      <w:tr w:rsidR="005729B2" w:rsidRPr="00D07B4F" w14:paraId="20CFB859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331E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356" w14:textId="05135467" w:rsidR="005729B2" w:rsidRPr="00D07B4F" w:rsidRDefault="00900521" w:rsidP="00900521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900521">
              <w:rPr>
                <w:rFonts w:ascii="PT Sans" w:hAnsi="PT Sans"/>
                <w:bCs/>
              </w:rPr>
              <w:t>Situational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speaking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exercises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role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-play </w:t>
            </w:r>
            <w:proofErr w:type="spellStart"/>
            <w:r w:rsidRPr="00900521">
              <w:rPr>
                <w:rFonts w:ascii="PT Sans" w:hAnsi="PT Sans"/>
                <w:bCs/>
              </w:rPr>
              <w:t>activities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: </w:t>
            </w:r>
            <w:proofErr w:type="spellStart"/>
            <w:r w:rsidRPr="00900521">
              <w:rPr>
                <w:rFonts w:ascii="PT Sans" w:hAnsi="PT Sans"/>
                <w:bCs/>
              </w:rPr>
              <w:t>complaint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handling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  <w:t xml:space="preserve">Preparation of </w:t>
            </w:r>
            <w:proofErr w:type="spellStart"/>
            <w:r w:rsidRPr="00900521">
              <w:rPr>
                <w:rFonts w:ascii="PT Sans" w:hAnsi="PT Sans"/>
                <w:bCs/>
              </w:rPr>
              <w:t>news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reports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newspaper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articles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900521">
              <w:rPr>
                <w:rFonts w:ascii="PT Sans" w:hAnsi="PT Sans"/>
                <w:bCs/>
              </w:rPr>
              <w:t>Error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correction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  <w:bCs/>
              </w:rPr>
              <w:t>journalistic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texts.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Creation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tourism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posters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Vocabulary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language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use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for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job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advertisements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job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interviews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Vocabulary-based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card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board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games.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Creation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film </w:t>
            </w:r>
            <w:proofErr w:type="spellStart"/>
            <w:r w:rsidRPr="00900521">
              <w:rPr>
                <w:rFonts w:ascii="PT Sans" w:hAnsi="PT Sans"/>
                <w:bCs/>
              </w:rPr>
              <w:t>subtitles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Creative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writing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rewriting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Analysis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different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registers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speech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styles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  <w:bCs/>
              </w:rPr>
              <w:t>character-adapted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900521">
              <w:rPr>
                <w:rFonts w:ascii="PT Sans" w:hAnsi="PT Sans"/>
                <w:bCs/>
              </w:rPr>
              <w:t>production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</w:p>
        </w:tc>
      </w:tr>
      <w:tr w:rsidR="005729B2" w:rsidRPr="00D07B4F" w14:paraId="6288D899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CB5" w14:textId="77777777" w:rsidR="005729B2" w:rsidRPr="003B79B1" w:rsidRDefault="005729B2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EEB" w14:textId="77777777" w:rsidR="00900521" w:rsidRPr="0063211C" w:rsidRDefault="00900521" w:rsidP="00900521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63211C">
              <w:rPr>
                <w:rFonts w:ascii="PT Sans" w:hAnsi="PT Sans"/>
              </w:rPr>
              <w:t>Ellis</w:t>
            </w:r>
            <w:proofErr w:type="spellEnd"/>
            <w:r w:rsidRPr="0063211C">
              <w:rPr>
                <w:rFonts w:ascii="PT Sans" w:hAnsi="PT Sans"/>
              </w:rPr>
              <w:t xml:space="preserve">, </w:t>
            </w:r>
            <w:proofErr w:type="spellStart"/>
            <w:r w:rsidRPr="0063211C">
              <w:rPr>
                <w:rFonts w:ascii="PT Sans" w:hAnsi="PT Sans"/>
              </w:rPr>
              <w:t>Rod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Language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 xml:space="preserve">. Oxford University Press, 2003. </w:t>
            </w:r>
            <w:r>
              <w:rPr>
                <w:rFonts w:ascii="PT Sans" w:hAnsi="PT Sans"/>
              </w:rPr>
              <w:t xml:space="preserve">ISBN </w:t>
            </w:r>
            <w:r w:rsidRPr="00C12BE9">
              <w:rPr>
                <w:rFonts w:ascii="PT Sans" w:hAnsi="PT Sans"/>
              </w:rPr>
              <w:t>9780194421591</w:t>
            </w:r>
            <w:r>
              <w:rPr>
                <w:rFonts w:ascii="PT Sans" w:hAnsi="PT Sans"/>
              </w:rPr>
              <w:t>.</w:t>
            </w:r>
          </w:p>
          <w:p w14:paraId="3D0ACDE0" w14:textId="0A9AB7F5" w:rsidR="005729B2" w:rsidRPr="008F6021" w:rsidRDefault="00900521" w:rsidP="00900521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Willis, Jane. </w:t>
            </w:r>
            <w:r w:rsidRPr="0063211C">
              <w:rPr>
                <w:rFonts w:ascii="PT Sans" w:hAnsi="PT Sans"/>
                <w:i/>
                <w:iCs/>
              </w:rPr>
              <w:t xml:space="preserve">A Framework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for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</w:rPr>
              <w:t>. Longman, 1996.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978-0582259737</w:t>
            </w:r>
            <w:r>
              <w:rPr>
                <w:rFonts w:ascii="PT Sans" w:hAnsi="PT Sans"/>
              </w:rPr>
              <w:t>.</w:t>
            </w:r>
          </w:p>
        </w:tc>
      </w:tr>
      <w:tr w:rsidR="005729B2" w:rsidRPr="00D07B4F" w14:paraId="6345193E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57B3" w14:textId="77777777" w:rsidR="005729B2" w:rsidRPr="003B79B1" w:rsidRDefault="005729B2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lastRenderedPageBreak/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900521" w:rsidRPr="0063211C" w:rsidRDefault="00900521" w:rsidP="00900521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Richards, Jack C., and Theodore S. </w:t>
            </w:r>
            <w:proofErr w:type="spellStart"/>
            <w:r w:rsidRPr="0063211C">
              <w:rPr>
                <w:rFonts w:ascii="PT Sans" w:hAnsi="PT Sans"/>
              </w:rPr>
              <w:t>Rodgers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</w:rPr>
              <w:t>Approaches</w:t>
            </w:r>
            <w:proofErr w:type="spellEnd"/>
            <w:r w:rsidRPr="0063211C">
              <w:rPr>
                <w:rFonts w:ascii="PT Sans" w:hAnsi="PT Sans"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</w:rPr>
              <w:t>Methods</w:t>
            </w:r>
            <w:proofErr w:type="spellEnd"/>
            <w:r w:rsidRPr="0063211C">
              <w:rPr>
                <w:rFonts w:ascii="PT Sans" w:hAnsi="PT Sans"/>
              </w:rPr>
              <w:t xml:space="preserve"> in </w:t>
            </w:r>
            <w:proofErr w:type="spellStart"/>
            <w:r w:rsidRPr="0063211C">
              <w:rPr>
                <w:rFonts w:ascii="PT Sans" w:hAnsi="PT Sans"/>
              </w:rPr>
              <w:t>Language</w:t>
            </w:r>
            <w:proofErr w:type="spellEnd"/>
            <w:r w:rsidRPr="0063211C">
              <w:rPr>
                <w:rFonts w:ascii="PT Sans" w:hAnsi="PT Sans"/>
              </w:rPr>
              <w:t xml:space="preserve"> </w:t>
            </w:r>
            <w:proofErr w:type="spellStart"/>
            <w:r w:rsidRPr="0063211C">
              <w:rPr>
                <w:rFonts w:ascii="PT Sans" w:hAnsi="PT Sans"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>. Cambridge University Press, 2014.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9781107675964</w:t>
            </w:r>
            <w:r>
              <w:rPr>
                <w:rFonts w:ascii="PT Sans" w:hAnsi="PT Sans"/>
              </w:rPr>
              <w:t>.</w:t>
            </w:r>
          </w:p>
          <w:p w14:paraId="57333A01" w14:textId="2556A3E5" w:rsidR="005729B2" w:rsidRPr="00D07B4F" w:rsidRDefault="00900521" w:rsidP="00900521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C12BE9">
              <w:rPr>
                <w:rFonts w:ascii="PT Sans" w:hAnsi="PT Sans"/>
              </w:rPr>
              <w:t xml:space="preserve">Michael </w:t>
            </w:r>
            <w:proofErr w:type="spellStart"/>
            <w:r w:rsidRPr="00C12BE9">
              <w:rPr>
                <w:rFonts w:ascii="PT Sans" w:hAnsi="PT Sans"/>
              </w:rPr>
              <w:t>Canale</w:t>
            </w:r>
            <w:proofErr w:type="spellEnd"/>
            <w:r w:rsidRPr="00C12BE9">
              <w:rPr>
                <w:rFonts w:ascii="PT Sans" w:hAnsi="PT Sans"/>
              </w:rPr>
              <w:t xml:space="preserve"> and Merrill </w:t>
            </w:r>
            <w:proofErr w:type="spellStart"/>
            <w:r w:rsidRPr="00C12BE9">
              <w:rPr>
                <w:rFonts w:ascii="PT Sans" w:hAnsi="PT Sans"/>
              </w:rPr>
              <w:t>Swain</w:t>
            </w:r>
            <w:proofErr w:type="spellEnd"/>
            <w:r w:rsidRPr="00C12BE9">
              <w:rPr>
                <w:rFonts w:ascii="PT Sans" w:hAnsi="PT Sans"/>
              </w:rPr>
              <w:t>. “</w:t>
            </w:r>
            <w:proofErr w:type="spellStart"/>
            <w:r w:rsidRPr="00C12BE9">
              <w:rPr>
                <w:rFonts w:ascii="PT Sans" w:hAnsi="PT Sans"/>
              </w:rPr>
              <w:t>Theoretical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Bases</w:t>
            </w:r>
            <w:proofErr w:type="spellEnd"/>
            <w:r w:rsidRPr="00C12BE9">
              <w:rPr>
                <w:rFonts w:ascii="PT Sans" w:hAnsi="PT Sans"/>
              </w:rPr>
              <w:t xml:space="preserve"> of </w:t>
            </w:r>
            <w:proofErr w:type="spellStart"/>
            <w:r w:rsidRPr="00C12BE9">
              <w:rPr>
                <w:rFonts w:ascii="PT Sans" w:hAnsi="PT Sans"/>
              </w:rPr>
              <w:t>Communicative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Approaches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to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Second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Language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Teaching</w:t>
            </w:r>
            <w:proofErr w:type="spellEnd"/>
            <w:r w:rsidRPr="00C12BE9">
              <w:rPr>
                <w:rFonts w:ascii="PT Sans" w:hAnsi="PT Sans"/>
              </w:rPr>
              <w:t xml:space="preserve"> and Testing.”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Applied</w:t>
            </w:r>
            <w:proofErr w:type="spellEnd"/>
            <w:r w:rsidRPr="00C12BE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Linguistics</w:t>
            </w:r>
            <w:proofErr w:type="spellEnd"/>
            <w:r w:rsidRPr="00C12BE9">
              <w:rPr>
                <w:rFonts w:ascii="PT Sans" w:hAnsi="PT Sans"/>
              </w:rPr>
              <w:t xml:space="preserve"> 1, no. 1 (</w:t>
            </w:r>
            <w:proofErr w:type="spellStart"/>
            <w:r w:rsidRPr="00C12BE9">
              <w:rPr>
                <w:rFonts w:ascii="PT Sans" w:hAnsi="PT Sans"/>
              </w:rPr>
              <w:t>March</w:t>
            </w:r>
            <w:proofErr w:type="spellEnd"/>
            <w:r w:rsidRPr="00C12BE9">
              <w:rPr>
                <w:rFonts w:ascii="PT Sans" w:hAnsi="PT Sans"/>
              </w:rPr>
              <w:t xml:space="preserve"> 1980): 1–47. </w:t>
            </w:r>
            <w:hyperlink r:id="rId5" w:tgtFrame="_new" w:history="1">
              <w:r w:rsidRPr="00C12BE9">
                <w:rPr>
                  <w:rStyle w:val="Hiperhivatkozs"/>
                  <w:rFonts w:ascii="PT Sans" w:hAnsi="PT Sans"/>
                </w:rPr>
                <w:t>https://doi.org/10.1093/applin/I.1.1</w:t>
              </w:r>
            </w:hyperlink>
            <w:r>
              <w:rPr>
                <w:rFonts w:ascii="PT Sans" w:hAnsi="PT Sans"/>
              </w:rPr>
              <w:t xml:space="preserve"> </w:t>
            </w:r>
            <w:r w:rsidRPr="00C12BE9">
              <w:rPr>
                <w:rFonts w:ascii="PT Sans" w:hAnsi="PT Sans"/>
              </w:rPr>
              <w:t>ISSN</w:t>
            </w:r>
            <w:r>
              <w:rPr>
                <w:rFonts w:ascii="PT Sans" w:hAnsi="PT Sans"/>
                <w:b/>
                <w:bCs/>
              </w:rPr>
              <w:t xml:space="preserve">: </w:t>
            </w:r>
            <w:r w:rsidRPr="00C12BE9">
              <w:rPr>
                <w:rFonts w:ascii="PT Sans" w:hAnsi="PT Sans"/>
              </w:rPr>
              <w:t>1477-450X</w:t>
            </w:r>
            <w:r>
              <w:rPr>
                <w:rFonts w:ascii="PT Sans" w:hAnsi="PT Sans"/>
              </w:rPr>
              <w:t>.</w:t>
            </w:r>
          </w:p>
        </w:tc>
      </w:tr>
      <w:tr w:rsidR="005729B2" w:rsidRPr="00D07B4F" w14:paraId="259D0BB6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5A67" w14:textId="77777777" w:rsidR="005729B2" w:rsidRPr="003B79B1" w:rsidRDefault="005729B2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1D6C" w14:textId="77777777" w:rsidR="005729B2" w:rsidRPr="00861602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A9C0" w14:textId="77777777" w:rsidR="005729B2" w:rsidRPr="00861602" w:rsidRDefault="005729B2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2/10</w:t>
            </w:r>
          </w:p>
        </w:tc>
      </w:tr>
      <w:tr w:rsidR="005729B2" w:rsidRPr="00D07B4F" w14:paraId="539B0DD0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A3F" w14:textId="77777777" w:rsidR="005729B2" w:rsidRPr="0090052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90052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E0C" w14:textId="52E58816" w:rsidR="005729B2" w:rsidRPr="00900521" w:rsidRDefault="00900521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Practice-oriented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teaching</w:t>
            </w:r>
            <w:proofErr w:type="spellEnd"/>
            <w:r w:rsidRPr="00900521">
              <w:rPr>
                <w:rFonts w:ascii="PT Sans" w:hAnsi="PT Sans"/>
              </w:rPr>
              <w:t>.</w:t>
            </w:r>
            <w:r w:rsidRPr="00900521">
              <w:rPr>
                <w:rFonts w:ascii="PT Sans" w:hAnsi="PT Sans"/>
              </w:rPr>
              <w:br/>
              <w:t xml:space="preserve">Group </w:t>
            </w:r>
            <w:proofErr w:type="spellStart"/>
            <w:r w:rsidRPr="00900521">
              <w:rPr>
                <w:rFonts w:ascii="PT Sans" w:hAnsi="PT Sans"/>
              </w:rPr>
              <w:t>projects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role-based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>.</w:t>
            </w:r>
            <w:r w:rsidRPr="00900521">
              <w:rPr>
                <w:rFonts w:ascii="PT Sans" w:hAnsi="PT Sans"/>
              </w:rPr>
              <w:br/>
            </w:r>
            <w:proofErr w:type="spellStart"/>
            <w:r w:rsidRPr="00900521">
              <w:rPr>
                <w:rFonts w:ascii="PT Sans" w:hAnsi="PT Sans"/>
              </w:rPr>
              <w:t>Integration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cultural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media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studies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tourism-related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knowledge</w:t>
            </w:r>
            <w:proofErr w:type="spellEnd"/>
            <w:r w:rsidRPr="00900521">
              <w:rPr>
                <w:rFonts w:ascii="PT Sans" w:hAnsi="PT Sans"/>
              </w:rPr>
              <w:t>.</w:t>
            </w:r>
            <w:r w:rsidRPr="00900521">
              <w:rPr>
                <w:rFonts w:ascii="PT Sans" w:hAnsi="PT Sans"/>
              </w:rPr>
              <w:br/>
            </w:r>
            <w:proofErr w:type="spellStart"/>
            <w:r w:rsidRPr="00900521">
              <w:rPr>
                <w:rFonts w:ascii="PT Sans" w:hAnsi="PT Sans"/>
              </w:rPr>
              <w:t>Critical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evaluation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one’s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own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texts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processes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development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self-correction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skills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</w:tc>
      </w:tr>
      <w:tr w:rsidR="005729B2" w:rsidRPr="00D07B4F" w14:paraId="4F0979BD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BB07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CE9" w14:textId="14D7161C" w:rsidR="005729B2" w:rsidRPr="00900521" w:rsidRDefault="00900521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Coursework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grade</w:t>
            </w:r>
            <w:proofErr w:type="spellEnd"/>
          </w:p>
        </w:tc>
      </w:tr>
      <w:tr w:rsidR="005729B2" w:rsidRPr="00D07B4F" w14:paraId="5B1D6BC6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325C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012" w14:textId="0C11A6A0" w:rsidR="005729B2" w:rsidRPr="00900521" w:rsidRDefault="00900521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900521">
              <w:rPr>
                <w:rFonts w:ascii="PT Sans" w:hAnsi="PT Sans"/>
                <w:bCs/>
              </w:rPr>
              <w:t>Attendance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active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participation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</w:r>
            <w:proofErr w:type="spellStart"/>
            <w:r w:rsidRPr="00900521">
              <w:rPr>
                <w:rFonts w:ascii="PT Sans" w:hAnsi="PT Sans"/>
                <w:bCs/>
              </w:rPr>
              <w:t>Completion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  <w:bCs/>
              </w:rPr>
              <w:t>submission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  <w:bCs/>
              </w:rPr>
              <w:t>practical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tasks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as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individual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home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assignments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  <w:r w:rsidRPr="00900521">
              <w:rPr>
                <w:rFonts w:ascii="PT Sans" w:hAnsi="PT Sans"/>
                <w:bCs/>
              </w:rPr>
              <w:br/>
              <w:t xml:space="preserve">Preparation and </w:t>
            </w:r>
            <w:proofErr w:type="spellStart"/>
            <w:r w:rsidRPr="00900521">
              <w:rPr>
                <w:rFonts w:ascii="PT Sans" w:hAnsi="PT Sans"/>
                <w:bCs/>
              </w:rPr>
              <w:t>presentation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of a </w:t>
            </w:r>
            <w:proofErr w:type="spellStart"/>
            <w:r w:rsidRPr="00900521">
              <w:rPr>
                <w:rFonts w:ascii="PT Sans" w:hAnsi="PT Sans"/>
                <w:bCs/>
              </w:rPr>
              <w:t>final</w:t>
            </w:r>
            <w:proofErr w:type="spellEnd"/>
            <w:r w:rsidRPr="00900521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900521">
              <w:rPr>
                <w:rFonts w:ascii="PT Sans" w:hAnsi="PT Sans"/>
                <w:bCs/>
              </w:rPr>
              <w:t>assignment</w:t>
            </w:r>
            <w:proofErr w:type="spellEnd"/>
            <w:r w:rsidRPr="00900521">
              <w:rPr>
                <w:rFonts w:ascii="PT Sans" w:hAnsi="PT Sans"/>
                <w:bCs/>
              </w:rPr>
              <w:t>.</w:t>
            </w:r>
          </w:p>
        </w:tc>
      </w:tr>
      <w:tr w:rsidR="005729B2" w:rsidRPr="00D07B4F" w14:paraId="53221757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E0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5FDD31F6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43D29A3C" w14:textId="77777777" w:rsidR="005729B2" w:rsidRPr="003B79B1" w:rsidRDefault="005729B2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638" w14:textId="28549FC9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a) </w:t>
            </w:r>
            <w:proofErr w:type="spellStart"/>
            <w:r w:rsidRPr="00900521">
              <w:rPr>
                <w:rFonts w:ascii="PT Sans" w:hAnsi="PT Sans"/>
              </w:rPr>
              <w:t>Knowledge</w:t>
            </w:r>
            <w:proofErr w:type="spellEnd"/>
          </w:p>
          <w:p w14:paraId="1F420E5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The </w:t>
            </w:r>
            <w:proofErr w:type="spellStart"/>
            <w:r w:rsidRPr="00900521">
              <w:rPr>
                <w:rFonts w:ascii="PT Sans" w:hAnsi="PT Sans"/>
              </w:rPr>
              <w:t>student</w:t>
            </w:r>
            <w:proofErr w:type="spellEnd"/>
            <w:r w:rsidRPr="00900521">
              <w:rPr>
                <w:rFonts w:ascii="PT Sans" w:hAnsi="PT Sans"/>
              </w:rPr>
              <w:t xml:space="preserve"> is </w:t>
            </w:r>
            <w:proofErr w:type="spellStart"/>
            <w:r w:rsidRPr="00900521">
              <w:rPr>
                <w:rFonts w:ascii="PT Sans" w:hAnsi="PT Sans"/>
              </w:rPr>
              <w:t>familiar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genres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institutional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press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release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news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article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job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advertisement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interview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tourism</w:t>
            </w:r>
            <w:proofErr w:type="spellEnd"/>
            <w:r w:rsidRPr="00900521">
              <w:rPr>
                <w:rFonts w:ascii="PT Sans" w:hAnsi="PT Sans"/>
              </w:rPr>
              <w:t xml:space="preserve"> and marketing </w:t>
            </w:r>
            <w:proofErr w:type="spellStart"/>
            <w:r w:rsidRPr="00900521">
              <w:rPr>
                <w:rFonts w:ascii="PT Sans" w:hAnsi="PT Sans"/>
              </w:rPr>
              <w:t>texts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23B9CF9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understand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functioning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situational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pragmatic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competence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7DBF8FC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familiar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main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rhetorical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tools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persuasive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attention-grabbing</w:t>
            </w:r>
            <w:proofErr w:type="spellEnd"/>
            <w:r w:rsidRPr="00900521">
              <w:rPr>
                <w:rFonts w:ascii="PT Sans" w:hAnsi="PT Sans"/>
              </w:rPr>
              <w:t xml:space="preserve"> text </w:t>
            </w:r>
            <w:proofErr w:type="spellStart"/>
            <w:r w:rsidRPr="00900521">
              <w:rPr>
                <w:rFonts w:ascii="PT Sans" w:hAnsi="PT Sans"/>
              </w:rPr>
              <w:t>production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1CF12D64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have</w:t>
            </w:r>
            <w:proofErr w:type="spellEnd"/>
            <w:r w:rsidRPr="00900521">
              <w:rPr>
                <w:rFonts w:ascii="PT Sans" w:hAnsi="PT Sans"/>
              </w:rPr>
              <w:t xml:space="preserve"> an </w:t>
            </w:r>
            <w:proofErr w:type="spellStart"/>
            <w:r w:rsidRPr="00900521">
              <w:rPr>
                <w:rFonts w:ascii="PT Sans" w:hAnsi="PT Sans"/>
              </w:rPr>
              <w:t>overview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functional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differences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areas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application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registers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speech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styles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6EFF8802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familiar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lexical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discursive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patterns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job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interview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complaint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handling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tourism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media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2CA7B39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understand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applications</w:t>
            </w:r>
            <w:proofErr w:type="spellEnd"/>
            <w:r w:rsidRPr="00900521">
              <w:rPr>
                <w:rFonts w:ascii="PT Sans" w:hAnsi="PT Sans"/>
              </w:rPr>
              <w:t xml:space="preserve"> of computer-</w:t>
            </w:r>
            <w:proofErr w:type="spellStart"/>
            <w:r w:rsidRPr="00900521">
              <w:rPr>
                <w:rFonts w:ascii="PT Sans" w:hAnsi="PT Sans"/>
              </w:rPr>
              <w:t>assisted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translation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technologies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artificial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intelligence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3F991FBA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familiar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with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techniques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creative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writing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rewriting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semi-professional</w:t>
            </w:r>
            <w:proofErr w:type="spellEnd"/>
            <w:r w:rsidRPr="00900521">
              <w:rPr>
                <w:rFonts w:ascii="PT Sans" w:hAnsi="PT Sans"/>
              </w:rPr>
              <w:t xml:space="preserve"> contexts.</w:t>
            </w:r>
          </w:p>
          <w:p w14:paraId="1D18E0BF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know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principles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error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correction</w:t>
            </w:r>
            <w:proofErr w:type="spellEnd"/>
            <w:r w:rsidRPr="00900521">
              <w:rPr>
                <w:rFonts w:ascii="PT Sans" w:hAnsi="PT Sans"/>
              </w:rPr>
              <w:t xml:space="preserve"> and text </w:t>
            </w:r>
            <w:proofErr w:type="spellStart"/>
            <w:r w:rsidRPr="00900521">
              <w:rPr>
                <w:rFonts w:ascii="PT Sans" w:hAnsi="PT Sans"/>
              </w:rPr>
              <w:t>editing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across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genres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7321C47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b) </w:t>
            </w:r>
            <w:proofErr w:type="spellStart"/>
            <w:r w:rsidRPr="00900521">
              <w:rPr>
                <w:rFonts w:ascii="PT Sans" w:hAnsi="PT Sans"/>
              </w:rPr>
              <w:t>Skills</w:t>
            </w:r>
            <w:proofErr w:type="spellEnd"/>
          </w:p>
          <w:p w14:paraId="35CA63A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The </w:t>
            </w:r>
            <w:proofErr w:type="spellStart"/>
            <w:r w:rsidRPr="00900521">
              <w:rPr>
                <w:rFonts w:ascii="PT Sans" w:hAnsi="PT Sans"/>
              </w:rPr>
              <w:t>student</w:t>
            </w:r>
            <w:proofErr w:type="spellEnd"/>
            <w:r w:rsidRPr="00900521">
              <w:rPr>
                <w:rFonts w:ascii="PT Sans" w:hAnsi="PT Sans"/>
              </w:rPr>
              <w:t xml:space="preserve"> is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produce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written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spoken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forms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appropriate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contexts.</w:t>
            </w:r>
          </w:p>
          <w:p w14:paraId="18B483D6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appropriate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registers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situations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complaint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handling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job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interviews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0822555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write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edit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short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texts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such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news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reports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articles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74937C90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create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persuasive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attention-grabbing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texts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posters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advertisements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04EA11C2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analyse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consciously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apply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speech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styles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registers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depending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character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situation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06CDA25C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complete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creative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writing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rewriting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various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genres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66A3B9FA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lastRenderedPageBreak/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actively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participate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audiovisual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interactive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subtitling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games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74AD30B0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perform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basic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translation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digital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translation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tools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18B76AA7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actively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vocabulary</w:t>
            </w:r>
            <w:proofErr w:type="spellEnd"/>
            <w:r w:rsidRPr="00900521">
              <w:rPr>
                <w:rFonts w:ascii="PT Sans" w:hAnsi="PT Sans"/>
              </w:rPr>
              <w:t xml:space="preserve"> (</w:t>
            </w:r>
            <w:proofErr w:type="spellStart"/>
            <w:r w:rsidRPr="00900521">
              <w:rPr>
                <w:rFonts w:ascii="PT Sans" w:hAnsi="PT Sans"/>
              </w:rPr>
              <w:t>e.g</w:t>
            </w:r>
            <w:proofErr w:type="spellEnd"/>
            <w:r w:rsidRPr="00900521">
              <w:rPr>
                <w:rFonts w:ascii="PT Sans" w:hAnsi="PT Sans"/>
              </w:rPr>
              <w:t xml:space="preserve">. </w:t>
            </w:r>
            <w:proofErr w:type="spellStart"/>
            <w:r w:rsidRPr="00900521">
              <w:rPr>
                <w:rFonts w:ascii="PT Sans" w:hAnsi="PT Sans"/>
              </w:rPr>
              <w:t>job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search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tourism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media</w:t>
            </w:r>
            <w:proofErr w:type="spellEnd"/>
            <w:r w:rsidRPr="00900521">
              <w:rPr>
                <w:rFonts w:ascii="PT Sans" w:hAnsi="PT Sans"/>
              </w:rPr>
              <w:t>).</w:t>
            </w:r>
          </w:p>
          <w:p w14:paraId="7B562A33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identify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correct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stylistically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refine</w:t>
            </w:r>
            <w:proofErr w:type="spellEnd"/>
            <w:r w:rsidRPr="00900521">
              <w:rPr>
                <w:rFonts w:ascii="PT Sans" w:hAnsi="PT Sans"/>
              </w:rPr>
              <w:t xml:space="preserve"> texts.</w:t>
            </w:r>
          </w:p>
          <w:p w14:paraId="4D7830C9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c) </w:t>
            </w:r>
            <w:proofErr w:type="spellStart"/>
            <w:r w:rsidRPr="00900521">
              <w:rPr>
                <w:rFonts w:ascii="PT Sans" w:hAnsi="PT Sans"/>
              </w:rPr>
              <w:t>Attitude</w:t>
            </w:r>
            <w:proofErr w:type="spellEnd"/>
          </w:p>
          <w:p w14:paraId="341A5CC6" w14:textId="37613C5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open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learning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practicing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different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institutional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situations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CEA5960" w14:textId="4BE8A726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accept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that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strongly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depends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situation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role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communicative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purpose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D7BED39" w14:textId="7B56CC4D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sensitive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nuances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style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register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pragmatic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meaning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45608EE" w14:textId="435DAA30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strive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conscious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goal-oriented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accurate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self-expression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535A10EB" w14:textId="022793CC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open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creative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playful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forms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learning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tools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7FE7CBA5" w14:textId="5E2D1265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committed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precision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communicative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effectiveness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13715B81" w14:textId="1651E0E3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open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conscious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of </w:t>
            </w:r>
            <w:proofErr w:type="spellStart"/>
            <w:r w:rsidRPr="00900521">
              <w:rPr>
                <w:rFonts w:ascii="PT Sans" w:hAnsi="PT Sans"/>
              </w:rPr>
              <w:t>digital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tools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artificial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intelligence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0F923C7D" w14:textId="208B2D34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strive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continuous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self-development</w:t>
            </w:r>
            <w:proofErr w:type="spellEnd"/>
            <w:r w:rsidRPr="00900521">
              <w:rPr>
                <w:rFonts w:ascii="PT Sans" w:hAnsi="PT Sans"/>
              </w:rPr>
              <w:t xml:space="preserve"> in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language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14E55E50" w14:textId="52624F5B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900521">
              <w:rPr>
                <w:rFonts w:ascii="PT Sans" w:hAnsi="PT Sans"/>
              </w:rPr>
              <w:t xml:space="preserve">d) </w:t>
            </w:r>
            <w:proofErr w:type="spellStart"/>
            <w:r w:rsidRPr="00900521">
              <w:rPr>
                <w:rFonts w:ascii="PT Sans" w:hAnsi="PT Sans"/>
              </w:rPr>
              <w:t>Autonomy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responsibility</w:t>
            </w:r>
            <w:proofErr w:type="spellEnd"/>
          </w:p>
          <w:p w14:paraId="3E5FCFF2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take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responsibility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their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own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communication</w:t>
            </w:r>
            <w:proofErr w:type="spellEnd"/>
            <w:r w:rsidRPr="00900521">
              <w:rPr>
                <w:rFonts w:ascii="PT Sans" w:hAnsi="PT Sans"/>
              </w:rPr>
              <w:t xml:space="preserve"> performance in </w:t>
            </w:r>
            <w:proofErr w:type="spellStart"/>
            <w:r w:rsidRPr="00900521">
              <w:rPr>
                <w:rFonts w:ascii="PT Sans" w:hAnsi="PT Sans"/>
              </w:rPr>
              <w:t>various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situations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6B397AD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independently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select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apply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appropriate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registers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genre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conventions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5ADCD2D6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consciously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use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translation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tools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artificial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intelligence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31A1C839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make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independent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decisions</w:t>
            </w:r>
            <w:proofErr w:type="spellEnd"/>
            <w:r w:rsidRPr="00900521">
              <w:rPr>
                <w:rFonts w:ascii="PT Sans" w:hAnsi="PT Sans"/>
              </w:rPr>
              <w:t xml:space="preserve"> in text </w:t>
            </w:r>
            <w:proofErr w:type="spellStart"/>
            <w:r w:rsidRPr="00900521">
              <w:rPr>
                <w:rFonts w:ascii="PT Sans" w:hAnsi="PT Sans"/>
              </w:rPr>
              <w:t>production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editing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tasks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40673D48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take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responsibility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for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accuracy</w:t>
            </w:r>
            <w:proofErr w:type="spellEnd"/>
            <w:r w:rsidRPr="00900521">
              <w:rPr>
                <w:rFonts w:ascii="PT Sans" w:hAnsi="PT Sans"/>
              </w:rPr>
              <w:t xml:space="preserve">, </w:t>
            </w:r>
            <w:proofErr w:type="spellStart"/>
            <w:r w:rsidRPr="00900521">
              <w:rPr>
                <w:rFonts w:ascii="PT Sans" w:hAnsi="PT Sans"/>
              </w:rPr>
              <w:t>stylistic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adequacy</w:t>
            </w:r>
            <w:proofErr w:type="spellEnd"/>
            <w:r w:rsidRPr="00900521">
              <w:rPr>
                <w:rFonts w:ascii="PT Sans" w:hAnsi="PT Sans"/>
              </w:rPr>
              <w:t xml:space="preserve">, and </w:t>
            </w:r>
            <w:proofErr w:type="spellStart"/>
            <w:r w:rsidRPr="00900521">
              <w:rPr>
                <w:rFonts w:ascii="PT Sans" w:hAnsi="PT Sans"/>
              </w:rPr>
              <w:t>communicative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impact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3F051BFA" w14:textId="77777777" w:rsidR="00900521" w:rsidRPr="0090052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able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evaluate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their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own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others</w:t>
            </w:r>
            <w:proofErr w:type="spellEnd"/>
            <w:r w:rsidRPr="00900521">
              <w:rPr>
                <w:rFonts w:ascii="PT Sans" w:hAnsi="PT Sans"/>
              </w:rPr>
              <w:t xml:space="preserve">’ </w:t>
            </w:r>
            <w:proofErr w:type="spellStart"/>
            <w:r w:rsidRPr="00900521">
              <w:rPr>
                <w:rFonts w:ascii="PT Sans" w:hAnsi="PT Sans"/>
              </w:rPr>
              <w:t>texts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from</w:t>
            </w:r>
            <w:proofErr w:type="spellEnd"/>
            <w:r w:rsidRPr="00900521">
              <w:rPr>
                <w:rFonts w:ascii="PT Sans" w:hAnsi="PT Sans"/>
              </w:rPr>
              <w:t xml:space="preserve"> a </w:t>
            </w:r>
            <w:proofErr w:type="spellStart"/>
            <w:r w:rsidRPr="00900521">
              <w:rPr>
                <w:rFonts w:ascii="PT Sans" w:hAnsi="PT Sans"/>
              </w:rPr>
              <w:t>professional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perspective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  <w:p w14:paraId="0173D0E8" w14:textId="57361F79" w:rsidR="005729B2" w:rsidRPr="00EF7C71" w:rsidRDefault="00900521" w:rsidP="00900521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900521">
              <w:rPr>
                <w:rFonts w:ascii="PT Sans" w:hAnsi="PT Sans"/>
              </w:rPr>
              <w:t>They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are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open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feedback</w:t>
            </w:r>
            <w:proofErr w:type="spellEnd"/>
            <w:r w:rsidRPr="00900521">
              <w:rPr>
                <w:rFonts w:ascii="PT Sans" w:hAnsi="PT Sans"/>
              </w:rPr>
              <w:t xml:space="preserve"> and </w:t>
            </w:r>
            <w:proofErr w:type="spellStart"/>
            <w:r w:rsidRPr="00900521">
              <w:rPr>
                <w:rFonts w:ascii="PT Sans" w:hAnsi="PT Sans"/>
              </w:rPr>
              <w:t>integrate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it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into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their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linguistic</w:t>
            </w:r>
            <w:proofErr w:type="spellEnd"/>
            <w:r w:rsidRPr="00900521">
              <w:rPr>
                <w:rFonts w:ascii="PT Sans" w:hAnsi="PT Sans"/>
              </w:rPr>
              <w:t xml:space="preserve"> </w:t>
            </w:r>
            <w:proofErr w:type="spellStart"/>
            <w:r w:rsidRPr="00900521">
              <w:rPr>
                <w:rFonts w:ascii="PT Sans" w:hAnsi="PT Sans"/>
              </w:rPr>
              <w:t>development</w:t>
            </w:r>
            <w:proofErr w:type="spellEnd"/>
            <w:r w:rsidRPr="00900521">
              <w:rPr>
                <w:rFonts w:ascii="PT Sans" w:hAnsi="PT Sans"/>
              </w:rPr>
              <w:t>.</w:t>
            </w:r>
          </w:p>
        </w:tc>
      </w:tr>
    </w:tbl>
    <w:p w14:paraId="4F1056FB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B2"/>
    <w:rsid w:val="00012616"/>
    <w:rsid w:val="000B7C59"/>
    <w:rsid w:val="00283208"/>
    <w:rsid w:val="004A2B92"/>
    <w:rsid w:val="004B545B"/>
    <w:rsid w:val="005729B2"/>
    <w:rsid w:val="007B7B3C"/>
    <w:rsid w:val="00900521"/>
    <w:rsid w:val="009F1DCD"/>
    <w:rsid w:val="00C12BE9"/>
    <w:rsid w:val="00D62ED9"/>
    <w:rsid w:val="00E01189"/>
    <w:rsid w:val="00E12CA7"/>
    <w:rsid w:val="00F35B40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40E2"/>
  <w15:chartTrackingRefBased/>
  <w15:docId w15:val="{581A147A-15CE-45C8-A5A7-AD871F11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9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729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29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29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29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29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29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29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29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29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2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2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2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29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29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29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29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29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29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2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7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29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7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29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729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29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729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2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29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29B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5729B2"/>
  </w:style>
  <w:style w:type="table" w:styleId="Rcsostblzat">
    <w:name w:val="Table Grid"/>
    <w:basedOn w:val="Normltblzat"/>
    <w:rsid w:val="005729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12BE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2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applin/I.1.1" TargetMode="External"/><Relationship Id="rId4" Type="http://schemas.openxmlformats.org/officeDocument/2006/relationships/hyperlink" Target="https://doi.org/10.1093/applin/I.1.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1812</Words>
  <Characters>12510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3</cp:revision>
  <dcterms:created xsi:type="dcterms:W3CDTF">2026-04-28T06:39:00Z</dcterms:created>
  <dcterms:modified xsi:type="dcterms:W3CDTF">2026-04-28T07:23:00Z</dcterms:modified>
</cp:coreProperties>
</file>