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76ADF" w14:textId="77777777" w:rsidR="004A2731" w:rsidRPr="004A2731" w:rsidRDefault="004A2731" w:rsidP="004A2731">
      <w:pPr>
        <w:spacing w:after="0" w:line="240" w:lineRule="auto"/>
        <w:jc w:val="center"/>
        <w:rPr>
          <w:rFonts w:eastAsia="Times New Roman"/>
          <w:lang w:eastAsia="hu-HU"/>
        </w:rPr>
      </w:pPr>
      <w:r w:rsidRPr="004A2731">
        <w:rPr>
          <w:rFonts w:eastAsia="Times New Roman"/>
          <w:b/>
          <w:bCs/>
          <w:color w:val="000000"/>
          <w:lang w:eastAsia="hu-HU"/>
        </w:rPr>
        <w:t>Boldogságképek, filozófiai szempontok</w:t>
      </w:r>
    </w:p>
    <w:p w14:paraId="15CBB9F7" w14:textId="77777777" w:rsidR="004A2731" w:rsidRPr="004A2731" w:rsidRDefault="004A2731" w:rsidP="004A2731">
      <w:pPr>
        <w:spacing w:after="0" w:line="240" w:lineRule="auto"/>
        <w:jc w:val="center"/>
        <w:rPr>
          <w:rFonts w:eastAsia="Times New Roman"/>
          <w:lang w:eastAsia="hu-HU"/>
        </w:rPr>
      </w:pPr>
      <w:r w:rsidRPr="004A2731">
        <w:rPr>
          <w:rFonts w:eastAsia="Times New Roman"/>
          <w:color w:val="000000"/>
          <w:lang w:eastAsia="hu-HU"/>
        </w:rPr>
        <w:t>szeminárium, BBNSF11000</w:t>
      </w:r>
    </w:p>
    <w:p w14:paraId="43AA011C" w14:textId="77777777" w:rsidR="004A2731" w:rsidRPr="004A2731" w:rsidRDefault="004A2731" w:rsidP="004A2731">
      <w:pPr>
        <w:spacing w:after="0" w:line="240" w:lineRule="auto"/>
        <w:jc w:val="center"/>
        <w:rPr>
          <w:rFonts w:eastAsia="Times New Roman"/>
          <w:lang w:eastAsia="hu-HU"/>
        </w:rPr>
      </w:pPr>
      <w:r w:rsidRPr="004A2731">
        <w:rPr>
          <w:rFonts w:eastAsia="Times New Roman"/>
          <w:color w:val="000000"/>
          <w:lang w:eastAsia="hu-HU"/>
        </w:rPr>
        <w:t>2026. ősz</w:t>
      </w:r>
    </w:p>
    <w:p w14:paraId="6BF97AD7" w14:textId="77777777" w:rsidR="004A2731" w:rsidRPr="004A2731" w:rsidRDefault="004A2731" w:rsidP="004A2731">
      <w:pPr>
        <w:spacing w:after="0" w:line="240" w:lineRule="auto"/>
        <w:jc w:val="left"/>
        <w:rPr>
          <w:rFonts w:eastAsia="Times New Roman"/>
          <w:lang w:eastAsia="hu-HU"/>
        </w:rPr>
      </w:pPr>
    </w:p>
    <w:p w14:paraId="5CEA8AFB" w14:textId="77777777" w:rsidR="004A2731" w:rsidRPr="004A2731" w:rsidRDefault="004A2731" w:rsidP="004A2731">
      <w:pPr>
        <w:spacing w:after="0" w:line="240" w:lineRule="auto"/>
        <w:jc w:val="center"/>
        <w:rPr>
          <w:rFonts w:eastAsia="Times New Roman"/>
          <w:lang w:eastAsia="hu-HU"/>
        </w:rPr>
      </w:pPr>
      <w:r w:rsidRPr="004A2731">
        <w:rPr>
          <w:rFonts w:eastAsia="Times New Roman"/>
          <w:b/>
          <w:bCs/>
          <w:color w:val="000000"/>
          <w:lang w:eastAsia="hu-HU"/>
        </w:rPr>
        <w:t>KURZUSLEÍRÁS</w:t>
      </w:r>
    </w:p>
    <w:p w14:paraId="2CE2A935" w14:textId="77777777" w:rsidR="004A2731" w:rsidRPr="004A2731" w:rsidRDefault="004A2731" w:rsidP="004A2731">
      <w:pPr>
        <w:spacing w:after="0" w:line="240" w:lineRule="auto"/>
        <w:jc w:val="left"/>
        <w:rPr>
          <w:rFonts w:eastAsia="Times New Roman"/>
          <w:lang w:eastAsia="hu-HU"/>
        </w:rPr>
      </w:pPr>
    </w:p>
    <w:p w14:paraId="0E8230EC" w14:textId="77777777" w:rsidR="004A2731" w:rsidRPr="004A2731" w:rsidRDefault="004A2731" w:rsidP="004A2731">
      <w:pPr>
        <w:spacing w:after="0" w:line="240" w:lineRule="auto"/>
        <w:rPr>
          <w:rFonts w:eastAsia="Times New Roman"/>
          <w:lang w:eastAsia="hu-HU"/>
        </w:rPr>
      </w:pPr>
      <w:r w:rsidRPr="004A2731">
        <w:rPr>
          <w:rFonts w:eastAsia="Times New Roman"/>
          <w:color w:val="000000"/>
          <w:lang w:eastAsia="hu-HU"/>
        </w:rPr>
        <w:t>A boldogságról kialakult meggyőződéseink mindennapi életünkben jórészt észrevétlenek, reflektálatlanok maradnak. A szeminárium rövid áttekintést kínál arról, hogy a boldogság miként vált témává az irodalomban és a pszichológiában, s hogy a filozófia milyen kritériumait dolgozta ki az emberi boldogság fogalmának. A szemináriumi olvasmányokon keresztül a kurzus közös beszélgetésekre bátorítja a résztvevőket, hogy azok megvizsgálják és szembesítsék életüket a filozófiai tradíció idevonatkozó eredményeivel.</w:t>
      </w:r>
    </w:p>
    <w:p w14:paraId="339B78F8" w14:textId="77777777" w:rsidR="004A2731" w:rsidRPr="004A2731" w:rsidRDefault="004A2731" w:rsidP="004A2731">
      <w:pPr>
        <w:spacing w:after="0" w:line="240" w:lineRule="auto"/>
        <w:jc w:val="left"/>
        <w:rPr>
          <w:rFonts w:eastAsia="Times New Roman"/>
          <w:lang w:eastAsia="hu-HU"/>
        </w:rPr>
      </w:pPr>
    </w:p>
    <w:p w14:paraId="6E7C9483" w14:textId="2F1B33EF" w:rsidR="004A2731" w:rsidRPr="004A2731" w:rsidRDefault="004A2731" w:rsidP="004A2731">
      <w:pPr>
        <w:spacing w:after="0" w:line="240" w:lineRule="auto"/>
        <w:rPr>
          <w:rFonts w:eastAsia="Times New Roman"/>
          <w:lang w:eastAsia="hu-HU"/>
        </w:rPr>
      </w:pPr>
      <w:r w:rsidRPr="004A2731">
        <w:rPr>
          <w:rFonts w:eastAsia="Times New Roman"/>
          <w:b/>
          <w:bCs/>
          <w:color w:val="000000"/>
          <w:lang w:eastAsia="hu-HU"/>
        </w:rPr>
        <w:t>Oktató:</w:t>
      </w:r>
      <w:r w:rsidRPr="004A2731">
        <w:rPr>
          <w:rFonts w:eastAsia="Times New Roman"/>
          <w:color w:val="000000"/>
          <w:lang w:eastAsia="hu-HU"/>
        </w:rPr>
        <w:t xml:space="preserve"> Bodon Gergely Dávid (</w:t>
      </w:r>
      <w:hyperlink r:id="rId5" w:history="1">
        <w:r w:rsidRPr="004A2731">
          <w:rPr>
            <w:rStyle w:val="Hiperhivatkozs"/>
            <w:rFonts w:eastAsia="Times New Roman"/>
            <w:lang w:eastAsia="hu-HU"/>
          </w:rPr>
          <w:t>gergely.bodon@gmail.com</w:t>
        </w:r>
      </w:hyperlink>
      <w:r w:rsidRPr="004A2731">
        <w:rPr>
          <w:rFonts w:eastAsia="Times New Roman"/>
          <w:color w:val="000000"/>
          <w:lang w:eastAsia="hu-HU"/>
        </w:rPr>
        <w:t>)</w:t>
      </w:r>
    </w:p>
    <w:p w14:paraId="3C5A5E4D" w14:textId="77777777" w:rsidR="004A2731" w:rsidRPr="004A2731" w:rsidRDefault="004A2731" w:rsidP="004A2731">
      <w:pPr>
        <w:spacing w:after="0" w:line="240" w:lineRule="auto"/>
        <w:rPr>
          <w:rFonts w:eastAsia="Times New Roman"/>
          <w:lang w:eastAsia="hu-HU"/>
        </w:rPr>
      </w:pPr>
      <w:r w:rsidRPr="004A2731">
        <w:rPr>
          <w:rFonts w:eastAsia="Times New Roman"/>
          <w:b/>
          <w:bCs/>
          <w:color w:val="000000"/>
          <w:lang w:eastAsia="hu-HU"/>
        </w:rPr>
        <w:t>Időpont:</w:t>
      </w:r>
      <w:r w:rsidRPr="004A2731">
        <w:rPr>
          <w:rFonts w:eastAsia="Times New Roman"/>
          <w:color w:val="000000"/>
          <w:lang w:eastAsia="hu-HU"/>
        </w:rPr>
        <w:t xml:space="preserve"> szerda, 14.30–16.00</w:t>
      </w:r>
    </w:p>
    <w:p w14:paraId="71E07B6C" w14:textId="77777777" w:rsidR="004A2731" w:rsidRPr="004A2731" w:rsidRDefault="004A2731" w:rsidP="004A2731">
      <w:pPr>
        <w:spacing w:after="0" w:line="240" w:lineRule="auto"/>
        <w:rPr>
          <w:rFonts w:eastAsia="Times New Roman"/>
          <w:lang w:eastAsia="hu-HU"/>
        </w:rPr>
      </w:pPr>
      <w:r w:rsidRPr="004A2731">
        <w:rPr>
          <w:rFonts w:eastAsia="Times New Roman"/>
          <w:b/>
          <w:bCs/>
          <w:color w:val="000000"/>
          <w:lang w:eastAsia="hu-HU"/>
        </w:rPr>
        <w:t>Hely:</w:t>
      </w:r>
      <w:r w:rsidRPr="004A2731">
        <w:rPr>
          <w:rFonts w:eastAsia="Times New Roman"/>
          <w:color w:val="000000"/>
          <w:lang w:eastAsia="hu-HU"/>
        </w:rPr>
        <w:t xml:space="preserve"> BTK DAN 403</w:t>
      </w:r>
    </w:p>
    <w:p w14:paraId="4BEBDB11" w14:textId="77777777" w:rsidR="004A2731" w:rsidRPr="004A2731" w:rsidRDefault="004A2731" w:rsidP="004A2731">
      <w:pPr>
        <w:spacing w:after="0" w:line="240" w:lineRule="auto"/>
        <w:jc w:val="left"/>
        <w:rPr>
          <w:rFonts w:eastAsia="Times New Roman"/>
          <w:lang w:eastAsia="hu-HU"/>
        </w:rPr>
      </w:pPr>
    </w:p>
    <w:p w14:paraId="323FE654" w14:textId="77777777" w:rsidR="004A2731" w:rsidRPr="004A2731" w:rsidRDefault="004A2731" w:rsidP="004A2731">
      <w:pPr>
        <w:spacing w:after="0" w:line="240" w:lineRule="auto"/>
        <w:rPr>
          <w:rFonts w:eastAsia="Times New Roman"/>
          <w:lang w:eastAsia="hu-HU"/>
        </w:rPr>
      </w:pPr>
      <w:r w:rsidRPr="004A2731">
        <w:rPr>
          <w:rFonts w:eastAsia="Times New Roman"/>
          <w:b/>
          <w:bCs/>
          <w:color w:val="000000"/>
          <w:lang w:eastAsia="hu-HU"/>
        </w:rPr>
        <w:t>Munkamódszer</w:t>
      </w:r>
    </w:p>
    <w:p w14:paraId="58740579" w14:textId="77777777" w:rsidR="004A2731" w:rsidRPr="004A2731" w:rsidRDefault="004A2731" w:rsidP="004A2731">
      <w:pPr>
        <w:spacing w:after="0" w:line="240" w:lineRule="auto"/>
        <w:rPr>
          <w:rFonts w:eastAsia="Times New Roman"/>
          <w:lang w:eastAsia="hu-HU"/>
        </w:rPr>
      </w:pPr>
      <w:r w:rsidRPr="004A2731">
        <w:rPr>
          <w:rFonts w:eastAsia="Times New Roman"/>
          <w:color w:val="000000"/>
          <w:lang w:eastAsia="hu-HU"/>
        </w:rPr>
        <w:t>A szeminárium a hallgatók otthoni és órai aktivitására épülő oktatási forma. Az órák a résztvevők tanári irányítással folyó szövegértelmező beszélgetéseiként valósulnak meg.</w:t>
      </w:r>
    </w:p>
    <w:p w14:paraId="7602CE71" w14:textId="77777777" w:rsidR="004A2731" w:rsidRPr="004A2731" w:rsidRDefault="004A2731" w:rsidP="004A2731">
      <w:pPr>
        <w:spacing w:after="0" w:line="240" w:lineRule="auto"/>
        <w:jc w:val="left"/>
        <w:rPr>
          <w:rFonts w:eastAsia="Times New Roman"/>
          <w:lang w:eastAsia="hu-HU"/>
        </w:rPr>
      </w:pPr>
    </w:p>
    <w:p w14:paraId="64B6BCEF" w14:textId="77777777" w:rsidR="004A2731" w:rsidRPr="004A2731" w:rsidRDefault="004A2731" w:rsidP="004A2731">
      <w:pPr>
        <w:spacing w:after="0" w:line="240" w:lineRule="auto"/>
        <w:rPr>
          <w:rFonts w:eastAsia="Times New Roman"/>
          <w:lang w:eastAsia="hu-HU"/>
        </w:rPr>
      </w:pPr>
      <w:r w:rsidRPr="004A2731">
        <w:rPr>
          <w:rFonts w:eastAsia="Times New Roman"/>
          <w:b/>
          <w:bCs/>
          <w:color w:val="000000"/>
          <w:lang w:eastAsia="hu-HU"/>
        </w:rPr>
        <w:t>Követelmények</w:t>
      </w:r>
    </w:p>
    <w:p w14:paraId="517B0EA4" w14:textId="3EC7A782" w:rsidR="004A2731" w:rsidRDefault="004A2731" w:rsidP="004A2731">
      <w:pPr>
        <w:spacing w:after="0" w:line="240" w:lineRule="auto"/>
        <w:rPr>
          <w:rFonts w:eastAsia="Times New Roman"/>
          <w:color w:val="000000"/>
          <w:lang w:eastAsia="hu-HU"/>
        </w:rPr>
      </w:pPr>
      <w:r w:rsidRPr="004A2731">
        <w:rPr>
          <w:rFonts w:eastAsia="Times New Roman"/>
          <w:color w:val="000000"/>
          <w:lang w:eastAsia="hu-HU"/>
        </w:rPr>
        <w:t>A szemináriumi alkalmak rendszeres látogatása, az órai eszmecserékben való aktív részvétel, egy 15 perces kiselőadás megtartása a félév során, valamint egy min. 4 oldalas tudományos esszé elkészítése és leadása december 13. vasárnapig.</w:t>
      </w:r>
    </w:p>
    <w:p w14:paraId="0C72034A" w14:textId="77777777" w:rsidR="004A2731" w:rsidRPr="004A2731" w:rsidRDefault="004A2731" w:rsidP="004A2731">
      <w:pPr>
        <w:spacing w:after="0" w:line="240" w:lineRule="auto"/>
        <w:rPr>
          <w:rFonts w:eastAsia="Times New Roman"/>
          <w:lang w:eastAsia="hu-HU"/>
        </w:rPr>
      </w:pPr>
    </w:p>
    <w:p w14:paraId="2CE5F086" w14:textId="3F12FFE4" w:rsidR="004A2731" w:rsidRDefault="004A2731" w:rsidP="004A2731">
      <w:pPr>
        <w:spacing w:after="0" w:line="240" w:lineRule="auto"/>
        <w:rPr>
          <w:rFonts w:eastAsia="Times New Roman"/>
          <w:color w:val="000000"/>
          <w:u w:val="single"/>
          <w:lang w:eastAsia="hu-HU"/>
        </w:rPr>
      </w:pPr>
      <w:r w:rsidRPr="004A2731">
        <w:rPr>
          <w:rFonts w:eastAsia="Times New Roman"/>
          <w:color w:val="000000"/>
          <w:u w:val="single"/>
          <w:lang w:eastAsia="hu-HU"/>
        </w:rPr>
        <w:t>Hiányzás</w:t>
      </w:r>
      <w:r w:rsidRPr="004A2731">
        <w:rPr>
          <w:rFonts w:eastAsia="Times New Roman"/>
          <w:color w:val="000000"/>
          <w:lang w:eastAsia="hu-HU"/>
        </w:rPr>
        <w:t>: A félév során lehetséges hiányzások száma: 3.</w:t>
      </w:r>
    </w:p>
    <w:p w14:paraId="24F0C73B" w14:textId="77777777" w:rsidR="00E901AD" w:rsidRDefault="00E901AD" w:rsidP="004A2731">
      <w:pPr>
        <w:spacing w:after="0" w:line="240" w:lineRule="auto"/>
        <w:rPr>
          <w:rFonts w:eastAsia="Times New Roman"/>
          <w:color w:val="000000"/>
          <w:u w:val="single"/>
          <w:lang w:eastAsia="hu-HU"/>
        </w:rPr>
      </w:pPr>
    </w:p>
    <w:p w14:paraId="67116071" w14:textId="0E210CB2" w:rsidR="004A2731" w:rsidRDefault="004A2731" w:rsidP="004A2731">
      <w:pPr>
        <w:spacing w:after="0" w:line="240" w:lineRule="auto"/>
        <w:rPr>
          <w:rFonts w:eastAsia="Times New Roman"/>
          <w:color w:val="000000"/>
          <w:u w:val="single"/>
          <w:lang w:eastAsia="hu-HU"/>
        </w:rPr>
      </w:pPr>
      <w:r w:rsidRPr="004A2731">
        <w:rPr>
          <w:rFonts w:eastAsia="Times New Roman"/>
          <w:color w:val="000000"/>
          <w:u w:val="single"/>
          <w:lang w:eastAsia="hu-HU"/>
        </w:rPr>
        <w:t>Értékelés</w:t>
      </w:r>
      <w:r w:rsidRPr="004A2731">
        <w:rPr>
          <w:rFonts w:eastAsia="Times New Roman"/>
          <w:color w:val="000000"/>
          <w:lang w:eastAsia="hu-HU"/>
        </w:rPr>
        <w:t>: A hallgatók az órai teljesítményük, a kiselőadásuk és a szemináriumi dolgozatuk minősége alapján kapnak jegyet. Ennek megfelelően a szemináriumi alkalmak rendszeres látogatása, a kiadott olvasmányok értő feldolgozása és az aktív órai munka egyformán kötelező.</w:t>
      </w:r>
    </w:p>
    <w:p w14:paraId="655010F5" w14:textId="77777777" w:rsidR="00E901AD" w:rsidRDefault="00E901AD" w:rsidP="004A2731">
      <w:pPr>
        <w:spacing w:after="0" w:line="240" w:lineRule="auto"/>
        <w:rPr>
          <w:rFonts w:eastAsia="Times New Roman"/>
          <w:color w:val="000000"/>
          <w:u w:val="single"/>
          <w:lang w:eastAsia="hu-HU"/>
        </w:rPr>
      </w:pPr>
    </w:p>
    <w:p w14:paraId="4454208C" w14:textId="4417EF9C" w:rsidR="004A2731" w:rsidRDefault="004A2731" w:rsidP="004A2731">
      <w:pPr>
        <w:spacing w:after="0" w:line="240" w:lineRule="auto"/>
        <w:rPr>
          <w:rFonts w:eastAsia="Times New Roman"/>
          <w:color w:val="000000"/>
          <w:u w:val="single"/>
          <w:lang w:eastAsia="hu-HU"/>
        </w:rPr>
      </w:pPr>
      <w:r w:rsidRPr="004A2731">
        <w:rPr>
          <w:rFonts w:eastAsia="Times New Roman"/>
          <w:color w:val="000000"/>
          <w:u w:val="single"/>
          <w:lang w:eastAsia="hu-HU"/>
        </w:rPr>
        <w:t>Kiselőadás</w:t>
      </w:r>
      <w:r w:rsidRPr="004A2731">
        <w:rPr>
          <w:rFonts w:eastAsia="Times New Roman"/>
          <w:color w:val="000000"/>
          <w:lang w:eastAsia="hu-HU"/>
        </w:rPr>
        <w:t xml:space="preserve">: A 15 perces kiselőadások során a hallgatók a kurzusleírásban szereplő kötelező </w:t>
      </w:r>
      <w:r w:rsidR="00E901AD">
        <w:rPr>
          <w:rFonts w:eastAsia="Times New Roman"/>
          <w:color w:val="000000"/>
          <w:lang w:eastAsia="hu-HU"/>
        </w:rPr>
        <w:t>olvasmányokhoz</w:t>
      </w:r>
      <w:r w:rsidRPr="004A2731">
        <w:rPr>
          <w:rFonts w:eastAsia="Times New Roman"/>
          <w:color w:val="000000"/>
          <w:lang w:eastAsia="hu-HU"/>
        </w:rPr>
        <w:t xml:space="preserve"> kapcsolódó rövid tanulmányokat dolgoznak fel prezentáció formájában.</w:t>
      </w:r>
    </w:p>
    <w:p w14:paraId="700CE6B2" w14:textId="77777777" w:rsidR="00E901AD" w:rsidRDefault="00E901AD" w:rsidP="004A2731">
      <w:pPr>
        <w:spacing w:after="0" w:line="240" w:lineRule="auto"/>
        <w:rPr>
          <w:rFonts w:eastAsia="Times New Roman"/>
          <w:color w:val="000000"/>
          <w:u w:val="single"/>
          <w:lang w:eastAsia="hu-HU"/>
        </w:rPr>
      </w:pPr>
    </w:p>
    <w:p w14:paraId="1E4EC06D" w14:textId="4BA76650" w:rsidR="004A2731" w:rsidRDefault="004A2731" w:rsidP="004A2731">
      <w:pPr>
        <w:spacing w:after="0" w:line="240" w:lineRule="auto"/>
        <w:rPr>
          <w:rFonts w:eastAsia="Times New Roman"/>
          <w:color w:val="000000"/>
          <w:u w:val="single"/>
          <w:lang w:eastAsia="hu-HU"/>
        </w:rPr>
      </w:pPr>
      <w:r w:rsidRPr="004A2731">
        <w:rPr>
          <w:rFonts w:eastAsia="Times New Roman"/>
          <w:color w:val="000000"/>
          <w:u w:val="single"/>
          <w:lang w:eastAsia="hu-HU"/>
        </w:rPr>
        <w:t>Szemináriumi dolgozat</w:t>
      </w:r>
      <w:r w:rsidRPr="004A2731">
        <w:rPr>
          <w:rFonts w:eastAsia="Times New Roman"/>
          <w:color w:val="000000"/>
          <w:lang w:eastAsia="hu-HU"/>
        </w:rPr>
        <w:t>: A min. 4 oldal terjedelmű esszé a szeminárium során érintett bármely szabadon választott témát</w:t>
      </w:r>
      <w:r w:rsidR="00E901AD">
        <w:rPr>
          <w:rFonts w:eastAsia="Times New Roman"/>
          <w:color w:val="000000"/>
          <w:lang w:eastAsia="hu-HU"/>
        </w:rPr>
        <w:t xml:space="preserve"> feldolgozhatja</w:t>
      </w:r>
      <w:r w:rsidRPr="004A2731">
        <w:rPr>
          <w:rFonts w:eastAsia="Times New Roman"/>
          <w:color w:val="000000"/>
          <w:lang w:eastAsia="hu-HU"/>
        </w:rPr>
        <w:t>. A dolgozatban legalább egy idegennyelvű szakirodalmat kell idézni. A dolgozat leadásának határideje: december 13. vasárnap.</w:t>
      </w:r>
    </w:p>
    <w:p w14:paraId="76E5BEC5" w14:textId="77777777" w:rsidR="00E901AD" w:rsidRDefault="00E901AD" w:rsidP="004A2731">
      <w:pPr>
        <w:spacing w:after="0" w:line="240" w:lineRule="auto"/>
        <w:rPr>
          <w:rFonts w:eastAsia="Times New Roman"/>
          <w:color w:val="000000"/>
          <w:u w:val="single"/>
          <w:lang w:eastAsia="hu-HU"/>
        </w:rPr>
      </w:pPr>
    </w:p>
    <w:p w14:paraId="58FD3457" w14:textId="39FB407D" w:rsidR="004A2731" w:rsidRPr="004A2731" w:rsidRDefault="004A2731" w:rsidP="004A2731">
      <w:pPr>
        <w:spacing w:after="0" w:line="240" w:lineRule="auto"/>
        <w:rPr>
          <w:rFonts w:eastAsia="Times New Roman"/>
          <w:color w:val="000000"/>
          <w:lang w:eastAsia="hu-HU"/>
        </w:rPr>
      </w:pPr>
      <w:r w:rsidRPr="004A2731">
        <w:rPr>
          <w:rFonts w:eastAsia="Times New Roman"/>
          <w:color w:val="000000"/>
          <w:u w:val="single"/>
          <w:lang w:eastAsia="hu-HU"/>
        </w:rPr>
        <w:t>Mesterséges intelligencia</w:t>
      </w:r>
      <w:r w:rsidRPr="004A2731">
        <w:rPr>
          <w:rFonts w:eastAsia="Times New Roman"/>
          <w:color w:val="000000"/>
          <w:lang w:eastAsia="hu-HU"/>
        </w:rPr>
        <w:t xml:space="preserve">: A hallgatóktól elvárt tudományos munka során az MI-eszközök kiegészítő, támogató szerepben (pl. kutatási asszisztensként, tanulótársként), az </w:t>
      </w:r>
      <w:hyperlink r:id="rId6" w:history="1">
        <w:r w:rsidRPr="004A2731">
          <w:rPr>
            <w:rFonts w:eastAsia="Times New Roman"/>
            <w:color w:val="1155CC"/>
            <w:u w:val="single"/>
            <w:lang w:eastAsia="hu-HU"/>
          </w:rPr>
          <w:t>egyetem MI-ajánlásának</w:t>
        </w:r>
      </w:hyperlink>
      <w:r w:rsidRPr="004A2731">
        <w:rPr>
          <w:rFonts w:eastAsia="Times New Roman"/>
          <w:color w:val="000000"/>
          <w:lang w:eastAsia="hu-HU"/>
        </w:rPr>
        <w:t xml:space="preserve"> 1. és 2. kategóriája szerint alkalmazhatók, vagyis nem helyettesíthetik az egyéni kreativitást, döntéshozatalt, elemzőképességet és nem léphetnek a hallgatói munka helyébe. A hallgatóknak minden esetben őszintén kell kommunikálniuk az MI-használatról: a </w:t>
      </w:r>
      <w:hyperlink r:id="rId7" w:history="1">
        <w:r w:rsidRPr="004A2731">
          <w:rPr>
            <w:rFonts w:eastAsia="Times New Roman"/>
            <w:color w:val="1155CC"/>
            <w:u w:val="single"/>
            <w:lang w:eastAsia="hu-HU"/>
          </w:rPr>
          <w:t>TVSZ</w:t>
        </w:r>
      </w:hyperlink>
      <w:r w:rsidRPr="004A2731">
        <w:rPr>
          <w:rFonts w:eastAsia="Times New Roman"/>
          <w:color w:val="000000"/>
          <w:lang w:eastAsia="hu-HU"/>
        </w:rPr>
        <w:t xml:space="preserve"> 33. § (18)-</w:t>
      </w:r>
      <w:proofErr w:type="spellStart"/>
      <w:r w:rsidRPr="004A2731">
        <w:rPr>
          <w:rFonts w:eastAsia="Times New Roman"/>
          <w:color w:val="000000"/>
          <w:lang w:eastAsia="hu-HU"/>
        </w:rPr>
        <w:t>as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 bekezdése szerint</w:t>
      </w:r>
      <w:r>
        <w:rPr>
          <w:rFonts w:eastAsia="Times New Roman"/>
          <w:color w:val="000000"/>
          <w:lang w:eastAsia="hu-HU"/>
        </w:rPr>
        <w:t xml:space="preserve"> </w:t>
      </w:r>
      <w:r w:rsidRPr="004A2731">
        <w:rPr>
          <w:rFonts w:eastAsia="Times New Roman"/>
          <w:color w:val="000000"/>
          <w:lang w:eastAsia="hu-HU"/>
        </w:rPr>
        <w:t>„</w:t>
      </w:r>
      <w:r w:rsidRPr="004A2731">
        <w:rPr>
          <w:rFonts w:eastAsia="Times New Roman"/>
          <w:i/>
          <w:iCs/>
          <w:color w:val="000000"/>
          <w:lang w:eastAsia="hu-HU"/>
        </w:rPr>
        <w:t>A mesterséges intelligencia vagy automatizált fordító, illetve szöveggeneráló algoritmus igénybevétele esetén az adott műben – az adott Kar jelen szabályzathoz fűzött kiegészítő rendelkezéseiben meghatározottak szerint – megfelelően jelezni kell annak használatát az érintett szövegrészek vagy tartalmi egységek pontos megjelölése mellett.</w:t>
      </w:r>
      <w:r w:rsidRPr="004A2731">
        <w:rPr>
          <w:rFonts w:eastAsia="Times New Roman"/>
          <w:color w:val="000000"/>
          <w:lang w:eastAsia="hu-HU"/>
        </w:rPr>
        <w:t xml:space="preserve">” Az MI által generált tartalom közvetlen átvétele és annak saját munkaként való </w:t>
      </w:r>
      <w:r w:rsidRPr="004A2731">
        <w:rPr>
          <w:rFonts w:eastAsia="Times New Roman"/>
          <w:color w:val="000000"/>
          <w:lang w:eastAsia="hu-HU"/>
        </w:rPr>
        <w:lastRenderedPageBreak/>
        <w:t>feltüntetése, a támogatott használattal kapcsolatos dokumentációs kötelezettség elmulasztása, valamint a valótlan tartalmú nyilatkozattétel a plágiummal azonos megítélés alá esik.</w:t>
      </w:r>
    </w:p>
    <w:p w14:paraId="04CDC07C" w14:textId="77777777" w:rsidR="004A2731" w:rsidRPr="004A2731" w:rsidRDefault="004A2731" w:rsidP="004A2731">
      <w:pPr>
        <w:spacing w:after="0" w:line="240" w:lineRule="auto"/>
        <w:jc w:val="left"/>
        <w:rPr>
          <w:rFonts w:eastAsia="Times New Roman"/>
          <w:lang w:eastAsia="hu-HU"/>
        </w:rPr>
      </w:pPr>
    </w:p>
    <w:p w14:paraId="645DF51D" w14:textId="77777777" w:rsidR="004A2731" w:rsidRPr="004A2731" w:rsidRDefault="004A2731" w:rsidP="004A2731">
      <w:pPr>
        <w:spacing w:after="0" w:line="240" w:lineRule="auto"/>
        <w:jc w:val="left"/>
        <w:rPr>
          <w:rFonts w:eastAsia="Times New Roman"/>
          <w:lang w:eastAsia="hu-HU"/>
        </w:rPr>
      </w:pPr>
      <w:r w:rsidRPr="004A2731">
        <w:rPr>
          <w:rFonts w:eastAsia="Times New Roman"/>
          <w:b/>
          <w:bCs/>
          <w:color w:val="000000"/>
          <w:lang w:eastAsia="hu-HU"/>
        </w:rPr>
        <w:t>Kötelező irodalom</w:t>
      </w:r>
    </w:p>
    <w:p w14:paraId="03914FDA" w14:textId="77777777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lang w:eastAsia="hu-HU"/>
        </w:rPr>
      </w:pPr>
      <w:r w:rsidRPr="004A2731">
        <w:rPr>
          <w:rFonts w:eastAsia="Times New Roman"/>
          <w:color w:val="000000"/>
          <w:lang w:eastAsia="hu-HU"/>
        </w:rPr>
        <w:t xml:space="preserve">Arisztotelész: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Nikomakhoszi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etika</w:t>
      </w:r>
      <w:r w:rsidRPr="004A2731">
        <w:rPr>
          <w:rFonts w:eastAsia="Times New Roman"/>
          <w:color w:val="000000"/>
          <w:lang w:eastAsia="hu-HU"/>
        </w:rPr>
        <w:t>, ford. Simon Attila. Budapest, Atlantisz, 2023. pp. 43–81.</w:t>
      </w:r>
    </w:p>
    <w:p w14:paraId="78B10A66" w14:textId="77777777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r w:rsidRPr="004A2731">
        <w:rPr>
          <w:rFonts w:eastAsia="Times New Roman"/>
          <w:color w:val="000000"/>
          <w:lang w:eastAsia="hu-HU"/>
        </w:rPr>
        <w:t xml:space="preserve">Camus, Albert: </w:t>
      </w:r>
      <w:r w:rsidRPr="004A2731">
        <w:rPr>
          <w:rFonts w:eastAsia="Times New Roman"/>
          <w:i/>
          <w:iCs/>
          <w:color w:val="000000"/>
          <w:lang w:eastAsia="hu-HU"/>
        </w:rPr>
        <w:t>Sziszüphosz mítosza</w:t>
      </w:r>
      <w:r w:rsidRPr="004A2731">
        <w:rPr>
          <w:rFonts w:eastAsia="Times New Roman"/>
          <w:color w:val="000000"/>
          <w:lang w:eastAsia="hu-HU"/>
        </w:rPr>
        <w:t xml:space="preserve">, ford. </w:t>
      </w:r>
      <w:proofErr w:type="spellStart"/>
      <w:r w:rsidRPr="004A2731">
        <w:rPr>
          <w:rFonts w:eastAsia="Times New Roman"/>
          <w:color w:val="000000"/>
          <w:lang w:eastAsia="hu-HU"/>
        </w:rPr>
        <w:t>Vargyas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 Zoltán. Budapest, Jelenkor, 2025. pp. 11–19.; 74–93.; 171–177.</w:t>
      </w:r>
    </w:p>
    <w:p w14:paraId="3AE8F1B4" w14:textId="77777777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r w:rsidRPr="004A2731">
        <w:rPr>
          <w:rFonts w:eastAsia="Times New Roman"/>
          <w:color w:val="000000"/>
          <w:lang w:eastAsia="hu-HU"/>
        </w:rPr>
        <w:t xml:space="preserve">Foucault, Michel: </w:t>
      </w:r>
      <w:r w:rsidRPr="004A2731">
        <w:rPr>
          <w:rFonts w:eastAsia="Times New Roman"/>
          <w:i/>
          <w:iCs/>
          <w:color w:val="000000"/>
          <w:lang w:eastAsia="hu-HU"/>
        </w:rPr>
        <w:t>A szubjektum hermeneutikája</w:t>
      </w:r>
      <w:r w:rsidRPr="004A2731">
        <w:rPr>
          <w:rFonts w:eastAsia="Times New Roman"/>
          <w:color w:val="000000"/>
          <w:lang w:eastAsia="hu-HU"/>
        </w:rPr>
        <w:t xml:space="preserve">, ford. </w:t>
      </w:r>
      <w:proofErr w:type="spellStart"/>
      <w:r w:rsidRPr="004A2731">
        <w:rPr>
          <w:rFonts w:eastAsia="Times New Roman"/>
          <w:color w:val="000000"/>
          <w:lang w:eastAsia="hu-HU"/>
        </w:rPr>
        <w:t>Kicsák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 Lóránt, Simon Attila. Budapest, Gondolat, 2026. pp. 204–233.</w:t>
      </w:r>
    </w:p>
    <w:p w14:paraId="158D499B" w14:textId="5F051C01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r w:rsidRPr="004A2731">
        <w:rPr>
          <w:rFonts w:eastAsia="Times New Roman"/>
          <w:color w:val="000000"/>
          <w:lang w:eastAsia="hu-HU"/>
        </w:rPr>
        <w:t>Freud, Sigmund: „</w:t>
      </w:r>
      <w:hyperlink r:id="rId8" w:history="1">
        <w:r w:rsidRPr="004A2731">
          <w:rPr>
            <w:rFonts w:eastAsia="Times New Roman"/>
            <w:color w:val="1155CC"/>
            <w:u w:val="single"/>
            <w:lang w:eastAsia="hu-HU"/>
          </w:rPr>
          <w:t>Rossz közérzet a kultúrában</w:t>
        </w:r>
      </w:hyperlink>
      <w:r w:rsidRPr="004A2731">
        <w:rPr>
          <w:rFonts w:eastAsia="Times New Roman"/>
          <w:color w:val="000000"/>
          <w:lang w:eastAsia="hu-HU"/>
        </w:rPr>
        <w:t xml:space="preserve">”, in. </w:t>
      </w:r>
      <w:proofErr w:type="spellStart"/>
      <w:r w:rsidRPr="004A2731">
        <w:rPr>
          <w:rFonts w:eastAsia="Times New Roman"/>
          <w:color w:val="000000"/>
          <w:lang w:eastAsia="hu-HU"/>
        </w:rPr>
        <w:t>uő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.: </w:t>
      </w:r>
      <w:r w:rsidRPr="004A2731">
        <w:rPr>
          <w:rFonts w:eastAsia="Times New Roman"/>
          <w:i/>
          <w:iCs/>
          <w:color w:val="000000"/>
          <w:lang w:eastAsia="hu-HU"/>
        </w:rPr>
        <w:t>Esszék</w:t>
      </w:r>
      <w:r w:rsidRPr="004A2731">
        <w:rPr>
          <w:rFonts w:eastAsia="Times New Roman"/>
          <w:color w:val="000000"/>
          <w:lang w:eastAsia="hu-HU"/>
        </w:rPr>
        <w:t xml:space="preserve">, ford. Bart István </w:t>
      </w:r>
      <w:proofErr w:type="spellStart"/>
      <w:r w:rsidRPr="004A2731">
        <w:rPr>
          <w:rFonts w:eastAsia="Times New Roman"/>
          <w:color w:val="000000"/>
          <w:lang w:eastAsia="hu-HU"/>
        </w:rPr>
        <w:t>et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 </w:t>
      </w:r>
      <w:proofErr w:type="spellStart"/>
      <w:r w:rsidRPr="004A2731">
        <w:rPr>
          <w:rFonts w:eastAsia="Times New Roman"/>
          <w:color w:val="000000"/>
          <w:lang w:eastAsia="hu-HU"/>
        </w:rPr>
        <w:t>al</w:t>
      </w:r>
      <w:proofErr w:type="spellEnd"/>
      <w:r w:rsidRPr="004A2731">
        <w:rPr>
          <w:rFonts w:eastAsia="Times New Roman"/>
          <w:color w:val="000000"/>
          <w:lang w:eastAsia="hu-HU"/>
        </w:rPr>
        <w:t>. Budapest, Gondolat, 1982. pp. 338–361.</w:t>
      </w:r>
    </w:p>
    <w:p w14:paraId="684D7029" w14:textId="77777777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r w:rsidRPr="004A2731">
        <w:rPr>
          <w:rFonts w:eastAsia="Times New Roman"/>
          <w:color w:val="000000"/>
          <w:lang w:eastAsia="hu-HU"/>
        </w:rPr>
        <w:t xml:space="preserve">Handke, Peter: </w:t>
      </w:r>
      <w:r w:rsidRPr="004A2731">
        <w:rPr>
          <w:rFonts w:eastAsia="Times New Roman"/>
          <w:i/>
          <w:iCs/>
          <w:color w:val="000000"/>
          <w:lang w:eastAsia="hu-HU"/>
        </w:rPr>
        <w:t>Kísérlet a fáradtságról</w:t>
      </w:r>
      <w:r w:rsidRPr="004A2731">
        <w:rPr>
          <w:rFonts w:eastAsia="Times New Roman"/>
          <w:color w:val="000000"/>
          <w:lang w:eastAsia="hu-HU"/>
        </w:rPr>
        <w:t xml:space="preserve">, ford. Csordás Gábor. Budapest, </w:t>
      </w:r>
      <w:proofErr w:type="spellStart"/>
      <w:r w:rsidRPr="004A2731">
        <w:rPr>
          <w:rFonts w:eastAsia="Times New Roman"/>
          <w:color w:val="000000"/>
          <w:lang w:eastAsia="hu-HU"/>
        </w:rPr>
        <w:t>Typotex</w:t>
      </w:r>
      <w:proofErr w:type="spellEnd"/>
      <w:r w:rsidRPr="004A2731">
        <w:rPr>
          <w:rFonts w:eastAsia="Times New Roman"/>
          <w:color w:val="000000"/>
          <w:lang w:eastAsia="hu-HU"/>
        </w:rPr>
        <w:t>, 2022.</w:t>
      </w:r>
    </w:p>
    <w:p w14:paraId="7DD4BF37" w14:textId="77777777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r w:rsidRPr="004A2731">
        <w:rPr>
          <w:rFonts w:eastAsia="Times New Roman"/>
          <w:color w:val="000000"/>
          <w:lang w:eastAsia="hu-HU"/>
        </w:rPr>
        <w:t>Kant, Immanuel:</w:t>
      </w:r>
    </w:p>
    <w:p w14:paraId="65B89784" w14:textId="77777777" w:rsidR="004A2731" w:rsidRPr="004A2731" w:rsidRDefault="004A2731" w:rsidP="004A2731">
      <w:pPr>
        <w:spacing w:after="0" w:line="240" w:lineRule="auto"/>
        <w:ind w:left="1417" w:hanging="709"/>
        <w:rPr>
          <w:rFonts w:eastAsia="Times New Roman"/>
          <w:color w:val="000000"/>
          <w:lang w:eastAsia="hu-HU"/>
        </w:rPr>
      </w:pPr>
      <w:r w:rsidRPr="004A2731">
        <w:rPr>
          <w:rFonts w:eastAsia="Times New Roman"/>
          <w:i/>
          <w:iCs/>
          <w:color w:val="000000"/>
          <w:lang w:eastAsia="hu-HU"/>
        </w:rPr>
        <w:t>Az erkölcsök metafizikájának alapvetése</w:t>
      </w:r>
      <w:r w:rsidRPr="004A2731">
        <w:rPr>
          <w:rFonts w:eastAsia="Times New Roman"/>
          <w:color w:val="000000"/>
          <w:lang w:eastAsia="hu-HU"/>
        </w:rPr>
        <w:t xml:space="preserve">, Második rész, 16–25. </w:t>
      </w:r>
      <w:proofErr w:type="spellStart"/>
      <w:r w:rsidRPr="004A2731">
        <w:rPr>
          <w:rFonts w:eastAsia="Times New Roman"/>
          <w:color w:val="000000"/>
          <w:lang w:eastAsia="hu-HU"/>
        </w:rPr>
        <w:t>bek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., ford. Berényi Gábor-Tengelyi László. Budapest, </w:t>
      </w:r>
      <w:proofErr w:type="spellStart"/>
      <w:r w:rsidRPr="004A2731">
        <w:rPr>
          <w:rFonts w:eastAsia="Times New Roman"/>
          <w:color w:val="000000"/>
          <w:lang w:eastAsia="hu-HU"/>
        </w:rPr>
        <w:t>Raabe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 </w:t>
      </w:r>
      <w:proofErr w:type="spellStart"/>
      <w:r w:rsidRPr="004A2731">
        <w:rPr>
          <w:rFonts w:eastAsia="Times New Roman"/>
          <w:color w:val="000000"/>
          <w:lang w:eastAsia="hu-HU"/>
        </w:rPr>
        <w:t>Klett</w:t>
      </w:r>
      <w:proofErr w:type="spellEnd"/>
      <w:r w:rsidRPr="004A2731">
        <w:rPr>
          <w:rFonts w:eastAsia="Times New Roman"/>
          <w:color w:val="000000"/>
          <w:lang w:eastAsia="hu-HU"/>
        </w:rPr>
        <w:t>, 1998. pp. 38–42.</w:t>
      </w:r>
    </w:p>
    <w:p w14:paraId="75998A93" w14:textId="77777777" w:rsidR="004A2731" w:rsidRPr="004A2731" w:rsidRDefault="004A2731" w:rsidP="004A2731">
      <w:pPr>
        <w:spacing w:after="0" w:line="240" w:lineRule="auto"/>
        <w:ind w:left="1417" w:hanging="709"/>
        <w:rPr>
          <w:rFonts w:eastAsia="Times New Roman"/>
          <w:color w:val="000000"/>
          <w:lang w:eastAsia="hu-HU"/>
        </w:rPr>
      </w:pPr>
      <w:hyperlink r:id="rId9" w:history="1">
        <w:r w:rsidRPr="004A2731">
          <w:rPr>
            <w:rFonts w:eastAsia="Times New Roman"/>
            <w:i/>
            <w:iCs/>
            <w:color w:val="1155CC"/>
            <w:u w:val="single"/>
            <w:lang w:eastAsia="hu-HU"/>
          </w:rPr>
          <w:t>A gyakorlati ész kritikája</w:t>
        </w:r>
      </w:hyperlink>
      <w:r w:rsidRPr="004A2731">
        <w:rPr>
          <w:rFonts w:eastAsia="Times New Roman"/>
          <w:color w:val="000000"/>
          <w:lang w:eastAsia="hu-HU"/>
        </w:rPr>
        <w:t>, ford. Papp Zoltán. Budapest, Osiris, 2004. pp. 129–175.</w:t>
      </w:r>
    </w:p>
    <w:p w14:paraId="1E6631A0" w14:textId="77777777" w:rsidR="004A2731" w:rsidRPr="004A2731" w:rsidRDefault="004A2731" w:rsidP="004A2731">
      <w:pPr>
        <w:spacing w:after="0" w:line="240" w:lineRule="auto"/>
        <w:ind w:left="1417" w:hanging="709"/>
        <w:rPr>
          <w:rFonts w:eastAsia="Times New Roman"/>
          <w:color w:val="000000"/>
          <w:lang w:eastAsia="hu-HU"/>
        </w:rPr>
      </w:pPr>
      <w:hyperlink r:id="rId10" w:history="1">
        <w:r w:rsidRPr="004A2731">
          <w:rPr>
            <w:rFonts w:eastAsia="Times New Roman"/>
            <w:i/>
            <w:iCs/>
            <w:color w:val="1155CC"/>
            <w:u w:val="single"/>
            <w:lang w:eastAsia="hu-HU"/>
          </w:rPr>
          <w:t>Az ítélőerő kritikája</w:t>
        </w:r>
      </w:hyperlink>
      <w:r w:rsidRPr="004A2731">
        <w:rPr>
          <w:rFonts w:eastAsia="Times New Roman"/>
          <w:color w:val="000000"/>
          <w:lang w:eastAsia="hu-HU"/>
        </w:rPr>
        <w:t>, ford. Papp Zoltán. Budapest, Osiris, 2003. pp. 351–356.</w:t>
      </w:r>
    </w:p>
    <w:p w14:paraId="518A834B" w14:textId="77777777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proofErr w:type="spellStart"/>
      <w:r w:rsidRPr="004A2731">
        <w:rPr>
          <w:rFonts w:eastAsia="Times New Roman"/>
          <w:color w:val="000000"/>
          <w:lang w:eastAsia="hu-HU"/>
        </w:rPr>
        <w:t>Maslow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, Abraham: „A hiánymotiváció és a növekedési motiváció”, in. </w:t>
      </w:r>
      <w:r w:rsidRPr="004A2731">
        <w:rPr>
          <w:rFonts w:eastAsia="Times New Roman"/>
          <w:i/>
          <w:iCs/>
          <w:color w:val="000000"/>
          <w:lang w:eastAsia="hu-HU"/>
        </w:rPr>
        <w:t>A lét pszichológiája felé</w:t>
      </w:r>
      <w:r w:rsidRPr="004A2731">
        <w:rPr>
          <w:rFonts w:eastAsia="Times New Roman"/>
          <w:color w:val="000000"/>
          <w:lang w:eastAsia="hu-HU"/>
        </w:rPr>
        <w:t xml:space="preserve">, ford. Turóczi Attila. Törökbálint, </w:t>
      </w:r>
      <w:proofErr w:type="spellStart"/>
      <w:r w:rsidRPr="004A2731">
        <w:rPr>
          <w:rFonts w:eastAsia="Times New Roman"/>
          <w:color w:val="000000"/>
          <w:lang w:eastAsia="hu-HU"/>
        </w:rPr>
        <w:t>Gabo</w:t>
      </w:r>
      <w:proofErr w:type="spellEnd"/>
      <w:r w:rsidRPr="004A2731">
        <w:rPr>
          <w:rFonts w:eastAsia="Times New Roman"/>
          <w:color w:val="000000"/>
          <w:lang w:eastAsia="hu-HU"/>
        </w:rPr>
        <w:t>, 2021. pp. 113–149.</w:t>
      </w:r>
    </w:p>
    <w:p w14:paraId="49DBA89D" w14:textId="77777777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r w:rsidRPr="004A2731">
        <w:rPr>
          <w:rFonts w:eastAsia="Times New Roman"/>
          <w:color w:val="000000"/>
          <w:lang w:eastAsia="hu-HU"/>
        </w:rPr>
        <w:t xml:space="preserve">Platón: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Gorgiasz</w:t>
      </w:r>
      <w:proofErr w:type="spellEnd"/>
      <w:r w:rsidRPr="004A2731">
        <w:rPr>
          <w:rFonts w:eastAsia="Times New Roman"/>
          <w:color w:val="000000"/>
          <w:lang w:eastAsia="hu-HU"/>
        </w:rPr>
        <w:t>, ford. Horváth Judit. Budapest, Atlantisz, 1998.</w:t>
      </w:r>
    </w:p>
    <w:p w14:paraId="0AE07D1C" w14:textId="77777777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r w:rsidRPr="004A2731">
        <w:rPr>
          <w:rFonts w:eastAsia="Times New Roman"/>
          <w:color w:val="000000"/>
          <w:lang w:eastAsia="hu-HU"/>
        </w:rPr>
        <w:t xml:space="preserve">Rogers, Carl R.: „»Hogy azzá lehessünk, akik valóban vagyunk«”, in. </w:t>
      </w:r>
      <w:r w:rsidRPr="004A2731">
        <w:rPr>
          <w:rFonts w:eastAsia="Times New Roman"/>
          <w:i/>
          <w:iCs/>
          <w:color w:val="000000"/>
          <w:lang w:eastAsia="hu-HU"/>
        </w:rPr>
        <w:t>Valakivé válni. A személyiség születése</w:t>
      </w:r>
      <w:r w:rsidRPr="004A2731">
        <w:rPr>
          <w:rFonts w:eastAsia="Times New Roman"/>
          <w:color w:val="000000"/>
          <w:lang w:eastAsia="hu-HU"/>
        </w:rPr>
        <w:t xml:space="preserve">, ford. </w:t>
      </w:r>
      <w:proofErr w:type="spellStart"/>
      <w:r w:rsidRPr="004A2731">
        <w:rPr>
          <w:rFonts w:eastAsia="Times New Roman"/>
          <w:color w:val="000000"/>
          <w:lang w:eastAsia="hu-HU"/>
        </w:rPr>
        <w:t>Simonfalvi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 László, Klein Sándor. Érd, Edge 2000. pp. 213–234.</w:t>
      </w:r>
    </w:p>
    <w:p w14:paraId="612C4821" w14:textId="77777777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r w:rsidRPr="004A2731">
        <w:rPr>
          <w:rFonts w:eastAsia="Times New Roman"/>
          <w:color w:val="000000"/>
          <w:lang w:eastAsia="hu-HU"/>
        </w:rPr>
        <w:t>Szent Ágoston: „A boldog életről”, in. A boldog életről. A szabad akaratról, ford. Tar Ibolya. Budapest, Európa, 1997. pp. 5–42.</w:t>
      </w:r>
    </w:p>
    <w:p w14:paraId="7AD7F33A" w14:textId="77777777" w:rsidR="004A2731" w:rsidRPr="004A2731" w:rsidRDefault="004A2731" w:rsidP="004A2731">
      <w:pPr>
        <w:spacing w:after="0" w:line="240" w:lineRule="auto"/>
        <w:rPr>
          <w:rFonts w:eastAsia="Times New Roman"/>
          <w:lang w:eastAsia="hu-HU"/>
        </w:rPr>
      </w:pPr>
    </w:p>
    <w:p w14:paraId="499ADEB9" w14:textId="77777777" w:rsidR="004A2731" w:rsidRPr="004A2731" w:rsidRDefault="004A2731" w:rsidP="004A2731">
      <w:pPr>
        <w:spacing w:after="0" w:line="240" w:lineRule="auto"/>
        <w:rPr>
          <w:rFonts w:eastAsia="Times New Roman"/>
          <w:lang w:eastAsia="hu-HU"/>
        </w:rPr>
      </w:pPr>
      <w:r w:rsidRPr="004A2731">
        <w:rPr>
          <w:rFonts w:eastAsia="Times New Roman"/>
          <w:b/>
          <w:bCs/>
          <w:color w:val="000000"/>
          <w:lang w:eastAsia="hu-HU"/>
        </w:rPr>
        <w:t>Ajánlott irodalom</w:t>
      </w:r>
    </w:p>
    <w:p w14:paraId="555F335A" w14:textId="77777777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proofErr w:type="spellStart"/>
      <w:r w:rsidRPr="004A2731">
        <w:rPr>
          <w:rFonts w:eastAsia="Times New Roman"/>
          <w:color w:val="000000"/>
          <w:lang w:eastAsia="hu-HU"/>
        </w:rPr>
        <w:t>Bentham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, J.: </w:t>
      </w:r>
      <w:hyperlink r:id="rId11" w:history="1">
        <w:r w:rsidRPr="004A2731">
          <w:rPr>
            <w:rFonts w:eastAsia="Times New Roman"/>
            <w:i/>
            <w:iCs/>
            <w:color w:val="1155CC"/>
            <w:u w:val="single"/>
            <w:lang w:eastAsia="hu-HU"/>
          </w:rPr>
          <w:t xml:space="preserve">An </w:t>
        </w:r>
        <w:proofErr w:type="spellStart"/>
        <w:r w:rsidRPr="004A2731">
          <w:rPr>
            <w:rFonts w:eastAsia="Times New Roman"/>
            <w:i/>
            <w:iCs/>
            <w:color w:val="1155CC"/>
            <w:u w:val="single"/>
            <w:lang w:eastAsia="hu-HU"/>
          </w:rPr>
          <w:t>Introduction</w:t>
        </w:r>
        <w:proofErr w:type="spellEnd"/>
        <w:r w:rsidRPr="004A2731">
          <w:rPr>
            <w:rFonts w:eastAsia="Times New Roman"/>
            <w:i/>
            <w:iCs/>
            <w:color w:val="1155CC"/>
            <w:u w:val="single"/>
            <w:lang w:eastAsia="hu-HU"/>
          </w:rPr>
          <w:t xml:space="preserve"> </w:t>
        </w:r>
        <w:proofErr w:type="spellStart"/>
        <w:r w:rsidRPr="004A2731">
          <w:rPr>
            <w:rFonts w:eastAsia="Times New Roman"/>
            <w:i/>
            <w:iCs/>
            <w:color w:val="1155CC"/>
            <w:u w:val="single"/>
            <w:lang w:eastAsia="hu-HU"/>
          </w:rPr>
          <w:t>to</w:t>
        </w:r>
        <w:proofErr w:type="spellEnd"/>
        <w:r w:rsidRPr="004A2731">
          <w:rPr>
            <w:rFonts w:eastAsia="Times New Roman"/>
            <w:i/>
            <w:iCs/>
            <w:color w:val="1155CC"/>
            <w:u w:val="single"/>
            <w:lang w:eastAsia="hu-HU"/>
          </w:rPr>
          <w:t xml:space="preserve"> </w:t>
        </w:r>
        <w:proofErr w:type="spellStart"/>
        <w:r w:rsidRPr="004A2731">
          <w:rPr>
            <w:rFonts w:eastAsia="Times New Roman"/>
            <w:i/>
            <w:iCs/>
            <w:color w:val="1155CC"/>
            <w:u w:val="single"/>
            <w:lang w:eastAsia="hu-HU"/>
          </w:rPr>
          <w:t>the</w:t>
        </w:r>
        <w:proofErr w:type="spellEnd"/>
        <w:r w:rsidRPr="004A2731">
          <w:rPr>
            <w:rFonts w:eastAsia="Times New Roman"/>
            <w:i/>
            <w:iCs/>
            <w:color w:val="1155CC"/>
            <w:u w:val="single"/>
            <w:lang w:eastAsia="hu-HU"/>
          </w:rPr>
          <w:t xml:space="preserve"> </w:t>
        </w:r>
        <w:proofErr w:type="spellStart"/>
        <w:r w:rsidRPr="004A2731">
          <w:rPr>
            <w:rFonts w:eastAsia="Times New Roman"/>
            <w:i/>
            <w:iCs/>
            <w:color w:val="1155CC"/>
            <w:u w:val="single"/>
            <w:lang w:eastAsia="hu-HU"/>
          </w:rPr>
          <w:t>Principles</w:t>
        </w:r>
        <w:proofErr w:type="spellEnd"/>
        <w:r w:rsidRPr="004A2731">
          <w:rPr>
            <w:rFonts w:eastAsia="Times New Roman"/>
            <w:i/>
            <w:iCs/>
            <w:color w:val="1155CC"/>
            <w:u w:val="single"/>
            <w:lang w:eastAsia="hu-HU"/>
          </w:rPr>
          <w:t xml:space="preserve"> of </w:t>
        </w:r>
        <w:proofErr w:type="spellStart"/>
        <w:r w:rsidRPr="004A2731">
          <w:rPr>
            <w:rFonts w:eastAsia="Times New Roman"/>
            <w:i/>
            <w:iCs/>
            <w:color w:val="1155CC"/>
            <w:u w:val="single"/>
            <w:lang w:eastAsia="hu-HU"/>
          </w:rPr>
          <w:t>Morals</w:t>
        </w:r>
        <w:proofErr w:type="spellEnd"/>
        <w:r w:rsidRPr="004A2731">
          <w:rPr>
            <w:rFonts w:eastAsia="Times New Roman"/>
            <w:i/>
            <w:iCs/>
            <w:color w:val="1155CC"/>
            <w:u w:val="single"/>
            <w:lang w:eastAsia="hu-HU"/>
          </w:rPr>
          <w:t xml:space="preserve"> and </w:t>
        </w:r>
        <w:proofErr w:type="spellStart"/>
        <w:r w:rsidRPr="004A2731">
          <w:rPr>
            <w:rFonts w:eastAsia="Times New Roman"/>
            <w:i/>
            <w:iCs/>
            <w:color w:val="1155CC"/>
            <w:u w:val="single"/>
            <w:lang w:eastAsia="hu-HU"/>
          </w:rPr>
          <w:t>Legislation</w:t>
        </w:r>
        <w:proofErr w:type="spellEnd"/>
      </w:hyperlink>
      <w:r w:rsidRPr="004A2731">
        <w:rPr>
          <w:rFonts w:eastAsia="Times New Roman"/>
          <w:color w:val="000000"/>
          <w:lang w:eastAsia="hu-HU"/>
        </w:rPr>
        <w:t>, 14-18; 31-34.</w:t>
      </w:r>
    </w:p>
    <w:p w14:paraId="4041DCDC" w14:textId="77777777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proofErr w:type="spellStart"/>
      <w:r w:rsidRPr="004A2731">
        <w:rPr>
          <w:rFonts w:eastAsia="Times New Roman"/>
          <w:color w:val="000000"/>
          <w:lang w:eastAsia="hu-HU"/>
        </w:rPr>
        <w:t>Besser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, L. L.: </w:t>
      </w:r>
      <w:r w:rsidRPr="004A2731">
        <w:rPr>
          <w:rFonts w:eastAsia="Times New Roman"/>
          <w:i/>
          <w:iCs/>
          <w:color w:val="000000"/>
          <w:lang w:eastAsia="hu-HU"/>
        </w:rPr>
        <w:t xml:space="preserve">The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Philosophy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of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Happiness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: An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Interdisciplinary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Introduction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, New York, </w:t>
      </w:r>
      <w:proofErr w:type="spellStart"/>
      <w:r w:rsidRPr="004A2731">
        <w:rPr>
          <w:rFonts w:eastAsia="Times New Roman"/>
          <w:color w:val="000000"/>
          <w:lang w:eastAsia="hu-HU"/>
        </w:rPr>
        <w:t>Routledge</w:t>
      </w:r>
      <w:proofErr w:type="spellEnd"/>
      <w:r w:rsidRPr="004A2731">
        <w:rPr>
          <w:rFonts w:eastAsia="Times New Roman"/>
          <w:color w:val="000000"/>
          <w:lang w:eastAsia="hu-HU"/>
        </w:rPr>
        <w:t>, 2021.</w:t>
      </w:r>
    </w:p>
    <w:p w14:paraId="39C2C39B" w14:textId="77777777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proofErr w:type="spellStart"/>
      <w:r w:rsidRPr="004A2731">
        <w:rPr>
          <w:rFonts w:eastAsia="Times New Roman"/>
          <w:color w:val="000000"/>
          <w:lang w:eastAsia="hu-HU"/>
        </w:rPr>
        <w:t>Boethius</w:t>
      </w:r>
      <w:proofErr w:type="spellEnd"/>
      <w:r w:rsidRPr="004A2731">
        <w:rPr>
          <w:rFonts w:eastAsia="Times New Roman"/>
          <w:color w:val="000000"/>
          <w:lang w:eastAsia="hu-HU"/>
        </w:rPr>
        <w:t>: A filozófia vigasztalása, Budapest, Európa, 1979. 51–90.</w:t>
      </w:r>
    </w:p>
    <w:p w14:paraId="7FD6E96C" w14:textId="77777777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proofErr w:type="spellStart"/>
      <w:r w:rsidRPr="004A2731">
        <w:rPr>
          <w:rFonts w:eastAsia="Times New Roman"/>
          <w:color w:val="000000"/>
          <w:lang w:eastAsia="hu-HU"/>
        </w:rPr>
        <w:t>Compton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, William C.: </w:t>
      </w:r>
      <w:hyperlink r:id="rId12" w:history="1">
        <w:r w:rsidRPr="004A2731">
          <w:rPr>
            <w:rFonts w:eastAsia="Times New Roman"/>
            <w:i/>
            <w:iCs/>
            <w:color w:val="1155CC"/>
            <w:u w:val="single"/>
            <w:lang w:eastAsia="hu-HU"/>
          </w:rPr>
          <w:t xml:space="preserve">An </w:t>
        </w:r>
        <w:proofErr w:type="spellStart"/>
        <w:r w:rsidRPr="004A2731">
          <w:rPr>
            <w:rFonts w:eastAsia="Times New Roman"/>
            <w:i/>
            <w:iCs/>
            <w:color w:val="1155CC"/>
            <w:u w:val="single"/>
            <w:lang w:eastAsia="hu-HU"/>
          </w:rPr>
          <w:t>Introduction</w:t>
        </w:r>
        <w:proofErr w:type="spellEnd"/>
        <w:r w:rsidRPr="004A2731">
          <w:rPr>
            <w:rFonts w:eastAsia="Times New Roman"/>
            <w:i/>
            <w:iCs/>
            <w:color w:val="1155CC"/>
            <w:u w:val="single"/>
            <w:lang w:eastAsia="hu-HU"/>
          </w:rPr>
          <w:t xml:space="preserve"> </w:t>
        </w:r>
        <w:proofErr w:type="spellStart"/>
        <w:r w:rsidRPr="004A2731">
          <w:rPr>
            <w:rFonts w:eastAsia="Times New Roman"/>
            <w:i/>
            <w:iCs/>
            <w:color w:val="1155CC"/>
            <w:u w:val="single"/>
            <w:lang w:eastAsia="hu-HU"/>
          </w:rPr>
          <w:t>to</w:t>
        </w:r>
        <w:proofErr w:type="spellEnd"/>
        <w:r w:rsidRPr="004A2731">
          <w:rPr>
            <w:rFonts w:eastAsia="Times New Roman"/>
            <w:i/>
            <w:iCs/>
            <w:color w:val="1155CC"/>
            <w:u w:val="single"/>
            <w:lang w:eastAsia="hu-HU"/>
          </w:rPr>
          <w:t xml:space="preserve"> </w:t>
        </w:r>
        <w:proofErr w:type="spellStart"/>
        <w:r w:rsidRPr="004A2731">
          <w:rPr>
            <w:rFonts w:eastAsia="Times New Roman"/>
            <w:i/>
            <w:iCs/>
            <w:color w:val="1155CC"/>
            <w:u w:val="single"/>
            <w:lang w:eastAsia="hu-HU"/>
          </w:rPr>
          <w:t>Positive</w:t>
        </w:r>
        <w:proofErr w:type="spellEnd"/>
        <w:r w:rsidRPr="004A2731">
          <w:rPr>
            <w:rFonts w:eastAsia="Times New Roman"/>
            <w:i/>
            <w:iCs/>
            <w:color w:val="1155CC"/>
            <w:u w:val="single"/>
            <w:lang w:eastAsia="hu-HU"/>
          </w:rPr>
          <w:t xml:space="preserve"> </w:t>
        </w:r>
        <w:proofErr w:type="spellStart"/>
        <w:r w:rsidRPr="004A2731">
          <w:rPr>
            <w:rFonts w:eastAsia="Times New Roman"/>
            <w:i/>
            <w:iCs/>
            <w:color w:val="1155CC"/>
            <w:u w:val="single"/>
            <w:lang w:eastAsia="hu-HU"/>
          </w:rPr>
          <w:t>Psychology</w:t>
        </w:r>
        <w:proofErr w:type="spellEnd"/>
      </w:hyperlink>
      <w:r w:rsidRPr="004A2731">
        <w:rPr>
          <w:rFonts w:eastAsia="Times New Roman"/>
          <w:color w:val="000000"/>
          <w:lang w:eastAsia="hu-HU"/>
        </w:rPr>
        <w:t xml:space="preserve">, </w:t>
      </w:r>
      <w:proofErr w:type="spellStart"/>
      <w:r w:rsidRPr="004A2731">
        <w:rPr>
          <w:rFonts w:eastAsia="Times New Roman"/>
          <w:color w:val="000000"/>
          <w:lang w:eastAsia="hu-HU"/>
        </w:rPr>
        <w:t>Belmont</w:t>
      </w:r>
      <w:proofErr w:type="spellEnd"/>
      <w:r w:rsidRPr="004A2731">
        <w:rPr>
          <w:rFonts w:eastAsia="Times New Roman"/>
          <w:color w:val="000000"/>
          <w:lang w:eastAsia="hu-HU"/>
        </w:rPr>
        <w:t>, Thomson/</w:t>
      </w:r>
      <w:proofErr w:type="spellStart"/>
      <w:r w:rsidRPr="004A2731">
        <w:rPr>
          <w:rFonts w:eastAsia="Times New Roman"/>
          <w:color w:val="000000"/>
          <w:lang w:eastAsia="hu-HU"/>
        </w:rPr>
        <w:t>Wadsworth</w:t>
      </w:r>
      <w:proofErr w:type="spellEnd"/>
      <w:r w:rsidRPr="004A2731">
        <w:rPr>
          <w:rFonts w:eastAsia="Times New Roman"/>
          <w:color w:val="000000"/>
          <w:lang w:eastAsia="hu-HU"/>
        </w:rPr>
        <w:t>, 2005.</w:t>
      </w:r>
    </w:p>
    <w:p w14:paraId="72C5C573" w14:textId="77777777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proofErr w:type="spellStart"/>
      <w:r w:rsidRPr="004A2731">
        <w:rPr>
          <w:rFonts w:eastAsia="Times New Roman"/>
          <w:color w:val="000000"/>
          <w:lang w:eastAsia="hu-HU"/>
        </w:rPr>
        <w:t>Darwall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, Stephen: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Welfare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and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Rational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Care</w:t>
      </w:r>
      <w:proofErr w:type="spellEnd"/>
      <w:r w:rsidRPr="004A2731">
        <w:rPr>
          <w:rFonts w:eastAsia="Times New Roman"/>
          <w:color w:val="000000"/>
          <w:lang w:eastAsia="hu-HU"/>
        </w:rPr>
        <w:t>, Princeton UP. 2002.</w:t>
      </w:r>
    </w:p>
    <w:p w14:paraId="2834B84D" w14:textId="77777777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r w:rsidRPr="004A2731">
        <w:rPr>
          <w:rFonts w:eastAsia="Times New Roman"/>
          <w:color w:val="000000"/>
          <w:lang w:eastAsia="hu-HU"/>
        </w:rPr>
        <w:t xml:space="preserve">de </w:t>
      </w:r>
      <w:proofErr w:type="spellStart"/>
      <w:r w:rsidRPr="004A2731">
        <w:rPr>
          <w:rFonts w:eastAsia="Times New Roman"/>
          <w:color w:val="000000"/>
          <w:lang w:eastAsia="hu-HU"/>
        </w:rPr>
        <w:t>Botton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, Alain: </w:t>
      </w:r>
      <w:r w:rsidRPr="004A2731">
        <w:rPr>
          <w:rFonts w:eastAsia="Times New Roman"/>
          <w:i/>
          <w:iCs/>
          <w:color w:val="000000"/>
          <w:lang w:eastAsia="hu-HU"/>
        </w:rPr>
        <w:t>A filozófia vigasza</w:t>
      </w:r>
      <w:r w:rsidRPr="004A2731">
        <w:rPr>
          <w:rFonts w:eastAsia="Times New Roman"/>
          <w:color w:val="000000"/>
          <w:lang w:eastAsia="hu-HU"/>
        </w:rPr>
        <w:t>, ford. Barkóczi András. Budapest, Európa, 2005.</w:t>
      </w:r>
    </w:p>
    <w:p w14:paraId="098F2EA1" w14:textId="77777777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proofErr w:type="spellStart"/>
      <w:r w:rsidRPr="004A2731">
        <w:rPr>
          <w:rFonts w:eastAsia="Times New Roman"/>
          <w:color w:val="000000"/>
          <w:lang w:eastAsia="hu-HU"/>
        </w:rPr>
        <w:t>Easterlin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, R. A. – </w:t>
      </w:r>
      <w:proofErr w:type="spellStart"/>
      <w:r w:rsidRPr="004A2731">
        <w:rPr>
          <w:rFonts w:eastAsia="Times New Roman"/>
          <w:color w:val="000000"/>
          <w:lang w:eastAsia="hu-HU"/>
        </w:rPr>
        <w:t>O’Connor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, K. J.: </w:t>
      </w:r>
      <w:hyperlink r:id="rId13" w:history="1">
        <w:r w:rsidRPr="004A2731">
          <w:rPr>
            <w:rFonts w:eastAsia="Times New Roman"/>
            <w:i/>
            <w:iCs/>
            <w:color w:val="1155CC"/>
            <w:u w:val="single"/>
            <w:lang w:eastAsia="hu-HU"/>
          </w:rPr>
          <w:t xml:space="preserve">The </w:t>
        </w:r>
        <w:proofErr w:type="spellStart"/>
        <w:r w:rsidRPr="004A2731">
          <w:rPr>
            <w:rFonts w:eastAsia="Times New Roman"/>
            <w:i/>
            <w:iCs/>
            <w:color w:val="1155CC"/>
            <w:u w:val="single"/>
            <w:lang w:eastAsia="hu-HU"/>
          </w:rPr>
          <w:t>Easterling</w:t>
        </w:r>
        <w:proofErr w:type="spellEnd"/>
        <w:r w:rsidRPr="004A2731">
          <w:rPr>
            <w:rFonts w:eastAsia="Times New Roman"/>
            <w:i/>
            <w:iCs/>
            <w:color w:val="1155CC"/>
            <w:u w:val="single"/>
            <w:lang w:eastAsia="hu-HU"/>
          </w:rPr>
          <w:t xml:space="preserve"> Paradox</w:t>
        </w:r>
      </w:hyperlink>
      <w:r w:rsidRPr="004A2731">
        <w:rPr>
          <w:rFonts w:eastAsia="Times New Roman"/>
          <w:color w:val="000000"/>
          <w:lang w:eastAsia="hu-HU"/>
        </w:rPr>
        <w:t>, IZA Institute, 2020.</w:t>
      </w:r>
    </w:p>
    <w:p w14:paraId="54FC82FF" w14:textId="77777777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r w:rsidRPr="004A2731">
        <w:rPr>
          <w:rFonts w:eastAsia="Times New Roman"/>
          <w:color w:val="000000"/>
          <w:lang w:eastAsia="hu-HU"/>
        </w:rPr>
        <w:t>Epiktétosz: „</w:t>
      </w:r>
      <w:r w:rsidRPr="004A2731">
        <w:rPr>
          <w:rFonts w:eastAsia="Times New Roman"/>
          <w:color w:val="1155CC"/>
          <w:u w:val="single"/>
          <w:lang w:eastAsia="hu-HU"/>
        </w:rPr>
        <w:fldChar w:fldCharType="begin"/>
      </w:r>
      <w:r w:rsidRPr="004A2731">
        <w:rPr>
          <w:rFonts w:eastAsia="Times New Roman"/>
          <w:color w:val="1155CC"/>
          <w:u w:val="single"/>
          <w:lang w:eastAsia="hu-HU"/>
        </w:rPr>
        <w:instrText xml:space="preserve"> HYPERLINK "https://www.szaktars.hu/gondolat/view/epiktetosz-epiktetosz-osszes-muvei-2-javitott-kiadas-2016-2014/?pg=230&amp;layout=s" </w:instrText>
      </w:r>
      <w:r w:rsidRPr="004A2731">
        <w:rPr>
          <w:rFonts w:eastAsia="Times New Roman"/>
          <w:color w:val="1155CC"/>
          <w:u w:val="single"/>
          <w:lang w:eastAsia="hu-HU"/>
        </w:rPr>
        <w:fldChar w:fldCharType="separate"/>
      </w:r>
      <w:r w:rsidRPr="004A2731">
        <w:rPr>
          <w:rFonts w:eastAsia="Times New Roman"/>
          <w:color w:val="1155CC"/>
          <w:u w:val="single"/>
          <w:lang w:eastAsia="hu-HU"/>
        </w:rPr>
        <w:t>A szabadságról</w:t>
      </w:r>
      <w:r w:rsidRPr="004A2731">
        <w:rPr>
          <w:rFonts w:eastAsia="Times New Roman"/>
          <w:color w:val="1155CC"/>
          <w:u w:val="single"/>
          <w:lang w:eastAsia="hu-HU"/>
        </w:rPr>
        <w:fldChar w:fldCharType="end"/>
      </w:r>
      <w:r w:rsidRPr="004A2731">
        <w:rPr>
          <w:rFonts w:eastAsia="Times New Roman"/>
          <w:color w:val="000000"/>
          <w:lang w:eastAsia="hu-HU"/>
        </w:rPr>
        <w:t xml:space="preserve">”, in. </w:t>
      </w:r>
      <w:r w:rsidRPr="004A2731">
        <w:rPr>
          <w:rFonts w:eastAsia="Times New Roman"/>
          <w:i/>
          <w:iCs/>
          <w:color w:val="000000"/>
          <w:lang w:eastAsia="hu-HU"/>
        </w:rPr>
        <w:t>Epiktétosz összes művei</w:t>
      </w:r>
      <w:r w:rsidRPr="004A2731">
        <w:rPr>
          <w:rFonts w:eastAsia="Times New Roman"/>
          <w:color w:val="000000"/>
          <w:lang w:eastAsia="hu-HU"/>
        </w:rPr>
        <w:t xml:space="preserve">. Második, javított kiadás, ford. </w:t>
      </w:r>
      <w:proofErr w:type="spellStart"/>
      <w:r w:rsidRPr="004A2731">
        <w:rPr>
          <w:rFonts w:eastAsia="Times New Roman"/>
          <w:color w:val="000000"/>
          <w:lang w:eastAsia="hu-HU"/>
        </w:rPr>
        <w:t>Steiger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 Kornél. Budapest, Gondolat, 2016. 227–243.</w:t>
      </w:r>
    </w:p>
    <w:p w14:paraId="763A466D" w14:textId="77777777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r w:rsidRPr="004A2731">
        <w:rPr>
          <w:rFonts w:eastAsia="Times New Roman"/>
          <w:color w:val="000000"/>
          <w:lang w:eastAsia="hu-HU"/>
        </w:rPr>
        <w:t xml:space="preserve">Handke, Peter: </w:t>
      </w:r>
      <w:r w:rsidRPr="004A2731">
        <w:rPr>
          <w:rFonts w:eastAsia="Times New Roman"/>
          <w:i/>
          <w:iCs/>
          <w:color w:val="000000"/>
          <w:lang w:eastAsia="hu-HU"/>
        </w:rPr>
        <w:t>Kísérlet a sikerült napról</w:t>
      </w:r>
      <w:r w:rsidRPr="004A2731">
        <w:rPr>
          <w:rFonts w:eastAsia="Times New Roman"/>
          <w:color w:val="000000"/>
          <w:lang w:eastAsia="hu-HU"/>
        </w:rPr>
        <w:t xml:space="preserve">, ford. Csordás Gábor. Budapest, </w:t>
      </w:r>
      <w:proofErr w:type="spellStart"/>
      <w:r w:rsidRPr="004A2731">
        <w:rPr>
          <w:rFonts w:eastAsia="Times New Roman"/>
          <w:color w:val="000000"/>
          <w:lang w:eastAsia="hu-HU"/>
        </w:rPr>
        <w:t>Tyoptex</w:t>
      </w:r>
      <w:proofErr w:type="spellEnd"/>
      <w:r w:rsidRPr="004A2731">
        <w:rPr>
          <w:rFonts w:eastAsia="Times New Roman"/>
          <w:color w:val="000000"/>
          <w:lang w:eastAsia="hu-HU"/>
        </w:rPr>
        <w:t>, 2023.</w:t>
      </w:r>
    </w:p>
    <w:p w14:paraId="34ACC2FA" w14:textId="77777777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proofErr w:type="spellStart"/>
      <w:r w:rsidRPr="004A2731">
        <w:rPr>
          <w:rFonts w:eastAsia="Times New Roman"/>
          <w:color w:val="000000"/>
          <w:lang w:eastAsia="hu-HU"/>
        </w:rPr>
        <w:t>Haybron</w:t>
      </w:r>
      <w:proofErr w:type="spellEnd"/>
      <w:r w:rsidRPr="004A2731">
        <w:rPr>
          <w:rFonts w:eastAsia="Times New Roman"/>
          <w:color w:val="000000"/>
          <w:lang w:eastAsia="hu-HU"/>
        </w:rPr>
        <w:t>, Daniel, M.:</w:t>
      </w:r>
    </w:p>
    <w:p w14:paraId="62C0C291" w14:textId="77777777" w:rsidR="004A2731" w:rsidRPr="004A2731" w:rsidRDefault="004A2731" w:rsidP="0082487A">
      <w:pPr>
        <w:spacing w:after="0" w:line="240" w:lineRule="auto"/>
        <w:ind w:left="1417" w:hanging="709"/>
        <w:rPr>
          <w:rFonts w:eastAsia="Times New Roman"/>
          <w:color w:val="000000"/>
          <w:lang w:eastAsia="hu-HU"/>
        </w:rPr>
      </w:pPr>
      <w:r w:rsidRPr="004A2731">
        <w:rPr>
          <w:rFonts w:eastAsia="Times New Roman"/>
          <w:i/>
          <w:iCs/>
          <w:color w:val="000000"/>
          <w:lang w:eastAsia="hu-HU"/>
        </w:rPr>
        <w:t xml:space="preserve">The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Pursuit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of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Unhappiness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. The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Elusive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Psychology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of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Well-Being</w:t>
      </w:r>
      <w:proofErr w:type="spellEnd"/>
      <w:r w:rsidRPr="004A2731">
        <w:rPr>
          <w:rFonts w:eastAsia="Times New Roman"/>
          <w:color w:val="000000"/>
          <w:lang w:eastAsia="hu-HU"/>
        </w:rPr>
        <w:t>, OUP. 2008.</w:t>
      </w:r>
    </w:p>
    <w:p w14:paraId="17F51509" w14:textId="77777777" w:rsidR="004A2731" w:rsidRPr="004A2731" w:rsidRDefault="004A2731" w:rsidP="0082487A">
      <w:pPr>
        <w:spacing w:after="0" w:line="240" w:lineRule="auto"/>
        <w:ind w:left="1417" w:hanging="709"/>
        <w:rPr>
          <w:rFonts w:eastAsia="Times New Roman"/>
          <w:color w:val="000000"/>
          <w:lang w:eastAsia="hu-HU"/>
        </w:rPr>
      </w:pP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Happiness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: A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Very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Short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Introduction</w:t>
      </w:r>
      <w:proofErr w:type="spellEnd"/>
      <w:r w:rsidRPr="004A2731">
        <w:rPr>
          <w:rFonts w:eastAsia="Times New Roman"/>
          <w:color w:val="000000"/>
          <w:lang w:eastAsia="hu-HU"/>
        </w:rPr>
        <w:t>, OUP. 2013.</w:t>
      </w:r>
    </w:p>
    <w:p w14:paraId="3034C460" w14:textId="77777777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r w:rsidRPr="004A2731">
        <w:rPr>
          <w:rFonts w:eastAsia="Times New Roman"/>
          <w:color w:val="000000"/>
          <w:lang w:eastAsia="hu-HU"/>
        </w:rPr>
        <w:t xml:space="preserve">Hesse, Hermann: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Sziddhártha</w:t>
      </w:r>
      <w:proofErr w:type="spellEnd"/>
      <w:r w:rsidRPr="004A2731">
        <w:rPr>
          <w:rFonts w:eastAsia="Times New Roman"/>
          <w:color w:val="000000"/>
          <w:lang w:eastAsia="hu-HU"/>
        </w:rPr>
        <w:t>, Budapest, Európa, 1998.</w:t>
      </w:r>
    </w:p>
    <w:p w14:paraId="735E6300" w14:textId="77777777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r w:rsidRPr="004A2731">
        <w:rPr>
          <w:rFonts w:eastAsia="Times New Roman"/>
          <w:color w:val="000000"/>
          <w:lang w:eastAsia="hu-HU"/>
        </w:rPr>
        <w:t>Kosztolányi Dezső:</w:t>
      </w:r>
    </w:p>
    <w:p w14:paraId="0708E5D3" w14:textId="77777777" w:rsidR="004A2731" w:rsidRPr="004A2731" w:rsidRDefault="004A2731" w:rsidP="0082487A">
      <w:pPr>
        <w:spacing w:after="0" w:line="240" w:lineRule="auto"/>
        <w:ind w:left="1417" w:hanging="709"/>
        <w:rPr>
          <w:rFonts w:eastAsia="Times New Roman"/>
          <w:color w:val="000000"/>
          <w:lang w:eastAsia="hu-HU"/>
        </w:rPr>
      </w:pPr>
      <w:r w:rsidRPr="004A2731">
        <w:rPr>
          <w:rFonts w:eastAsia="Times New Roman"/>
          <w:color w:val="000000"/>
          <w:lang w:eastAsia="hu-HU"/>
        </w:rPr>
        <w:t>„</w:t>
      </w:r>
      <w:hyperlink r:id="rId14" w:anchor="99" w:history="1">
        <w:r w:rsidRPr="004A2731">
          <w:rPr>
            <w:rFonts w:eastAsia="Times New Roman"/>
            <w:color w:val="1155CC"/>
            <w:u w:val="single"/>
            <w:lang w:eastAsia="hu-HU"/>
          </w:rPr>
          <w:t>Narancsszín felhő</w:t>
        </w:r>
      </w:hyperlink>
      <w:r w:rsidRPr="004A2731">
        <w:rPr>
          <w:rFonts w:eastAsia="Times New Roman"/>
          <w:color w:val="000000"/>
          <w:lang w:eastAsia="hu-HU"/>
        </w:rPr>
        <w:t xml:space="preserve">”, in. </w:t>
      </w:r>
      <w:r w:rsidRPr="004A2731">
        <w:rPr>
          <w:rFonts w:eastAsia="Times New Roman"/>
          <w:i/>
          <w:iCs/>
          <w:color w:val="000000"/>
          <w:lang w:eastAsia="hu-HU"/>
        </w:rPr>
        <w:t>Sötét bújócska</w:t>
      </w:r>
      <w:r w:rsidRPr="004A2731">
        <w:rPr>
          <w:rFonts w:eastAsia="Times New Roman"/>
          <w:color w:val="000000"/>
          <w:lang w:eastAsia="hu-HU"/>
        </w:rPr>
        <w:t>. MEK, 2008.</w:t>
      </w:r>
    </w:p>
    <w:p w14:paraId="7B6575A3" w14:textId="77777777" w:rsidR="004A2731" w:rsidRPr="004A2731" w:rsidRDefault="004A2731" w:rsidP="0082487A">
      <w:pPr>
        <w:spacing w:after="0" w:line="240" w:lineRule="auto"/>
        <w:ind w:left="1417" w:hanging="709"/>
        <w:rPr>
          <w:rFonts w:eastAsia="Times New Roman"/>
          <w:color w:val="000000"/>
          <w:lang w:eastAsia="hu-HU"/>
        </w:rPr>
      </w:pPr>
      <w:r w:rsidRPr="004A2731">
        <w:rPr>
          <w:rFonts w:eastAsia="Times New Roman"/>
          <w:color w:val="000000"/>
          <w:lang w:eastAsia="hu-HU"/>
        </w:rPr>
        <w:t>„</w:t>
      </w:r>
      <w:hyperlink r:id="rId15" w:anchor="16" w:history="1">
        <w:r w:rsidRPr="004A2731">
          <w:rPr>
            <w:rFonts w:eastAsia="Times New Roman"/>
            <w:color w:val="1155CC"/>
            <w:u w:val="single"/>
            <w:lang w:eastAsia="hu-HU"/>
          </w:rPr>
          <w:t>Boldogság</w:t>
        </w:r>
      </w:hyperlink>
      <w:r w:rsidRPr="004A2731">
        <w:rPr>
          <w:rFonts w:eastAsia="Times New Roman"/>
          <w:color w:val="000000"/>
          <w:lang w:eastAsia="hu-HU"/>
        </w:rPr>
        <w:t xml:space="preserve">”, in. </w:t>
      </w:r>
      <w:r w:rsidRPr="004A2731">
        <w:rPr>
          <w:rFonts w:eastAsia="Times New Roman"/>
          <w:i/>
          <w:iCs/>
          <w:color w:val="000000"/>
          <w:lang w:eastAsia="hu-HU"/>
        </w:rPr>
        <w:t>Esti Kornél kalandjai</w:t>
      </w:r>
      <w:r w:rsidRPr="004A2731">
        <w:rPr>
          <w:rFonts w:eastAsia="Times New Roman"/>
          <w:color w:val="000000"/>
          <w:lang w:eastAsia="hu-HU"/>
        </w:rPr>
        <w:t>. MEK, 2003.</w:t>
      </w:r>
    </w:p>
    <w:p w14:paraId="7E5EF1EF" w14:textId="77777777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proofErr w:type="spellStart"/>
      <w:r w:rsidRPr="004A2731">
        <w:rPr>
          <w:rFonts w:eastAsia="Times New Roman"/>
          <w:color w:val="000000"/>
          <w:lang w:eastAsia="hu-HU"/>
        </w:rPr>
        <w:t>Larsen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, M. R. J.: </w:t>
      </w:r>
      <w:r w:rsidRPr="004A2731">
        <w:rPr>
          <w:rFonts w:eastAsia="Times New Roman"/>
          <w:i/>
          <w:iCs/>
          <w:color w:val="000000"/>
          <w:lang w:eastAsia="hu-HU"/>
        </w:rPr>
        <w:t xml:space="preserve">The Science of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Subjective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Well-Being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, New York, The </w:t>
      </w:r>
      <w:proofErr w:type="spellStart"/>
      <w:r w:rsidRPr="004A2731">
        <w:rPr>
          <w:rFonts w:eastAsia="Times New Roman"/>
          <w:color w:val="000000"/>
          <w:lang w:eastAsia="hu-HU"/>
        </w:rPr>
        <w:t>Guilford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 Press, 2008.</w:t>
      </w:r>
    </w:p>
    <w:p w14:paraId="1B746A9E" w14:textId="77777777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proofErr w:type="spellStart"/>
      <w:r w:rsidRPr="004A2731">
        <w:rPr>
          <w:rFonts w:eastAsia="Times New Roman"/>
          <w:color w:val="000000"/>
          <w:lang w:eastAsia="hu-HU"/>
        </w:rPr>
        <w:t>McCabe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, Herbert: </w:t>
      </w:r>
      <w:r w:rsidRPr="004A2731">
        <w:rPr>
          <w:rFonts w:eastAsia="Times New Roman"/>
          <w:i/>
          <w:iCs/>
          <w:color w:val="000000"/>
          <w:lang w:eastAsia="hu-HU"/>
        </w:rPr>
        <w:t xml:space="preserve">The Good Life.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Ethics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and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the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Pursuit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of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Happiness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, </w:t>
      </w:r>
      <w:proofErr w:type="spellStart"/>
      <w:r w:rsidRPr="004A2731">
        <w:rPr>
          <w:rFonts w:eastAsia="Times New Roman"/>
          <w:color w:val="000000"/>
          <w:lang w:eastAsia="hu-HU"/>
        </w:rPr>
        <w:t>Continuum</w:t>
      </w:r>
      <w:proofErr w:type="spellEnd"/>
      <w:r w:rsidRPr="004A2731">
        <w:rPr>
          <w:rFonts w:eastAsia="Times New Roman"/>
          <w:color w:val="000000"/>
          <w:lang w:eastAsia="hu-HU"/>
        </w:rPr>
        <w:t>, 2008.</w:t>
      </w:r>
    </w:p>
    <w:p w14:paraId="5C2AEE90" w14:textId="77777777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proofErr w:type="spellStart"/>
      <w:r w:rsidRPr="004A2731">
        <w:rPr>
          <w:rFonts w:eastAsia="Times New Roman"/>
          <w:color w:val="000000"/>
          <w:lang w:eastAsia="hu-HU"/>
        </w:rPr>
        <w:t>Matthieu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, Richard: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Happiness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: A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Guide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to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Developing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Life’s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Most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Important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Skill</w:t>
      </w:r>
      <w:proofErr w:type="spellEnd"/>
      <w:r w:rsidRPr="004A2731">
        <w:rPr>
          <w:rFonts w:eastAsia="Times New Roman"/>
          <w:color w:val="000000"/>
          <w:lang w:eastAsia="hu-HU"/>
        </w:rPr>
        <w:t>, Little, Brown &amp; Co. 2006.</w:t>
      </w:r>
    </w:p>
    <w:p w14:paraId="760EE8DE" w14:textId="77777777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r w:rsidRPr="004A2731">
        <w:rPr>
          <w:rFonts w:eastAsia="Times New Roman"/>
          <w:color w:val="000000"/>
          <w:lang w:eastAsia="hu-HU"/>
        </w:rPr>
        <w:lastRenderedPageBreak/>
        <w:t xml:space="preserve">Platón: </w:t>
      </w:r>
      <w:hyperlink r:id="rId16" w:anchor="16" w:history="1">
        <w:r w:rsidRPr="004A2731">
          <w:rPr>
            <w:rFonts w:eastAsia="Times New Roman"/>
            <w:i/>
            <w:iCs/>
            <w:color w:val="1155CC"/>
            <w:u w:val="single"/>
            <w:lang w:eastAsia="hu-HU"/>
          </w:rPr>
          <w:t>Állam</w:t>
        </w:r>
      </w:hyperlink>
      <w:r w:rsidRPr="004A2731">
        <w:rPr>
          <w:rFonts w:eastAsia="Times New Roman"/>
          <w:color w:val="000000"/>
          <w:lang w:eastAsia="hu-HU"/>
        </w:rPr>
        <w:t xml:space="preserve">, ford. </w:t>
      </w:r>
      <w:proofErr w:type="spellStart"/>
      <w:r w:rsidRPr="004A2731">
        <w:rPr>
          <w:rFonts w:eastAsia="Times New Roman"/>
          <w:color w:val="000000"/>
          <w:lang w:eastAsia="hu-HU"/>
        </w:rPr>
        <w:t>Jánosy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 István. MEK, 2006., I–IV. könyv</w:t>
      </w:r>
    </w:p>
    <w:p w14:paraId="350895B1" w14:textId="77777777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proofErr w:type="spellStart"/>
      <w:r w:rsidRPr="004A2731">
        <w:rPr>
          <w:rFonts w:eastAsia="Times New Roman"/>
          <w:color w:val="000000"/>
          <w:lang w:eastAsia="hu-HU"/>
        </w:rPr>
        <w:t>Rabbas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, O. – </w:t>
      </w:r>
      <w:proofErr w:type="spellStart"/>
      <w:r w:rsidRPr="004A2731">
        <w:rPr>
          <w:rFonts w:eastAsia="Times New Roman"/>
          <w:color w:val="000000"/>
          <w:lang w:eastAsia="hu-HU"/>
        </w:rPr>
        <w:t>Emilsson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, E, K. </w:t>
      </w:r>
      <w:proofErr w:type="spellStart"/>
      <w:r w:rsidRPr="004A2731">
        <w:rPr>
          <w:rFonts w:eastAsia="Times New Roman"/>
          <w:color w:val="000000"/>
          <w:lang w:eastAsia="hu-HU"/>
        </w:rPr>
        <w:t>et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 </w:t>
      </w:r>
      <w:proofErr w:type="spellStart"/>
      <w:r w:rsidRPr="004A2731">
        <w:rPr>
          <w:rFonts w:eastAsia="Times New Roman"/>
          <w:color w:val="000000"/>
          <w:lang w:eastAsia="hu-HU"/>
        </w:rPr>
        <w:t>al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.: </w:t>
      </w:r>
      <w:r w:rsidRPr="004A2731">
        <w:rPr>
          <w:rFonts w:eastAsia="Times New Roman"/>
          <w:i/>
          <w:iCs/>
          <w:color w:val="000000"/>
          <w:lang w:eastAsia="hu-HU"/>
        </w:rPr>
        <w:t xml:space="preserve">The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Quest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for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the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Good Life: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Ancient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Philosophers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on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Happiness</w:t>
      </w:r>
      <w:proofErr w:type="spellEnd"/>
      <w:r w:rsidRPr="004A2731">
        <w:rPr>
          <w:rFonts w:eastAsia="Times New Roman"/>
          <w:color w:val="000000"/>
          <w:lang w:eastAsia="hu-HU"/>
        </w:rPr>
        <w:t>, OUP, 2015.</w:t>
      </w:r>
    </w:p>
    <w:p w14:paraId="256389AF" w14:textId="77777777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proofErr w:type="spellStart"/>
      <w:r w:rsidRPr="004A2731">
        <w:rPr>
          <w:rFonts w:eastAsia="Times New Roman"/>
          <w:color w:val="000000"/>
          <w:lang w:eastAsia="hu-HU"/>
        </w:rPr>
        <w:t>Reeve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, C. D. C.: </w:t>
      </w:r>
      <w:r w:rsidRPr="004A2731">
        <w:rPr>
          <w:rFonts w:eastAsia="Times New Roman"/>
          <w:i/>
          <w:iCs/>
          <w:color w:val="000000"/>
          <w:lang w:eastAsia="hu-HU"/>
        </w:rPr>
        <w:t xml:space="preserve">Action,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Contemplation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, and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Happiness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. An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Essay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on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Aristotle</w:t>
      </w:r>
      <w:proofErr w:type="spellEnd"/>
      <w:r w:rsidRPr="004A2731">
        <w:rPr>
          <w:rFonts w:eastAsia="Times New Roman"/>
          <w:color w:val="000000"/>
          <w:lang w:eastAsia="hu-HU"/>
        </w:rPr>
        <w:t>, Harvard UP. 2012.</w:t>
      </w:r>
    </w:p>
    <w:p w14:paraId="76A5C501" w14:textId="77777777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proofErr w:type="spellStart"/>
      <w:r w:rsidRPr="004A2731">
        <w:rPr>
          <w:rFonts w:eastAsia="Times New Roman"/>
          <w:color w:val="000000"/>
          <w:lang w:eastAsia="hu-HU"/>
        </w:rPr>
        <w:t>Scheler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, Max: </w:t>
      </w:r>
      <w:hyperlink r:id="rId17" w:history="1">
        <w:r w:rsidRPr="004A2731">
          <w:rPr>
            <w:rFonts w:eastAsia="Times New Roman"/>
            <w:i/>
            <w:iCs/>
            <w:color w:val="1155CC"/>
            <w:u w:val="single"/>
            <w:lang w:eastAsia="hu-HU"/>
          </w:rPr>
          <w:t>Formalizmus az etikában és a materiális értéketika</w:t>
        </w:r>
      </w:hyperlink>
      <w:r w:rsidRPr="004A2731">
        <w:rPr>
          <w:rFonts w:eastAsia="Times New Roman"/>
          <w:color w:val="000000"/>
          <w:lang w:eastAsia="hu-HU"/>
        </w:rPr>
        <w:t>, ford. Berényi Gábor. Budapest, Gondolat, 1979., pp. 367–404.; pp. 537–559.</w:t>
      </w:r>
    </w:p>
    <w:p w14:paraId="5083ADAD" w14:textId="77777777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r w:rsidRPr="004A2731">
        <w:rPr>
          <w:rFonts w:eastAsia="Times New Roman"/>
          <w:color w:val="000000"/>
          <w:lang w:eastAsia="hu-HU"/>
        </w:rPr>
        <w:t xml:space="preserve">Schopenhauer, Arthur: „Életbölcsesség”, in. </w:t>
      </w:r>
      <w:proofErr w:type="spellStart"/>
      <w:r w:rsidRPr="004A2731">
        <w:rPr>
          <w:rFonts w:eastAsia="Times New Roman"/>
          <w:color w:val="000000"/>
          <w:lang w:eastAsia="hu-HU"/>
        </w:rPr>
        <w:t>uő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.: </w:t>
      </w:r>
      <w:r w:rsidRPr="004A2731">
        <w:rPr>
          <w:rFonts w:eastAsia="Times New Roman"/>
          <w:i/>
          <w:iCs/>
          <w:color w:val="000000"/>
          <w:lang w:eastAsia="hu-HU"/>
        </w:rPr>
        <w:t>Szerelem, élet, halál</w:t>
      </w:r>
      <w:r w:rsidRPr="004A2731">
        <w:rPr>
          <w:rFonts w:eastAsia="Times New Roman"/>
          <w:color w:val="000000"/>
          <w:lang w:eastAsia="hu-HU"/>
        </w:rPr>
        <w:t xml:space="preserve">, ford. </w:t>
      </w:r>
      <w:proofErr w:type="spellStart"/>
      <w:r w:rsidRPr="004A2731">
        <w:rPr>
          <w:rFonts w:eastAsia="Times New Roman"/>
          <w:color w:val="000000"/>
          <w:lang w:eastAsia="hu-HU"/>
        </w:rPr>
        <w:t>Bánóczi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 József, Kelen Ferenc. Budapest, Göncöl, 1989., pp. 171–201.; 208–256.</w:t>
      </w:r>
    </w:p>
    <w:p w14:paraId="66AA987E" w14:textId="77777777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proofErr w:type="spellStart"/>
      <w:r w:rsidRPr="004A2731">
        <w:rPr>
          <w:rFonts w:eastAsia="Times New Roman"/>
          <w:color w:val="000000"/>
          <w:lang w:eastAsia="hu-HU"/>
        </w:rPr>
        <w:t>Seligman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, Martin E. P.: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Flourish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: A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Visionary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New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Understanding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of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Happiness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and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Well-being</w:t>
      </w:r>
      <w:proofErr w:type="spellEnd"/>
      <w:r w:rsidRPr="004A2731">
        <w:rPr>
          <w:rFonts w:eastAsia="Times New Roman"/>
          <w:color w:val="000000"/>
          <w:lang w:eastAsia="hu-HU"/>
        </w:rPr>
        <w:t>, New York, Free Press, 2012.</w:t>
      </w:r>
    </w:p>
    <w:p w14:paraId="39A90106" w14:textId="77777777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proofErr w:type="spellStart"/>
      <w:r w:rsidRPr="004A2731">
        <w:rPr>
          <w:rFonts w:eastAsia="Times New Roman"/>
          <w:color w:val="000000"/>
          <w:lang w:eastAsia="hu-HU"/>
        </w:rPr>
        <w:t>Steiger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 Kornél (szerk.): </w:t>
      </w:r>
      <w:hyperlink r:id="rId18" w:history="1">
        <w:r w:rsidRPr="004A2731">
          <w:rPr>
            <w:rFonts w:eastAsia="Times New Roman"/>
            <w:i/>
            <w:iCs/>
            <w:color w:val="1155CC"/>
            <w:u w:val="single"/>
            <w:lang w:eastAsia="hu-HU"/>
          </w:rPr>
          <w:t>Tanulmányok a sztoikus etika köréből</w:t>
        </w:r>
      </w:hyperlink>
      <w:r w:rsidRPr="004A2731">
        <w:rPr>
          <w:rFonts w:eastAsia="Times New Roman"/>
          <w:color w:val="000000"/>
          <w:lang w:eastAsia="hu-HU"/>
        </w:rPr>
        <w:t>, Budapest, Gondolat, 2021., pp. 11–66.</w:t>
      </w:r>
    </w:p>
    <w:p w14:paraId="2399288F" w14:textId="77777777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proofErr w:type="spellStart"/>
      <w:r w:rsidRPr="004A2731">
        <w:rPr>
          <w:rFonts w:eastAsia="Times New Roman"/>
          <w:color w:val="000000"/>
          <w:lang w:eastAsia="hu-HU"/>
        </w:rPr>
        <w:t>Sumner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, L.W.: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Welfare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,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Happiness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and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Ethics</w:t>
      </w:r>
      <w:proofErr w:type="spellEnd"/>
      <w:r w:rsidRPr="004A2731">
        <w:rPr>
          <w:rFonts w:eastAsia="Times New Roman"/>
          <w:color w:val="000000"/>
          <w:lang w:eastAsia="hu-HU"/>
        </w:rPr>
        <w:t>, OUP. 1996.</w:t>
      </w:r>
    </w:p>
    <w:p w14:paraId="45B5C692" w14:textId="77777777" w:rsidR="004A2731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r w:rsidRPr="004A2731">
        <w:rPr>
          <w:rFonts w:eastAsia="Times New Roman"/>
          <w:color w:val="000000"/>
          <w:lang w:eastAsia="hu-HU"/>
        </w:rPr>
        <w:t xml:space="preserve">White, Nicholas: </w:t>
      </w:r>
      <w:r w:rsidRPr="004A2731">
        <w:rPr>
          <w:rFonts w:eastAsia="Times New Roman"/>
          <w:i/>
          <w:iCs/>
          <w:color w:val="000000"/>
          <w:lang w:eastAsia="hu-HU"/>
        </w:rPr>
        <w:t xml:space="preserve">A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Brief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History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of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Happiness</w:t>
      </w:r>
      <w:proofErr w:type="spellEnd"/>
      <w:r w:rsidRPr="004A2731">
        <w:rPr>
          <w:rFonts w:eastAsia="Times New Roman"/>
          <w:color w:val="000000"/>
          <w:lang w:eastAsia="hu-HU"/>
        </w:rPr>
        <w:t xml:space="preserve">, </w:t>
      </w:r>
      <w:proofErr w:type="spellStart"/>
      <w:r w:rsidRPr="004A2731">
        <w:rPr>
          <w:rFonts w:eastAsia="Times New Roman"/>
          <w:color w:val="000000"/>
          <w:lang w:eastAsia="hu-HU"/>
        </w:rPr>
        <w:t>Blackwell</w:t>
      </w:r>
      <w:proofErr w:type="spellEnd"/>
      <w:r w:rsidRPr="004A2731">
        <w:rPr>
          <w:rFonts w:eastAsia="Times New Roman"/>
          <w:color w:val="000000"/>
          <w:lang w:eastAsia="hu-HU"/>
        </w:rPr>
        <w:t>, 2006.</w:t>
      </w:r>
    </w:p>
    <w:p w14:paraId="6C315B00" w14:textId="35E737F1" w:rsidR="0043559F" w:rsidRPr="004A2731" w:rsidRDefault="004A2731" w:rsidP="004A2731">
      <w:pPr>
        <w:spacing w:after="0" w:line="240" w:lineRule="auto"/>
        <w:ind w:left="709" w:hanging="709"/>
        <w:rPr>
          <w:rFonts w:eastAsia="Times New Roman"/>
          <w:color w:val="000000"/>
          <w:lang w:eastAsia="hu-HU"/>
        </w:rPr>
      </w:pPr>
      <w:r w:rsidRPr="004A2731">
        <w:rPr>
          <w:rFonts w:eastAsia="Times New Roman"/>
          <w:color w:val="000000"/>
          <w:lang w:eastAsia="hu-HU"/>
        </w:rPr>
        <w:t xml:space="preserve">Wolf, S. R.: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Meaning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in Life and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Why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It</w:t>
      </w:r>
      <w:proofErr w:type="spellEnd"/>
      <w:r w:rsidRPr="004A2731">
        <w:rPr>
          <w:rFonts w:eastAsia="Times New Roman"/>
          <w:i/>
          <w:iCs/>
          <w:color w:val="000000"/>
          <w:lang w:eastAsia="hu-HU"/>
        </w:rPr>
        <w:t xml:space="preserve"> </w:t>
      </w:r>
      <w:proofErr w:type="spellStart"/>
      <w:r w:rsidRPr="004A2731">
        <w:rPr>
          <w:rFonts w:eastAsia="Times New Roman"/>
          <w:i/>
          <w:iCs/>
          <w:color w:val="000000"/>
          <w:lang w:eastAsia="hu-HU"/>
        </w:rPr>
        <w:t>Matters</w:t>
      </w:r>
      <w:proofErr w:type="spellEnd"/>
      <w:r w:rsidRPr="004A2731">
        <w:rPr>
          <w:rFonts w:eastAsia="Times New Roman"/>
          <w:color w:val="000000"/>
          <w:lang w:eastAsia="hu-HU"/>
        </w:rPr>
        <w:t>, Princeton UP. 2010.</w:t>
      </w:r>
    </w:p>
    <w:sectPr w:rsidR="0043559F" w:rsidRPr="004A2731" w:rsidSect="004A27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731"/>
    <w:rsid w:val="002855CE"/>
    <w:rsid w:val="0043559F"/>
    <w:rsid w:val="00482887"/>
    <w:rsid w:val="004A2731"/>
    <w:rsid w:val="004D1702"/>
    <w:rsid w:val="00810A38"/>
    <w:rsid w:val="0082487A"/>
    <w:rsid w:val="00AE0FF3"/>
    <w:rsid w:val="00D5559F"/>
    <w:rsid w:val="00E901AD"/>
    <w:rsid w:val="00EB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EB670"/>
  <w15:chartTrackingRefBased/>
  <w15:docId w15:val="{A9CAA91C-3EA1-423D-9D5A-2CF89F02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4A2731"/>
    <w:pPr>
      <w:spacing w:before="100" w:beforeAutospacing="1" w:after="100" w:afterAutospacing="1" w:line="240" w:lineRule="auto"/>
      <w:jc w:val="left"/>
    </w:pPr>
    <w:rPr>
      <w:rFonts w:eastAsia="Times New Roman"/>
      <w:lang w:eastAsia="hu-HU"/>
    </w:rPr>
  </w:style>
  <w:style w:type="character" w:styleId="Hiperhivatkozs">
    <w:name w:val="Hyperlink"/>
    <w:basedOn w:val="Bekezdsalapbettpusa"/>
    <w:uiPriority w:val="99"/>
    <w:unhideWhenUsed/>
    <w:rsid w:val="004A2731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A27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1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zaktars.hu/titgondolat/view/freud-sigmund-freud-esszek-1982/?pg=341&amp;layout=s" TargetMode="External"/><Relationship Id="rId13" Type="http://schemas.openxmlformats.org/officeDocument/2006/relationships/hyperlink" Target="https://docs.iza.org/dp13923.pdf" TargetMode="External"/><Relationship Id="rId18" Type="http://schemas.openxmlformats.org/officeDocument/2006/relationships/hyperlink" Target="https://www.szaktars.hu/gondolat/view/steiger-kornel-tanulmanyok-a-sztoikus-etika-korebol-2021/?pg=12&amp;layout=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tk.ppke.hu/storage/tinymce/uploads/old/uploads/articles/3763/file/Tanulmanyi-es-Vizsgaszabalyzat-egyseges-szerkezetben-a-BTK-kiegeszit---rendelkezeseivel.pdf?u=1eRzUg" TargetMode="External"/><Relationship Id="rId12" Type="http://schemas.openxmlformats.org/officeDocument/2006/relationships/hyperlink" Target="https://studylib.net/doc/26073319/william-c.-compton--edward-l.-hoffman---positive-psycholo..." TargetMode="External"/><Relationship Id="rId17" Type="http://schemas.openxmlformats.org/officeDocument/2006/relationships/hyperlink" Target="https://www.szaktars.hu/titgondolat/view/scheler-max-a-formalizmus-az-etikaban-es-a-materialis-erteketika-1979/?pg=0&amp;layout=s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k.oszk.hu/03600/03629/03629.ht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ppke.hu/storage/tinymce/uploads/Egyetemi-Szabalyzatok/PPKE_MI_ajanlas_20260101_keresheto.pdf" TargetMode="External"/><Relationship Id="rId11" Type="http://schemas.openxmlformats.org/officeDocument/2006/relationships/hyperlink" Target="https://historyofeconomicthought.mcmaster.ca/bentham/morals.pdf" TargetMode="External"/><Relationship Id="rId5" Type="http://schemas.openxmlformats.org/officeDocument/2006/relationships/hyperlink" Target="mailto:gergely.bodon@gmail.com" TargetMode="External"/><Relationship Id="rId15" Type="http://schemas.openxmlformats.org/officeDocument/2006/relationships/hyperlink" Target="https://mek.oszk.hu/00700/00745/00745.htm" TargetMode="External"/><Relationship Id="rId10" Type="http://schemas.openxmlformats.org/officeDocument/2006/relationships/hyperlink" Target="https://www.szaktars.hu/osiris/view/kant-immanuel-az-iteloero-kritikaja-sapientia-humana-immanuel-kant-muvei-2003/?pg=352&amp;layout=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zaktars.hu/osiris/view/kant-immanuel-a-gyakorlati-esz-kritikaja-sapientia-humana-immanuel-kant-muvei-2004/?pg=132&amp;layout=s" TargetMode="External"/><Relationship Id="rId14" Type="http://schemas.openxmlformats.org/officeDocument/2006/relationships/hyperlink" Target="https://mek.oszk.hu/06100/06148/06148.ht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18797-5469-4ACC-B3EA-9026552E0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1065</Words>
  <Characters>7354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Oktatasi Hivatal</Company>
  <LinksUpToDate>false</LinksUpToDate>
  <CharactersWithSpaces>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Bodon Gergely Dávid</dc:creator>
  <cp:keywords/>
  <dc:description/>
  <cp:lastModifiedBy>Bodon Gergely Dávid</cp:lastModifiedBy>
  <cp:revision>3</cp:revision>
  <dcterms:created xsi:type="dcterms:W3CDTF">2026-07-31T08:38:00Z</dcterms:created>
  <dcterms:modified xsi:type="dcterms:W3CDTF">2026-07-31T09:01:00Z</dcterms:modified>
</cp:coreProperties>
</file>