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D4B3" w14:textId="77777777" w:rsidR="009E2B2D" w:rsidRDefault="009E2B2D" w:rsidP="001D7CE0">
      <w:pPr>
        <w:jc w:val="center"/>
      </w:pPr>
      <w:r w:rsidRPr="009E2B2D">
        <w:t>Vallás, tapasztalat és filozófiai reflexió</w:t>
      </w:r>
    </w:p>
    <w:p w14:paraId="3C08A46E" w14:textId="77777777" w:rsidR="001D7CE0" w:rsidRDefault="001D7CE0" w:rsidP="001D7CE0">
      <w:pPr>
        <w:jc w:val="center"/>
        <w:rPr>
          <w:b/>
        </w:rPr>
      </w:pPr>
      <w:r>
        <w:rPr>
          <w:b/>
        </w:rPr>
        <w:t>Hegel vallásfilozófiája</w:t>
      </w:r>
    </w:p>
    <w:p w14:paraId="3298DBCA" w14:textId="77777777" w:rsidR="001D7CE0" w:rsidRDefault="00EE58CB" w:rsidP="001D7CE0">
      <w:pPr>
        <w:jc w:val="center"/>
      </w:pPr>
      <w:r>
        <w:t>Szeminárium, BM</w:t>
      </w:r>
      <w:r w:rsidR="00A568AF">
        <w:t>L</w:t>
      </w:r>
      <w:r>
        <w:t>SF08</w:t>
      </w:r>
      <w:r w:rsidR="00B728A9">
        <w:t>000M</w:t>
      </w:r>
    </w:p>
    <w:p w14:paraId="2D34A754" w14:textId="77777777" w:rsidR="001D7CE0" w:rsidRDefault="002449C9" w:rsidP="001D7CE0">
      <w:pPr>
        <w:jc w:val="center"/>
      </w:pPr>
      <w:r>
        <w:t>202</w:t>
      </w:r>
      <w:r w:rsidR="00A568AF">
        <w:t>6</w:t>
      </w:r>
      <w:r w:rsidR="001D7CE0">
        <w:t>. ősz</w:t>
      </w:r>
    </w:p>
    <w:p w14:paraId="58041E47" w14:textId="77777777" w:rsidR="001D7CE0" w:rsidRDefault="001D7CE0" w:rsidP="001D7CE0"/>
    <w:p w14:paraId="310A5EB0" w14:textId="77777777" w:rsidR="001D7CE0" w:rsidRDefault="001D7CE0" w:rsidP="009E2B2D">
      <w:pPr>
        <w:jc w:val="center"/>
        <w:rPr>
          <w:b/>
        </w:rPr>
      </w:pPr>
      <w:r>
        <w:rPr>
          <w:b/>
        </w:rPr>
        <w:t>Kurzusleírás</w:t>
      </w:r>
    </w:p>
    <w:p w14:paraId="75DF580E" w14:textId="77777777" w:rsidR="001D7CE0" w:rsidRDefault="001D7CE0" w:rsidP="001D7CE0"/>
    <w:p w14:paraId="1442144A" w14:textId="77777777" w:rsidR="001D7CE0" w:rsidRDefault="006F24AB" w:rsidP="001D7CE0">
      <w:r>
        <w:t xml:space="preserve">A vallásról való nyugati gondolkodás történetében a német idealizmus és Hegel filozófiája döntő jelentőséggel bírnak. </w:t>
      </w:r>
      <w:r w:rsidR="001D7CE0">
        <w:t xml:space="preserve">A szemináriumi foglalkozásokon azt a gondolati utat kíséreljük meg </w:t>
      </w:r>
      <w:r w:rsidR="002C3E2C">
        <w:t xml:space="preserve">főbb összefüggéseiben </w:t>
      </w:r>
      <w:r w:rsidR="0056147F">
        <w:t>rekonstruálni, melyet</w:t>
      </w:r>
      <w:r>
        <w:t xml:space="preserve"> </w:t>
      </w:r>
      <w:r w:rsidR="001D7CE0">
        <w:t>filozófiai rendszeré</w:t>
      </w:r>
      <w:r>
        <w:t xml:space="preserve">nek kialakítása </w:t>
      </w:r>
      <w:r w:rsidR="002C3E2C">
        <w:t>során</w:t>
      </w:r>
      <w:r>
        <w:t xml:space="preserve"> maga </w:t>
      </w:r>
      <w:r w:rsidR="0056147F">
        <w:t xml:space="preserve">Hegel </w:t>
      </w:r>
      <w:r>
        <w:t>is bejárt</w:t>
      </w:r>
      <w:r w:rsidR="004E76D0">
        <w:t xml:space="preserve">, s </w:t>
      </w:r>
      <w:r w:rsidR="006F71C0">
        <w:t>a</w:t>
      </w:r>
      <w:r w:rsidR="004E76D0">
        <w:t>mely</w:t>
      </w:r>
      <w:r w:rsidR="002C3E2C">
        <w:t xml:space="preserve"> </w:t>
      </w:r>
      <w:r w:rsidR="006F71C0">
        <w:t xml:space="preserve">a vallásról való felfogása </w:t>
      </w:r>
      <w:r w:rsidR="002C3E2C">
        <w:t>tekintetében jelentős fordulatokat mutat</w:t>
      </w:r>
      <w:r>
        <w:t xml:space="preserve">. </w:t>
      </w:r>
      <w:r w:rsidR="002C3E2C">
        <w:t>Noha</w:t>
      </w:r>
      <w:r w:rsidR="0056147F">
        <w:t>, mint ismert,</w:t>
      </w:r>
      <w:r w:rsidR="002C3E2C">
        <w:t xml:space="preserve"> Hegel nem tett közzé vallásfilozófiai művet, felfogásának alapos kifejtéseit találjuk az </w:t>
      </w:r>
      <w:r w:rsidR="002C3E2C" w:rsidRPr="002C3E2C">
        <w:rPr>
          <w:i/>
        </w:rPr>
        <w:t>œuvre</w:t>
      </w:r>
      <w:r w:rsidR="002C3E2C">
        <w:t xml:space="preserve"> számos darabjában. </w:t>
      </w:r>
      <w:r>
        <w:t>Ezért</w:t>
      </w:r>
      <w:r w:rsidR="001D7CE0">
        <w:t xml:space="preserve"> </w:t>
      </w:r>
      <w:r w:rsidR="0056147F">
        <w:t xml:space="preserve">az áttekintés során </w:t>
      </w:r>
      <w:r w:rsidR="001D7CE0">
        <w:t xml:space="preserve">nem csak a posztumusz megjelent </w:t>
      </w:r>
      <w:r w:rsidR="001D7CE0" w:rsidRPr="006F24AB">
        <w:rPr>
          <w:i/>
        </w:rPr>
        <w:t>Vallásfilozófiai előadások</w:t>
      </w:r>
      <w:r w:rsidR="0056147F">
        <w:t xml:space="preserve"> koncepciójára fogunk támaszkodni</w:t>
      </w:r>
      <w:r>
        <w:t xml:space="preserve">, hanem </w:t>
      </w:r>
      <w:r w:rsidR="0056147F">
        <w:t>a korai tanulmányokra,</w:t>
      </w:r>
      <w:r w:rsidR="004E76D0">
        <w:t xml:space="preserve"> a </w:t>
      </w:r>
      <w:r w:rsidR="004E76D0" w:rsidRPr="004E76D0">
        <w:rPr>
          <w:i/>
        </w:rPr>
        <w:t>Fenomenológia</w:t>
      </w:r>
      <w:r w:rsidR="004E76D0">
        <w:t xml:space="preserve"> vallás-fejezeté</w:t>
      </w:r>
      <w:r w:rsidR="0056147F">
        <w:t>re</w:t>
      </w:r>
      <w:r w:rsidR="004E76D0">
        <w:t xml:space="preserve">, és az </w:t>
      </w:r>
      <w:r w:rsidR="004E76D0" w:rsidRPr="004E76D0">
        <w:rPr>
          <w:i/>
        </w:rPr>
        <w:t>Enciklopédia</w:t>
      </w:r>
      <w:r w:rsidR="004E76D0">
        <w:t xml:space="preserve"> vonatkozó szakaszai</w:t>
      </w:r>
      <w:r w:rsidR="0056147F">
        <w:t>ra</w:t>
      </w:r>
      <w:r w:rsidR="004E76D0">
        <w:t xml:space="preserve"> is.</w:t>
      </w:r>
    </w:p>
    <w:p w14:paraId="46111075" w14:textId="77777777" w:rsidR="001D7CE0" w:rsidRDefault="001D7CE0" w:rsidP="001D7CE0"/>
    <w:p w14:paraId="17B12D7A" w14:textId="77777777" w:rsidR="001D7CE0" w:rsidRDefault="001D7CE0" w:rsidP="001D7CE0">
      <w:r>
        <w:rPr>
          <w:b/>
        </w:rPr>
        <w:t>Oktató:</w:t>
      </w:r>
      <w:r>
        <w:t xml:space="preserve"> Czakó István docens</w:t>
      </w:r>
    </w:p>
    <w:p w14:paraId="032A540D" w14:textId="77777777" w:rsidR="001D7CE0" w:rsidRDefault="001D7CE0" w:rsidP="001D7CE0">
      <w:r>
        <w:rPr>
          <w:b/>
        </w:rPr>
        <w:t xml:space="preserve">Kreditszám: </w:t>
      </w:r>
      <w:r w:rsidR="00B728A9">
        <w:t>4</w:t>
      </w:r>
    </w:p>
    <w:p w14:paraId="09E72914" w14:textId="77777777" w:rsidR="001D7CE0" w:rsidRDefault="001D7CE0" w:rsidP="001D7CE0">
      <w:r>
        <w:rPr>
          <w:b/>
        </w:rPr>
        <w:t>Időpont:</w:t>
      </w:r>
      <w:r w:rsidR="00130FD1">
        <w:t xml:space="preserve"> október 3., szombat 8.15-12.30</w:t>
      </w:r>
      <w:r w:rsidR="00616C40">
        <w:t>;</w:t>
      </w:r>
      <w:r w:rsidR="00130FD1">
        <w:t xml:space="preserve"> december 5., szombat 8.15-12.30</w:t>
      </w:r>
    </w:p>
    <w:p w14:paraId="041F9A25" w14:textId="77777777" w:rsidR="001D7CE0" w:rsidRDefault="001D7CE0" w:rsidP="001D7CE0">
      <w:r>
        <w:rPr>
          <w:b/>
        </w:rPr>
        <w:t>Hely:</w:t>
      </w:r>
    </w:p>
    <w:p w14:paraId="4B69388D" w14:textId="77777777" w:rsidR="001D7CE0" w:rsidRDefault="001D7CE0" w:rsidP="001D7CE0"/>
    <w:p w14:paraId="1EAB4FDF" w14:textId="77777777" w:rsidR="001D7CE0" w:rsidRDefault="001D7CE0" w:rsidP="001D7CE0">
      <w:r>
        <w:rPr>
          <w:b/>
        </w:rPr>
        <w:t>Követelmények</w:t>
      </w:r>
    </w:p>
    <w:p w14:paraId="2D23D802" w14:textId="77777777" w:rsidR="001D7CE0" w:rsidRDefault="001D7CE0" w:rsidP="001D7CE0">
      <w:r>
        <w:t xml:space="preserve">A </w:t>
      </w:r>
      <w:r w:rsidR="00616C40">
        <w:t>konzultációk</w:t>
      </w:r>
      <w:r>
        <w:t xml:space="preserve"> látogatása, aktív órai </w:t>
      </w:r>
      <w:r w:rsidR="00D2746A">
        <w:t>munka, referátum és recapitulatio</w:t>
      </w:r>
      <w:r>
        <w:t xml:space="preserve"> tartása, 10.000n terjedelmű szemináriumi dolgozat előre egyeztetett témában.</w:t>
      </w:r>
      <w:r w:rsidR="00085F2D">
        <w:t xml:space="preserve"> A kurzus csak idegen nyelvű szakirodalom felhasználásával teljesíthető.</w:t>
      </w:r>
    </w:p>
    <w:p w14:paraId="53228ED4" w14:textId="77777777" w:rsidR="001D7CE0" w:rsidRDefault="001D7CE0" w:rsidP="001D7CE0"/>
    <w:p w14:paraId="6FCE4D81" w14:textId="77777777" w:rsidR="001D7CE0" w:rsidRDefault="001D7CE0" w:rsidP="001D7CE0">
      <w:pPr>
        <w:rPr>
          <w:b/>
        </w:rPr>
      </w:pPr>
      <w:r>
        <w:rPr>
          <w:b/>
        </w:rPr>
        <w:t>Kötelező irodalom</w:t>
      </w:r>
    </w:p>
    <w:p w14:paraId="58803CAE" w14:textId="77777777" w:rsidR="009F0B62" w:rsidRDefault="009F0B62" w:rsidP="00B63E9D">
      <w:r w:rsidRPr="009F0B62">
        <w:rPr>
          <w:i/>
        </w:rPr>
        <w:t>A filozófiai tudományok enciklopédiájának alapvonalai</w:t>
      </w:r>
      <w:r>
        <w:t xml:space="preserve">, 3. kötet: </w:t>
      </w:r>
      <w:r w:rsidRPr="009F0B62">
        <w:rPr>
          <w:i/>
        </w:rPr>
        <w:t>A szellem filozófiája</w:t>
      </w:r>
      <w:r>
        <w:t xml:space="preserve">, ford. Szemere Samu, </w:t>
      </w:r>
      <w:r w:rsidR="00861C29">
        <w:t xml:space="preserve">2. kiadás, </w:t>
      </w:r>
      <w:r w:rsidR="003D3F64">
        <w:t>Budapest: Akadémiai</w:t>
      </w:r>
      <w:r>
        <w:t xml:space="preserve"> </w:t>
      </w:r>
      <w:r w:rsidR="00861C29">
        <w:t>1981</w:t>
      </w:r>
      <w:r w:rsidR="00582B18">
        <w:t xml:space="preserve">, pp. </w:t>
      </w:r>
      <w:r w:rsidR="00861C29">
        <w:t>351-356</w:t>
      </w:r>
      <w:r w:rsidR="00582B18">
        <w:t>.</w:t>
      </w:r>
      <w:r w:rsidR="00861C29">
        <w:t xml:space="preserve"> (564-571. §.)</w:t>
      </w:r>
    </w:p>
    <w:p w14:paraId="4AA4D1ED" w14:textId="77777777" w:rsidR="00B63E9D" w:rsidRDefault="00B63E9D" w:rsidP="00B63E9D">
      <w:r>
        <w:t xml:space="preserve">„Hit és tudás, avagy a szubjektivitás reflexiós filozófiája, ahogyan formáinak teljességében Kant, Jacobi és Fichte filozófiájában megmutatkozik,” in G.W.F. Hegel-F.W.J. Schelling, </w:t>
      </w:r>
      <w:r w:rsidRPr="00B63E9D">
        <w:rPr>
          <w:i/>
        </w:rPr>
        <w:t xml:space="preserve">Hit és tudás. Tanulmányok a </w:t>
      </w:r>
      <w:r>
        <w:t>Kritisches Journal der Philosophie</w:t>
      </w:r>
      <w:r w:rsidRPr="00B63E9D">
        <w:rPr>
          <w:i/>
        </w:rPr>
        <w:t>ból</w:t>
      </w:r>
      <w:r>
        <w:t>, ford. Nyizsny</w:t>
      </w:r>
      <w:r w:rsidR="003D3F64">
        <w:t>ánszky Ferenc, Budapest: Osiris</w:t>
      </w:r>
      <w:r>
        <w:t xml:space="preserve"> 2001, </w:t>
      </w:r>
      <w:hyperlink r:id="rId4" w:tooltip="https://www.szaktars.hu/osiris/view/hegel-georg-wilhelm-friedrich-schelling-friedrich-wilhelm-joseph-hit-es-tudas-tanulmanyok-a-kritisches-journal-der-philosophiebol-horror-metaphysicae-2001/?query=Hegel&amp;pg=0&amp;layout=s" w:history="1">
        <w:r w:rsidRPr="00C0326D">
          <w:rPr>
            <w:rStyle w:val="Hiperhivatkozs"/>
          </w:rPr>
          <w:t>pp. 247-393.</w:t>
        </w:r>
      </w:hyperlink>
    </w:p>
    <w:p w14:paraId="30164E76" w14:textId="77777777" w:rsidR="00DA41EB" w:rsidRPr="00DA41EB" w:rsidRDefault="00C0326D">
      <w:r>
        <w:t xml:space="preserve"> </w:t>
      </w:r>
      <w:r w:rsidR="00DA41EB">
        <w:t>„A keresztény vallás pozitivitás</w:t>
      </w:r>
      <w:r w:rsidR="00582B18">
        <w:t>a</w:t>
      </w:r>
      <w:r w:rsidR="00DA41EB">
        <w:t>,” in G</w:t>
      </w:r>
      <w:r w:rsidR="00B63E9D">
        <w:t>.</w:t>
      </w:r>
      <w:r w:rsidR="00DA41EB">
        <w:t>W</w:t>
      </w:r>
      <w:r w:rsidR="00B63E9D">
        <w:t>.</w:t>
      </w:r>
      <w:r w:rsidR="00DA41EB">
        <w:t>F</w:t>
      </w:r>
      <w:r w:rsidR="00B63E9D">
        <w:t>.</w:t>
      </w:r>
      <w:r w:rsidR="00DA41EB">
        <w:t xml:space="preserve"> Hegel, </w:t>
      </w:r>
      <w:r w:rsidR="00DA41EB" w:rsidRPr="00DA41EB">
        <w:rPr>
          <w:i/>
        </w:rPr>
        <w:t>Ifjúkori írások</w:t>
      </w:r>
      <w:r w:rsidR="00DA41EB">
        <w:t xml:space="preserve">, ford. </w:t>
      </w:r>
      <w:r w:rsidR="003D3F64">
        <w:t>Révai Gábor, Budapest: Gondolat</w:t>
      </w:r>
      <w:r w:rsidR="00DA41EB">
        <w:t xml:space="preserve"> 1982, pp. 55-107.</w:t>
      </w:r>
    </w:p>
    <w:p w14:paraId="62CCC4C7" w14:textId="77777777" w:rsidR="00B63E9D" w:rsidRPr="00B63E9D" w:rsidRDefault="00B63E9D">
      <w:r w:rsidRPr="00B63E9D">
        <w:rPr>
          <w:i/>
        </w:rPr>
        <w:t>A szellem fenomenológiája</w:t>
      </w:r>
      <w:r>
        <w:t>, ford. Szemere Samu,</w:t>
      </w:r>
      <w:r w:rsidR="003D3F64">
        <w:t xml:space="preserve"> 3. kiadás, Budapest: Akadémiai</w:t>
      </w:r>
      <w:r>
        <w:t xml:space="preserve"> 1979, </w:t>
      </w:r>
      <w:r w:rsidR="009F0B62">
        <w:t>pp. 345-401.</w:t>
      </w:r>
    </w:p>
    <w:p w14:paraId="64A6042C" w14:textId="77777777" w:rsidR="00DA41EB" w:rsidRDefault="00DA41EB">
      <w:r w:rsidRPr="00DA41EB">
        <w:rPr>
          <w:i/>
        </w:rPr>
        <w:t>Vallásfilozófiai előadások</w:t>
      </w:r>
      <w:r>
        <w:t>, ford. Zoltai Dé</w:t>
      </w:r>
      <w:r w:rsidR="003D3F64">
        <w:t>nes et al., Budapest: Atlantisz</w:t>
      </w:r>
      <w:r>
        <w:t xml:space="preserve"> 2000.</w:t>
      </w:r>
    </w:p>
    <w:p w14:paraId="4FFAEBD1" w14:textId="77777777" w:rsidR="00582B18" w:rsidRDefault="00582B18"/>
    <w:p w14:paraId="683596FA" w14:textId="77777777" w:rsidR="00582B18" w:rsidRDefault="00582B18">
      <w:pPr>
        <w:rPr>
          <w:b/>
        </w:rPr>
      </w:pPr>
      <w:r w:rsidRPr="00582B18">
        <w:rPr>
          <w:b/>
        </w:rPr>
        <w:t>Ajánlott irodalom</w:t>
      </w:r>
    </w:p>
    <w:p w14:paraId="6AEDDDCB" w14:textId="77777777" w:rsidR="005D5C32" w:rsidRDefault="005D5C32">
      <w:r>
        <w:t xml:space="preserve">Czétány György, „Isten létének bizonyítása Hegel filozófiájában”, in: Kendeffy Gábor-Vassányi Miklós (szerk.), </w:t>
      </w:r>
      <w:r w:rsidRPr="005D5C32">
        <w:rPr>
          <w:i/>
        </w:rPr>
        <w:t>Istenfogalmak és istenérvek a világ filozófiai hagyományaiban,</w:t>
      </w:r>
      <w:r>
        <w:t xml:space="preserve"> Budapest: L’Harmattan 2017, </w:t>
      </w:r>
      <w:r w:rsidR="009D2E2F">
        <w:t xml:space="preserve">pp. </w:t>
      </w:r>
      <w:r>
        <w:t>227</w:t>
      </w:r>
      <w:r w:rsidR="009D2E2F">
        <w:t>-238.</w:t>
      </w:r>
    </w:p>
    <w:p w14:paraId="4262A0F1" w14:textId="77777777" w:rsidR="004D7092" w:rsidRDefault="004D7092">
      <w:r>
        <w:t xml:space="preserve">Desmond, William, </w:t>
      </w:r>
      <w:r w:rsidRPr="004D7092">
        <w:rPr>
          <w:i/>
        </w:rPr>
        <w:t>Hegel’s God: A Counterfeit Double?</w:t>
      </w:r>
      <w:r w:rsidR="00F4780E">
        <w:t xml:space="preserve"> London: Routledge</w:t>
      </w:r>
      <w:r w:rsidRPr="004D7092">
        <w:t xml:space="preserve"> 2003.</w:t>
      </w:r>
    </w:p>
    <w:p w14:paraId="5CC5227A" w14:textId="77777777" w:rsidR="003D3F64" w:rsidRDefault="003D3F64">
      <w:r>
        <w:t xml:space="preserve">Houlgate, Stephen – Baur, Michael (szerk.), </w:t>
      </w:r>
      <w:r w:rsidRPr="0096061A">
        <w:rPr>
          <w:i/>
        </w:rPr>
        <w:t>A Companion to Hegel</w:t>
      </w:r>
      <w:r>
        <w:t xml:space="preserve">, </w:t>
      </w:r>
      <w:r w:rsidR="00C9032C">
        <w:t>Oxford</w:t>
      </w:r>
      <w:r w:rsidR="0096061A">
        <w:t>: Wiley-Blackwell</w:t>
      </w:r>
      <w:r>
        <w:t xml:space="preserve"> 2011.</w:t>
      </w:r>
      <w:r w:rsidR="0096061A">
        <w:t xml:space="preserve"> (Blackwell Companions to Philosophy)</w:t>
      </w:r>
    </w:p>
    <w:p w14:paraId="11C895DD" w14:textId="77777777" w:rsidR="005A603D" w:rsidRDefault="005A603D">
      <w:r>
        <w:t xml:space="preserve">Jaeschke, Walter, </w:t>
      </w:r>
      <w:r w:rsidRPr="005A603D">
        <w:rPr>
          <w:i/>
        </w:rPr>
        <w:t>Hegel-Handbuch. Leben—Werk—Schule</w:t>
      </w:r>
      <w:r w:rsidR="003D3F64">
        <w:t>, Stuttgart-Weimar: Metzler</w:t>
      </w:r>
      <w:r>
        <w:t xml:space="preserve"> 2003.</w:t>
      </w:r>
    </w:p>
    <w:p w14:paraId="5729F635" w14:textId="77777777" w:rsidR="005A603D" w:rsidRDefault="00B6030E">
      <w:r>
        <w:t>—</w:t>
      </w:r>
      <w:r w:rsidR="005A603D">
        <w:t xml:space="preserve">, </w:t>
      </w:r>
      <w:r w:rsidR="005A603D" w:rsidRPr="00B6030E">
        <w:rPr>
          <w:i/>
        </w:rPr>
        <w:t>Die Flucht in den Begriff. Materialien zu Hegels Religionsphilosophie</w:t>
      </w:r>
      <w:r w:rsidR="003D3F64">
        <w:t>, Stuttgart: Klett-Cotta</w:t>
      </w:r>
      <w:r w:rsidR="005A603D">
        <w:t xml:space="preserve"> 1982.</w:t>
      </w:r>
    </w:p>
    <w:p w14:paraId="7FD72E8F" w14:textId="77777777" w:rsidR="00E72732" w:rsidRDefault="00B6030E">
      <w:r>
        <w:lastRenderedPageBreak/>
        <w:t>—</w:t>
      </w:r>
      <w:r w:rsidR="00E72732">
        <w:t xml:space="preserve">, </w:t>
      </w:r>
      <w:r w:rsidR="00E72732" w:rsidRPr="00E72732">
        <w:rPr>
          <w:i/>
        </w:rPr>
        <w:t>Die Religionsphilosophie Hegels</w:t>
      </w:r>
      <w:r w:rsidR="00E72732">
        <w:t>, Darmstadt: Wissenschaftliche Buchgesellschaft, 1983.</w:t>
      </w:r>
    </w:p>
    <w:p w14:paraId="7D2225F2" w14:textId="77777777" w:rsidR="00582B18" w:rsidRDefault="00B6030E">
      <w:r>
        <w:t>—</w:t>
      </w:r>
      <w:r w:rsidR="00E37D0A">
        <w:t xml:space="preserve">, </w:t>
      </w:r>
      <w:r w:rsidR="00657A04" w:rsidRPr="00657A04">
        <w:rPr>
          <w:i/>
        </w:rPr>
        <w:t>Die Vernunft in der Religion. Studien zur Grunglegung der Religionsphilosophie Hegels</w:t>
      </w:r>
      <w:r w:rsidR="003D3F64">
        <w:t>, Stuttgart-Bad Cannstatt</w:t>
      </w:r>
      <w:r w:rsidR="00657A04">
        <w:t xml:space="preserve"> 1986.</w:t>
      </w:r>
    </w:p>
    <w:p w14:paraId="2216BAD0" w14:textId="77777777" w:rsidR="003D3F64" w:rsidRDefault="003D3F64">
      <w:r>
        <w:t xml:space="preserve">Labuschagne, Bart – Slootweg, Timo (szerk.), </w:t>
      </w:r>
      <w:r w:rsidRPr="003D3F64">
        <w:rPr>
          <w:i/>
        </w:rPr>
        <w:t>Hegel’s Philosophy of the Historical Religions</w:t>
      </w:r>
      <w:r>
        <w:t>, Leiden – Boston: Brill 2012. (Critical St</w:t>
      </w:r>
      <w:r w:rsidR="009D2E2F">
        <w:t>udies in German Idealism vol. 6.</w:t>
      </w:r>
      <w:r>
        <w:t>)</w:t>
      </w:r>
    </w:p>
    <w:p w14:paraId="5D0987D1" w14:textId="77777777" w:rsidR="00E37D0A" w:rsidRDefault="00E37D0A">
      <w:r>
        <w:t xml:space="preserve">Mezei Balázs, </w:t>
      </w:r>
      <w:r w:rsidRPr="00657A04">
        <w:rPr>
          <w:i/>
        </w:rPr>
        <w:t>Vallásbölcselet</w:t>
      </w:r>
      <w:r>
        <w:t>, I-II. köt.,</w:t>
      </w:r>
      <w:r w:rsidR="003D3F64">
        <w:t xml:space="preserve"> Máriabesnyő-Gödöllő: Attraktor</w:t>
      </w:r>
      <w:r>
        <w:t xml:space="preserve"> 2004, I. köt., pp. 53-73, 229-244.</w:t>
      </w:r>
    </w:p>
    <w:p w14:paraId="51AC36FD" w14:textId="77777777" w:rsidR="00FD0ECA" w:rsidRDefault="00FD0ECA">
      <w:r>
        <w:t xml:space="preserve">Pannenberg, Wolfhart, </w:t>
      </w:r>
      <w:r w:rsidRPr="00FD0ECA">
        <w:rPr>
          <w:i/>
        </w:rPr>
        <w:t>Teológia és filozófia. A két tudomány viszonya és közös története</w:t>
      </w:r>
      <w:r w:rsidR="003D3F64">
        <w:t xml:space="preserve">, </w:t>
      </w:r>
      <w:r w:rsidR="0096061A">
        <w:t xml:space="preserve">ford. Görföl Tibor és Gáspár Csaba László, </w:t>
      </w:r>
      <w:r w:rsidR="003D3F64">
        <w:t>Budapest: L’Harmattan</w:t>
      </w:r>
      <w:r>
        <w:t xml:space="preserve"> 2009.</w:t>
      </w:r>
    </w:p>
    <w:p w14:paraId="56C66E7C" w14:textId="77777777" w:rsidR="00D90645" w:rsidRDefault="00D90645">
      <w:r>
        <w:t xml:space="preserve">Rockmore, Tom, „Analytic Philosophy and the Hegelian Turn”, in: </w:t>
      </w:r>
      <w:r w:rsidRPr="00D90645">
        <w:rPr>
          <w:i/>
        </w:rPr>
        <w:t>The Review of Metaphysics,</w:t>
      </w:r>
      <w:r>
        <w:t xml:space="preserve"> 55/2, 2001, 339-370.</w:t>
      </w:r>
    </w:p>
    <w:p w14:paraId="15897E70" w14:textId="77777777" w:rsidR="009D2E2F" w:rsidRDefault="009D2E2F">
      <w:r>
        <w:t xml:space="preserve">Rózsa Erzsébet, „A teológus Hegel. A hegeli bölcselet alapmotívumai a fiatalkori valláskritika és a szellemi habitus metszéspontján”, in </w:t>
      </w:r>
      <w:r w:rsidRPr="009D2E2F">
        <w:rPr>
          <w:i/>
        </w:rPr>
        <w:t>Kellék,</w:t>
      </w:r>
      <w:r>
        <w:t xml:space="preserve"> </w:t>
      </w:r>
      <w:r w:rsidR="005A3C61">
        <w:t>39, pp. 61-75.</w:t>
      </w:r>
    </w:p>
    <w:p w14:paraId="56C45E09" w14:textId="77777777" w:rsidR="001361AB" w:rsidRDefault="001361AB">
      <w:r>
        <w:t xml:space="preserve">—, „A modern individuum ’szubjektív vallásossága’ és az abszolút szellem relativizálása Hegelnél”, in </w:t>
      </w:r>
      <w:r w:rsidRPr="001361AB">
        <w:rPr>
          <w:i/>
        </w:rPr>
        <w:t>Magyar Filozófiai Szemle,</w:t>
      </w:r>
      <w:r>
        <w:t xml:space="preserve"> </w:t>
      </w:r>
      <w:r w:rsidR="00EF5429">
        <w:t xml:space="preserve">56/2, </w:t>
      </w:r>
      <w:r>
        <w:t>pp. 77-99.</w:t>
      </w:r>
    </w:p>
    <w:p w14:paraId="465866D2" w14:textId="77777777" w:rsidR="00E44BB9" w:rsidRDefault="00E44BB9">
      <w:r w:rsidRPr="00E44BB9">
        <w:t xml:space="preserve">Schlitt, Dale M., </w:t>
      </w:r>
      <w:r>
        <w:rPr>
          <w:i/>
        </w:rPr>
        <w:t>Divine S</w:t>
      </w:r>
      <w:r w:rsidRPr="00E44BB9">
        <w:rPr>
          <w:i/>
        </w:rPr>
        <w:t>ubjectivity. Understanding Hegel's Philosophy of Religion</w:t>
      </w:r>
      <w:r>
        <w:t>, Scranton, London: University of Scranton Press</w:t>
      </w:r>
      <w:r w:rsidRPr="00E44BB9">
        <w:t xml:space="preserve"> 2009.</w:t>
      </w:r>
    </w:p>
    <w:p w14:paraId="486D612D" w14:textId="77777777" w:rsidR="00A24A5F" w:rsidRDefault="00A24A5F">
      <w:r>
        <w:t xml:space="preserve">Stewart, Jon, </w:t>
      </w:r>
      <w:r w:rsidRPr="00A24A5F">
        <w:rPr>
          <w:i/>
        </w:rPr>
        <w:t>The Unity of Hegel’s Phenomenology of Spirit. A Systematic Interpretation</w:t>
      </w:r>
      <w:r>
        <w:t>, Evanston, Illinois: Northwestern University Press 2000.</w:t>
      </w:r>
    </w:p>
    <w:p w14:paraId="2735E1DA" w14:textId="77777777" w:rsidR="00893F45" w:rsidRDefault="00893F45">
      <w:r>
        <w:t xml:space="preserve">—, </w:t>
      </w:r>
      <w:r w:rsidRPr="00893F45">
        <w:rPr>
          <w:i/>
        </w:rPr>
        <w:t>Hegel’s Interpretation of the Religions of the World: The Logic of the Gods,</w:t>
      </w:r>
      <w:r>
        <w:t xml:space="preserve"> Oxford: Oxford University Press 2018.</w:t>
      </w:r>
    </w:p>
    <w:p w14:paraId="59262E41" w14:textId="77777777" w:rsidR="009D2E2F" w:rsidRDefault="009D2E2F">
      <w:r>
        <w:t xml:space="preserve">—, </w:t>
      </w:r>
      <w:r w:rsidRPr="009D2E2F">
        <w:rPr>
          <w:i/>
        </w:rPr>
        <w:t>Hegel’s Century. Alienation and Recognition in a Time of Revolution,</w:t>
      </w:r>
      <w:r>
        <w:t xml:space="preserve"> Cambridge: Acambridge University Press 2021.</w:t>
      </w:r>
    </w:p>
    <w:p w14:paraId="28C94716" w14:textId="77777777" w:rsidR="009D2E2F" w:rsidRDefault="009D2E2F">
      <w:r>
        <w:t xml:space="preserve">—, </w:t>
      </w:r>
      <w:r w:rsidRPr="009D2E2F">
        <w:rPr>
          <w:i/>
        </w:rPr>
        <w:t>An Introduction to Hegel’s Lectures on the Philosophy of Religion. The Issue of Religious Content in the Enlightenment and Romanticism,</w:t>
      </w:r>
      <w:r>
        <w:t xml:space="preserve"> Oxford: Oxford University Press 2022.</w:t>
      </w:r>
    </w:p>
    <w:p w14:paraId="4CB8D7CE" w14:textId="77777777" w:rsidR="00B728A9" w:rsidRDefault="00B728A9">
      <w:r>
        <w:t>Szombath Attila, „</w:t>
      </w:r>
      <w:r w:rsidRPr="006D5AC5">
        <w:t>G. W. F. Hegel vallásfilozófiája</w:t>
      </w:r>
      <w:r>
        <w:t>”, in Bakos Gergely et al.</w:t>
      </w:r>
      <w:r w:rsidRPr="006D5AC5">
        <w:t xml:space="preserve"> (szerk.)</w:t>
      </w:r>
      <w:r>
        <w:t xml:space="preserve">, </w:t>
      </w:r>
      <w:r w:rsidRPr="006D5AC5">
        <w:rPr>
          <w:i/>
        </w:rPr>
        <w:t>Hit és és</w:t>
      </w:r>
      <w:r w:rsidR="003D3F64">
        <w:rPr>
          <w:i/>
        </w:rPr>
        <w:t>z. Teológiai és filozófiai közelítések</w:t>
      </w:r>
      <w:r>
        <w:t xml:space="preserve">, </w:t>
      </w:r>
      <w:r w:rsidR="003D3F64">
        <w:t xml:space="preserve">Budapest: </w:t>
      </w:r>
      <w:r w:rsidR="003D3F64" w:rsidRPr="003D3F64">
        <w:t>L'Harmattan - Sapientia Szerzetesi Hittudományi Főiskola 2013</w:t>
      </w:r>
      <w:r w:rsidR="003D3F64">
        <w:t xml:space="preserve">, </w:t>
      </w:r>
      <w:r w:rsidR="009D2E2F">
        <w:t xml:space="preserve">pp. </w:t>
      </w:r>
      <w:r>
        <w:t>226-2</w:t>
      </w:r>
      <w:r w:rsidRPr="006D5AC5">
        <w:t>57.</w:t>
      </w:r>
    </w:p>
    <w:p w14:paraId="6A3BD83E" w14:textId="77777777" w:rsidR="00582B18" w:rsidRPr="00582B18" w:rsidRDefault="00582B18">
      <w:r>
        <w:t xml:space="preserve">Weischedel, </w:t>
      </w:r>
      <w:r w:rsidR="00E37D0A">
        <w:t xml:space="preserve">Wilhelm, </w:t>
      </w:r>
      <w:r w:rsidR="00E37D0A" w:rsidRPr="00E37D0A">
        <w:rPr>
          <w:i/>
        </w:rPr>
        <w:t>Der Gott der Philosophen. Grundlegung einer philosophischen Theologie im Zeitalter des Nihilismus</w:t>
      </w:r>
      <w:r w:rsidR="00E37D0A">
        <w:t>, Darmstadt: Wis</w:t>
      </w:r>
      <w:r w:rsidR="003D3F64">
        <w:t>senschaftliche Buchgesellschaft</w:t>
      </w:r>
      <w:r w:rsidR="00E37D0A">
        <w:t xml:space="preserve"> 1979.</w:t>
      </w:r>
    </w:p>
    <w:sectPr w:rsidR="00582B18" w:rsidRPr="00582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E0"/>
    <w:rsid w:val="00085F2D"/>
    <w:rsid w:val="000E69CA"/>
    <w:rsid w:val="00130FD1"/>
    <w:rsid w:val="001361AB"/>
    <w:rsid w:val="00142404"/>
    <w:rsid w:val="001D7CE0"/>
    <w:rsid w:val="002449C9"/>
    <w:rsid w:val="00265A2A"/>
    <w:rsid w:val="002C3E2C"/>
    <w:rsid w:val="00357B5D"/>
    <w:rsid w:val="003D3F64"/>
    <w:rsid w:val="004D7092"/>
    <w:rsid w:val="004E76D0"/>
    <w:rsid w:val="00536B25"/>
    <w:rsid w:val="0056147F"/>
    <w:rsid w:val="00582B18"/>
    <w:rsid w:val="005942D6"/>
    <w:rsid w:val="005A3C61"/>
    <w:rsid w:val="005A603D"/>
    <w:rsid w:val="005D5C32"/>
    <w:rsid w:val="00616C40"/>
    <w:rsid w:val="00657A04"/>
    <w:rsid w:val="006D6E90"/>
    <w:rsid w:val="006F24AB"/>
    <w:rsid w:val="006F71C0"/>
    <w:rsid w:val="008219D7"/>
    <w:rsid w:val="00861C29"/>
    <w:rsid w:val="00893F45"/>
    <w:rsid w:val="00913EEE"/>
    <w:rsid w:val="0096061A"/>
    <w:rsid w:val="009D2E2F"/>
    <w:rsid w:val="009D5EA9"/>
    <w:rsid w:val="009E2B2D"/>
    <w:rsid w:val="009F0B62"/>
    <w:rsid w:val="00A24A5F"/>
    <w:rsid w:val="00A568AF"/>
    <w:rsid w:val="00B56048"/>
    <w:rsid w:val="00B6030E"/>
    <w:rsid w:val="00B63E9D"/>
    <w:rsid w:val="00B728A9"/>
    <w:rsid w:val="00C0326D"/>
    <w:rsid w:val="00C061D4"/>
    <w:rsid w:val="00C63BE5"/>
    <w:rsid w:val="00C77BBB"/>
    <w:rsid w:val="00C9032C"/>
    <w:rsid w:val="00D2746A"/>
    <w:rsid w:val="00D90645"/>
    <w:rsid w:val="00DA41EB"/>
    <w:rsid w:val="00DF0EC9"/>
    <w:rsid w:val="00DF2453"/>
    <w:rsid w:val="00E37D0A"/>
    <w:rsid w:val="00E44BB9"/>
    <w:rsid w:val="00E72732"/>
    <w:rsid w:val="00EE58CB"/>
    <w:rsid w:val="00EF5429"/>
    <w:rsid w:val="00F30F26"/>
    <w:rsid w:val="00F4780E"/>
    <w:rsid w:val="00F94C6C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A0B86"/>
  <w15:chartTrackingRefBased/>
  <w15:docId w15:val="{2456E8EF-DCE1-4D34-9075-582CF6F9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D7CE0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C032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zaktars.hu/osiris/view/hegel-georg-wilhelm-friedrich-schelling-friedrich-wilhelm-joseph-hit-es-tudas-tanulmanyok-a-kritisches-journal-der-philosophiebol-horror-metaphysicae-2001/?query=Hegel&amp;pg=0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Vallásfilozófia</vt:lpstr>
    </vt:vector>
  </TitlesOfParts>
  <Company/>
  <LinksUpToDate>false</LinksUpToDate>
  <CharactersWithSpaces>5246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https://www.szaktars.hu/osiris/view/hegel-georg-wilhelm-friedrich-schelling-friedrich-wilhelm-joseph-hit-es-tudas-tanulmanyok-a-kritisches-journal-der-philosophiebol-horror-metaphysicae-2001/?query=Hegel&amp;pg=0&amp;layout=s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Vallásfilozófia</dc:title>
  <dc:subject/>
  <dc:creator>Czakó István</dc:creator>
  <cp:keywords/>
  <dc:description/>
  <cp:lastModifiedBy>Hankovszky Tamás</cp:lastModifiedBy>
  <cp:revision>2</cp:revision>
  <dcterms:created xsi:type="dcterms:W3CDTF">2026-08-03T21:30:00Z</dcterms:created>
  <dcterms:modified xsi:type="dcterms:W3CDTF">2026-08-03T21:30:00Z</dcterms:modified>
</cp:coreProperties>
</file>