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54996" w14:textId="499C05F6" w:rsidR="00A71188" w:rsidRPr="00427CE5" w:rsidRDefault="00CF4A40" w:rsidP="00427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CE5">
        <w:rPr>
          <w:rFonts w:ascii="Times New Roman" w:hAnsi="Times New Roman" w:cs="Times New Roman"/>
          <w:sz w:val="24"/>
          <w:szCs w:val="24"/>
        </w:rPr>
        <w:t>Etikatörténet 1. (Antik)</w:t>
      </w:r>
    </w:p>
    <w:p w14:paraId="5744D835" w14:textId="77777777" w:rsidR="00CF4A40" w:rsidRDefault="00CF4A40" w:rsidP="00427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Tárgykód: BONET01000</w:t>
      </w:r>
    </w:p>
    <w:p w14:paraId="658B3585" w14:textId="70DF8270" w:rsidR="00427CE5" w:rsidRDefault="00427CE5" w:rsidP="00427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előadás</w:t>
      </w:r>
    </w:p>
    <w:p w14:paraId="6A550DE2" w14:textId="77777777" w:rsidR="00427CE5" w:rsidRDefault="00427CE5" w:rsidP="00427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315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ősz</w:t>
      </w:r>
    </w:p>
    <w:p w14:paraId="7A6BC22F" w14:textId="77777777" w:rsidR="00427CE5" w:rsidRDefault="00427CE5" w:rsidP="007C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81B69" w14:textId="6D4B3504" w:rsidR="00427CE5" w:rsidRPr="00427CE5" w:rsidRDefault="00427CE5" w:rsidP="00427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KURZISLEÍRÁS</w:t>
      </w:r>
    </w:p>
    <w:p w14:paraId="546A773E" w14:textId="77777777" w:rsidR="00427CE5" w:rsidRDefault="00427CE5" w:rsidP="00427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62F38" w14:textId="01ECF47B" w:rsidR="001A4315" w:rsidRDefault="001A4315" w:rsidP="007C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Oktató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A445D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Frenyó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Zoltán</w:t>
      </w:r>
    </w:p>
    <w:p w14:paraId="7CAE518E" w14:textId="77777777" w:rsidR="001A4315" w:rsidRDefault="001A4315" w:rsidP="007C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Időpont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Hétfő,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14.30-16.00</w:t>
      </w:r>
    </w:p>
    <w:p w14:paraId="467BA919" w14:textId="77777777" w:rsidR="001A4315" w:rsidRDefault="001A4315" w:rsidP="007C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Helyszín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Danubianum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1818">
        <w:rPr>
          <w:rFonts w:ascii="Times New Roman" w:hAnsi="Times New Roman" w:cs="Times New Roman"/>
          <w:sz w:val="24"/>
          <w:szCs w:val="24"/>
        </w:rPr>
        <w:t xml:space="preserve">402. </w:t>
      </w:r>
      <w:r>
        <w:rPr>
          <w:rFonts w:ascii="Times New Roman" w:hAnsi="Times New Roman" w:cs="Times New Roman"/>
          <w:sz w:val="24"/>
          <w:szCs w:val="24"/>
        </w:rPr>
        <w:t>terem</w:t>
      </w:r>
    </w:p>
    <w:p w14:paraId="11130F4F" w14:textId="77777777" w:rsidR="00B343DA" w:rsidRDefault="00B343DA" w:rsidP="007C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EFA68" w14:textId="77777777" w:rsidR="001A4315" w:rsidRPr="00427CE5" w:rsidRDefault="009C5FA1" w:rsidP="007C4C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A kurzus tagolása</w:t>
      </w:r>
    </w:p>
    <w:p w14:paraId="42191DCE" w14:textId="77777777" w:rsidR="00734E77" w:rsidRDefault="00790E59" w:rsidP="001A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etika diszciplínája és rendszere &amp; A k</w:t>
      </w:r>
      <w:r w:rsidR="001C119A">
        <w:rPr>
          <w:rFonts w:ascii="Times New Roman" w:hAnsi="Times New Roman" w:cs="Times New Roman"/>
          <w:sz w:val="24"/>
          <w:szCs w:val="24"/>
        </w:rPr>
        <w:t>orai görög filozófia</w:t>
      </w:r>
      <w:r>
        <w:rPr>
          <w:rFonts w:ascii="Times New Roman" w:hAnsi="Times New Roman" w:cs="Times New Roman"/>
          <w:sz w:val="24"/>
          <w:szCs w:val="24"/>
        </w:rPr>
        <w:t xml:space="preserve"> etikai-antropológiai vonatkozásai</w:t>
      </w:r>
      <w:r w:rsidR="00B343DA">
        <w:rPr>
          <w:rFonts w:ascii="Times New Roman" w:hAnsi="Times New Roman" w:cs="Times New Roman"/>
          <w:sz w:val="24"/>
          <w:szCs w:val="24"/>
        </w:rPr>
        <w:t xml:space="preserve"> (1 ó.</w:t>
      </w:r>
      <w:r w:rsidR="001D3889">
        <w:rPr>
          <w:rFonts w:ascii="Times New Roman" w:hAnsi="Times New Roman" w:cs="Times New Roman"/>
          <w:sz w:val="24"/>
          <w:szCs w:val="24"/>
        </w:rPr>
        <w:t>).</w:t>
      </w:r>
      <w:r w:rsidR="00F13F6C">
        <w:rPr>
          <w:rFonts w:ascii="Times New Roman" w:hAnsi="Times New Roman" w:cs="Times New Roman"/>
          <w:sz w:val="24"/>
          <w:szCs w:val="24"/>
        </w:rPr>
        <w:t xml:space="preserve"> Szókratész </w:t>
      </w:r>
      <w:r w:rsidR="001C119A">
        <w:rPr>
          <w:rFonts w:ascii="Times New Roman" w:hAnsi="Times New Roman" w:cs="Times New Roman"/>
          <w:sz w:val="24"/>
          <w:szCs w:val="24"/>
        </w:rPr>
        <w:t>(</w:t>
      </w:r>
      <w:r w:rsidR="00B343DA">
        <w:rPr>
          <w:rFonts w:ascii="Times New Roman" w:hAnsi="Times New Roman" w:cs="Times New Roman"/>
          <w:sz w:val="24"/>
          <w:szCs w:val="24"/>
        </w:rPr>
        <w:t>1 ó.)</w:t>
      </w:r>
      <w:r w:rsidR="001C119A">
        <w:rPr>
          <w:rFonts w:ascii="Times New Roman" w:hAnsi="Times New Roman" w:cs="Times New Roman"/>
          <w:sz w:val="24"/>
          <w:szCs w:val="24"/>
        </w:rPr>
        <w:t xml:space="preserve">. </w:t>
      </w:r>
      <w:r w:rsidR="00734E77">
        <w:rPr>
          <w:rFonts w:ascii="Times New Roman" w:hAnsi="Times New Roman" w:cs="Times New Roman"/>
          <w:sz w:val="24"/>
          <w:szCs w:val="24"/>
        </w:rPr>
        <w:t>Pl</w:t>
      </w:r>
      <w:r w:rsidR="00C172FA">
        <w:rPr>
          <w:rFonts w:ascii="Times New Roman" w:hAnsi="Times New Roman" w:cs="Times New Roman"/>
          <w:sz w:val="24"/>
          <w:szCs w:val="24"/>
        </w:rPr>
        <w:t>atón</w:t>
      </w:r>
      <w:r w:rsidR="00F13F6C">
        <w:rPr>
          <w:rFonts w:ascii="Times New Roman" w:hAnsi="Times New Roman" w:cs="Times New Roman"/>
          <w:sz w:val="24"/>
          <w:szCs w:val="24"/>
        </w:rPr>
        <w:t xml:space="preserve"> </w:t>
      </w:r>
      <w:r w:rsidR="001C119A">
        <w:rPr>
          <w:rFonts w:ascii="Times New Roman" w:hAnsi="Times New Roman" w:cs="Times New Roman"/>
          <w:sz w:val="24"/>
          <w:szCs w:val="24"/>
        </w:rPr>
        <w:t>(</w:t>
      </w:r>
      <w:r w:rsidR="00B343DA">
        <w:rPr>
          <w:rFonts w:ascii="Times New Roman" w:hAnsi="Times New Roman" w:cs="Times New Roman"/>
          <w:sz w:val="24"/>
          <w:szCs w:val="24"/>
        </w:rPr>
        <w:t>3 ó.</w:t>
      </w:r>
      <w:r w:rsidR="001C119A">
        <w:rPr>
          <w:rFonts w:ascii="Times New Roman" w:hAnsi="Times New Roman" w:cs="Times New Roman"/>
          <w:sz w:val="24"/>
          <w:szCs w:val="24"/>
        </w:rPr>
        <w:t xml:space="preserve">). </w:t>
      </w:r>
      <w:r w:rsidR="00734E77">
        <w:rPr>
          <w:rFonts w:ascii="Times New Roman" w:hAnsi="Times New Roman" w:cs="Times New Roman"/>
          <w:sz w:val="24"/>
          <w:szCs w:val="24"/>
        </w:rPr>
        <w:t>Aris</w:t>
      </w:r>
      <w:r w:rsidR="00C172FA">
        <w:rPr>
          <w:rFonts w:ascii="Times New Roman" w:hAnsi="Times New Roman" w:cs="Times New Roman"/>
          <w:sz w:val="24"/>
          <w:szCs w:val="24"/>
        </w:rPr>
        <w:t>z</w:t>
      </w:r>
      <w:r w:rsidR="00734E77">
        <w:rPr>
          <w:rFonts w:ascii="Times New Roman" w:hAnsi="Times New Roman" w:cs="Times New Roman"/>
          <w:sz w:val="24"/>
          <w:szCs w:val="24"/>
        </w:rPr>
        <w:t>t</w:t>
      </w:r>
      <w:r w:rsidR="00C172FA">
        <w:rPr>
          <w:rFonts w:ascii="Times New Roman" w:hAnsi="Times New Roman" w:cs="Times New Roman"/>
          <w:sz w:val="24"/>
          <w:szCs w:val="24"/>
        </w:rPr>
        <w:t>otelész</w:t>
      </w:r>
      <w:r w:rsidR="00F13F6C">
        <w:rPr>
          <w:rFonts w:ascii="Times New Roman" w:hAnsi="Times New Roman" w:cs="Times New Roman"/>
          <w:sz w:val="24"/>
          <w:szCs w:val="24"/>
        </w:rPr>
        <w:t xml:space="preserve"> </w:t>
      </w:r>
      <w:r w:rsidR="001C119A">
        <w:rPr>
          <w:rFonts w:ascii="Times New Roman" w:hAnsi="Times New Roman" w:cs="Times New Roman"/>
          <w:sz w:val="24"/>
          <w:szCs w:val="24"/>
        </w:rPr>
        <w:t>(</w:t>
      </w:r>
      <w:r w:rsidR="00B343DA">
        <w:rPr>
          <w:rFonts w:ascii="Times New Roman" w:hAnsi="Times New Roman" w:cs="Times New Roman"/>
          <w:sz w:val="24"/>
          <w:szCs w:val="24"/>
        </w:rPr>
        <w:t>3 ó.</w:t>
      </w:r>
      <w:r w:rsidR="001C119A">
        <w:rPr>
          <w:rFonts w:ascii="Times New Roman" w:hAnsi="Times New Roman" w:cs="Times New Roman"/>
          <w:sz w:val="24"/>
          <w:szCs w:val="24"/>
        </w:rPr>
        <w:t>).</w:t>
      </w:r>
      <w:r w:rsidR="001A4315">
        <w:rPr>
          <w:rFonts w:ascii="Times New Roman" w:hAnsi="Times New Roman" w:cs="Times New Roman"/>
          <w:sz w:val="24"/>
          <w:szCs w:val="24"/>
        </w:rPr>
        <w:t xml:space="preserve"> </w:t>
      </w:r>
      <w:r w:rsidR="00F13F6C">
        <w:rPr>
          <w:rFonts w:ascii="Times New Roman" w:hAnsi="Times New Roman" w:cs="Times New Roman"/>
          <w:sz w:val="24"/>
          <w:szCs w:val="24"/>
        </w:rPr>
        <w:t>A hellenizmus</w:t>
      </w:r>
      <w:r>
        <w:rPr>
          <w:rFonts w:ascii="Times New Roman" w:hAnsi="Times New Roman" w:cs="Times New Roman"/>
          <w:sz w:val="24"/>
          <w:szCs w:val="24"/>
        </w:rPr>
        <w:t xml:space="preserve"> etikai tanai</w:t>
      </w:r>
      <w:r w:rsidR="00B343DA">
        <w:rPr>
          <w:rFonts w:ascii="Times New Roman" w:hAnsi="Times New Roman" w:cs="Times New Roman"/>
          <w:sz w:val="24"/>
          <w:szCs w:val="24"/>
        </w:rPr>
        <w:t>. (2</w:t>
      </w:r>
      <w:r w:rsidR="00CB0133">
        <w:rPr>
          <w:rFonts w:ascii="Times New Roman" w:hAnsi="Times New Roman" w:cs="Times New Roman"/>
          <w:sz w:val="24"/>
          <w:szCs w:val="24"/>
        </w:rPr>
        <w:t xml:space="preserve"> ó.)</w:t>
      </w:r>
      <w:r w:rsidR="001C119A">
        <w:rPr>
          <w:rFonts w:ascii="Times New Roman" w:hAnsi="Times New Roman" w:cs="Times New Roman"/>
          <w:sz w:val="24"/>
          <w:szCs w:val="24"/>
        </w:rPr>
        <w:t>. A római filozófia (</w:t>
      </w:r>
      <w:r w:rsidR="00B343DA">
        <w:rPr>
          <w:rFonts w:ascii="Times New Roman" w:hAnsi="Times New Roman" w:cs="Times New Roman"/>
          <w:sz w:val="24"/>
          <w:szCs w:val="24"/>
        </w:rPr>
        <w:t>1</w:t>
      </w:r>
      <w:r w:rsidR="001C119A">
        <w:rPr>
          <w:rFonts w:ascii="Times New Roman" w:hAnsi="Times New Roman" w:cs="Times New Roman"/>
          <w:sz w:val="24"/>
          <w:szCs w:val="24"/>
        </w:rPr>
        <w:t xml:space="preserve"> ó.). </w:t>
      </w:r>
      <w:r w:rsidR="00CB0133">
        <w:rPr>
          <w:rFonts w:ascii="Times New Roman" w:hAnsi="Times New Roman" w:cs="Times New Roman"/>
          <w:sz w:val="24"/>
          <w:szCs w:val="24"/>
        </w:rPr>
        <w:t>Antikvitás és kereszténység (1 ó.)</w:t>
      </w:r>
    </w:p>
    <w:p w14:paraId="58994040" w14:textId="77777777" w:rsidR="002C43D7" w:rsidRDefault="002C43D7" w:rsidP="001A4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2BDFB" w14:textId="77777777" w:rsidR="001A4315" w:rsidRPr="00427CE5" w:rsidRDefault="009C5FA1" w:rsidP="001A4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A félév menete</w:t>
      </w:r>
    </w:p>
    <w:p w14:paraId="3D7EFAC9" w14:textId="77777777" w:rsidR="005339B2" w:rsidRPr="005339B2" w:rsidRDefault="005339B2" w:rsidP="001A431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Az etika diszciplínája és rendszere &amp; A korai görög filozófia etikai-antropológiai vonatkozásai </w:t>
      </w:r>
    </w:p>
    <w:p w14:paraId="4B67B820" w14:textId="77777777" w:rsidR="005339B2" w:rsidRPr="005339B2" w:rsidRDefault="005339B2" w:rsidP="001A431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Szókratész </w:t>
      </w:r>
    </w:p>
    <w:p w14:paraId="650F8BEC" w14:textId="77777777" w:rsidR="005339B2" w:rsidRPr="005339B2" w:rsidRDefault="005339B2" w:rsidP="001A431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Platón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</w:t>
      </w:r>
      <w:r w:rsidR="002D27B7">
        <w:rPr>
          <w:rFonts w:ascii="Times New Roman" w:hAnsi="Times New Roman" w:cs="Times New Roman"/>
          <w:sz w:val="24"/>
          <w:szCs w:val="24"/>
        </w:rPr>
        <w:t>.</w:t>
      </w:r>
      <w:r w:rsidR="001A4315">
        <w:rPr>
          <w:rFonts w:ascii="Times New Roman" w:hAnsi="Times New Roman" w:cs="Times New Roman"/>
          <w:sz w:val="24"/>
          <w:szCs w:val="24"/>
        </w:rPr>
        <w:t xml:space="preserve"> </w:t>
      </w:r>
      <w:r w:rsidR="002D27B7">
        <w:rPr>
          <w:rFonts w:ascii="Times New Roman" w:hAnsi="Times New Roman" w:cs="Times New Roman"/>
          <w:sz w:val="24"/>
          <w:szCs w:val="24"/>
        </w:rPr>
        <w:t>(Filozófiájának keretei)</w:t>
      </w:r>
    </w:p>
    <w:p w14:paraId="2077D6F2" w14:textId="77777777" w:rsidR="005339B2" w:rsidRPr="001A4315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15">
        <w:rPr>
          <w:rFonts w:ascii="Times New Roman" w:hAnsi="Times New Roman" w:cs="Times New Roman"/>
          <w:sz w:val="24"/>
          <w:szCs w:val="24"/>
        </w:rPr>
        <w:t>Platón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1A4315">
        <w:rPr>
          <w:rFonts w:ascii="Times New Roman" w:hAnsi="Times New Roman" w:cs="Times New Roman"/>
          <w:sz w:val="24"/>
          <w:szCs w:val="24"/>
        </w:rPr>
        <w:t xml:space="preserve"> II</w:t>
      </w:r>
      <w:r w:rsidR="002D27B7">
        <w:rPr>
          <w:rFonts w:ascii="Times New Roman" w:hAnsi="Times New Roman" w:cs="Times New Roman"/>
          <w:sz w:val="24"/>
          <w:szCs w:val="24"/>
        </w:rPr>
        <w:t>. (Az állam)</w:t>
      </w:r>
    </w:p>
    <w:p w14:paraId="307DBF35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Platón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III</w:t>
      </w:r>
      <w:r w:rsidR="00B85D45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B85D45">
        <w:rPr>
          <w:rFonts w:ascii="Times New Roman" w:hAnsi="Times New Roman" w:cs="Times New Roman"/>
          <w:sz w:val="24"/>
          <w:szCs w:val="24"/>
        </w:rPr>
        <w:t>Menón</w:t>
      </w:r>
      <w:proofErr w:type="spellEnd"/>
      <w:r w:rsidR="003C0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092D">
        <w:rPr>
          <w:rFonts w:ascii="Times New Roman" w:hAnsi="Times New Roman" w:cs="Times New Roman"/>
          <w:sz w:val="24"/>
          <w:szCs w:val="24"/>
        </w:rPr>
        <w:t>Philébosz</w:t>
      </w:r>
      <w:proofErr w:type="spellEnd"/>
      <w:r w:rsidR="002D27B7">
        <w:rPr>
          <w:rFonts w:ascii="Times New Roman" w:hAnsi="Times New Roman" w:cs="Times New Roman"/>
          <w:sz w:val="24"/>
          <w:szCs w:val="24"/>
        </w:rPr>
        <w:t>)</w:t>
      </w:r>
    </w:p>
    <w:p w14:paraId="631D1E0E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Arisztotelész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</w:t>
      </w:r>
      <w:r w:rsidR="002D27B7">
        <w:rPr>
          <w:rFonts w:ascii="Times New Roman" w:hAnsi="Times New Roman" w:cs="Times New Roman"/>
          <w:sz w:val="24"/>
          <w:szCs w:val="24"/>
        </w:rPr>
        <w:t>. (Filozófiájának keretei)</w:t>
      </w:r>
    </w:p>
    <w:p w14:paraId="6F16FC10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Arisztotelész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II</w:t>
      </w:r>
      <w:r w:rsidR="002D27B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2D27B7">
        <w:rPr>
          <w:rFonts w:ascii="Times New Roman" w:hAnsi="Times New Roman" w:cs="Times New Roman"/>
          <w:sz w:val="24"/>
          <w:szCs w:val="24"/>
        </w:rPr>
        <w:t>Nikomakhoszi</w:t>
      </w:r>
      <w:proofErr w:type="spellEnd"/>
      <w:r w:rsidR="002D27B7">
        <w:rPr>
          <w:rFonts w:ascii="Times New Roman" w:hAnsi="Times New Roman" w:cs="Times New Roman"/>
          <w:sz w:val="24"/>
          <w:szCs w:val="24"/>
        </w:rPr>
        <w:t xml:space="preserve"> Etika)</w:t>
      </w:r>
    </w:p>
    <w:p w14:paraId="5FD0F11D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Arisztotelész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III</w:t>
      </w:r>
      <w:r w:rsidR="002D27B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2D27B7">
        <w:rPr>
          <w:rFonts w:ascii="Times New Roman" w:hAnsi="Times New Roman" w:cs="Times New Roman"/>
          <w:sz w:val="24"/>
          <w:szCs w:val="24"/>
        </w:rPr>
        <w:t>Nikomakhoszi</w:t>
      </w:r>
      <w:proofErr w:type="spellEnd"/>
      <w:r w:rsidR="002D27B7">
        <w:rPr>
          <w:rFonts w:ascii="Times New Roman" w:hAnsi="Times New Roman" w:cs="Times New Roman"/>
          <w:sz w:val="24"/>
          <w:szCs w:val="24"/>
        </w:rPr>
        <w:t xml:space="preserve"> Etika)</w:t>
      </w:r>
    </w:p>
    <w:p w14:paraId="6DBED6C0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A hellenizmus etikai tanai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</w:t>
      </w:r>
      <w:r w:rsidR="002D27B7">
        <w:rPr>
          <w:rFonts w:ascii="Times New Roman" w:hAnsi="Times New Roman" w:cs="Times New Roman"/>
          <w:sz w:val="24"/>
          <w:szCs w:val="24"/>
        </w:rPr>
        <w:t>. (A sztoicizmus)</w:t>
      </w:r>
    </w:p>
    <w:p w14:paraId="4D416F32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>A hellenizmus etikai tanai</w:t>
      </w:r>
      <w:r w:rsidR="002D27B7">
        <w:rPr>
          <w:rFonts w:ascii="Times New Roman" w:hAnsi="Times New Roman" w:cs="Times New Roman"/>
          <w:sz w:val="24"/>
          <w:szCs w:val="24"/>
        </w:rPr>
        <w:t>,</w:t>
      </w:r>
      <w:r w:rsidRPr="005339B2">
        <w:rPr>
          <w:rFonts w:ascii="Times New Roman" w:hAnsi="Times New Roman" w:cs="Times New Roman"/>
          <w:sz w:val="24"/>
          <w:szCs w:val="24"/>
        </w:rPr>
        <w:t xml:space="preserve"> II</w:t>
      </w:r>
      <w:r w:rsidR="002D27B7">
        <w:rPr>
          <w:rFonts w:ascii="Times New Roman" w:hAnsi="Times New Roman" w:cs="Times New Roman"/>
          <w:sz w:val="24"/>
          <w:szCs w:val="24"/>
        </w:rPr>
        <w:t>. (Plutarkhosz)</w:t>
      </w:r>
    </w:p>
    <w:p w14:paraId="6253BD49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A római filozófia </w:t>
      </w:r>
      <w:r w:rsidR="002D27B7">
        <w:rPr>
          <w:rFonts w:ascii="Times New Roman" w:hAnsi="Times New Roman" w:cs="Times New Roman"/>
          <w:sz w:val="24"/>
          <w:szCs w:val="24"/>
        </w:rPr>
        <w:t>(Cicero)</w:t>
      </w:r>
    </w:p>
    <w:p w14:paraId="4191777B" w14:textId="77777777" w:rsidR="005339B2" w:rsidRPr="005339B2" w:rsidRDefault="005339B2" w:rsidP="00AA68C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9B2">
        <w:rPr>
          <w:rFonts w:ascii="Times New Roman" w:hAnsi="Times New Roman" w:cs="Times New Roman"/>
          <w:sz w:val="24"/>
          <w:szCs w:val="24"/>
        </w:rPr>
        <w:t xml:space="preserve">Antikvitás és kereszténység </w:t>
      </w:r>
      <w:r w:rsidR="002D27B7">
        <w:rPr>
          <w:rFonts w:ascii="Times New Roman" w:hAnsi="Times New Roman" w:cs="Times New Roman"/>
          <w:sz w:val="24"/>
          <w:szCs w:val="24"/>
        </w:rPr>
        <w:t xml:space="preserve">(Az egyházatyák és a </w:t>
      </w:r>
      <w:proofErr w:type="spellStart"/>
      <w:r w:rsidR="002D27B7">
        <w:rPr>
          <w:rFonts w:ascii="Times New Roman" w:hAnsi="Times New Roman" w:cs="Times New Roman"/>
          <w:sz w:val="24"/>
          <w:szCs w:val="24"/>
        </w:rPr>
        <w:t>philosophia</w:t>
      </w:r>
      <w:proofErr w:type="spellEnd"/>
      <w:r w:rsidR="002D2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7B7">
        <w:rPr>
          <w:rFonts w:ascii="Times New Roman" w:hAnsi="Times New Roman" w:cs="Times New Roman"/>
          <w:sz w:val="24"/>
          <w:szCs w:val="24"/>
        </w:rPr>
        <w:t>perennis</w:t>
      </w:r>
      <w:proofErr w:type="spellEnd"/>
      <w:r w:rsidR="002D27B7">
        <w:rPr>
          <w:rFonts w:ascii="Times New Roman" w:hAnsi="Times New Roman" w:cs="Times New Roman"/>
          <w:sz w:val="24"/>
          <w:szCs w:val="24"/>
        </w:rPr>
        <w:t>)</w:t>
      </w:r>
    </w:p>
    <w:p w14:paraId="04A17AFC" w14:textId="77777777" w:rsidR="005339B2" w:rsidRDefault="005339B2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7CC18" w14:textId="77777777" w:rsidR="001A4315" w:rsidRPr="00427CE5" w:rsidRDefault="009C5FA1" w:rsidP="00AA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Követelmény</w:t>
      </w:r>
    </w:p>
    <w:p w14:paraId="5A5D978C" w14:textId="77777777" w:rsidR="001A4315" w:rsidRDefault="00221A3A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Kollokvium: </w:t>
      </w:r>
      <w:r w:rsidR="009C5FA1">
        <w:rPr>
          <w:rFonts w:ascii="Times New Roman" w:hAnsi="Times New Roman" w:cs="Times New Roman"/>
          <w:sz w:val="24"/>
          <w:szCs w:val="24"/>
        </w:rPr>
        <w:t xml:space="preserve">A 12 előadás tárgyának ismerete az előadások, a </w:t>
      </w:r>
      <w:r>
        <w:rPr>
          <w:rFonts w:ascii="Times New Roman" w:hAnsi="Times New Roman" w:cs="Times New Roman"/>
          <w:sz w:val="24"/>
          <w:szCs w:val="24"/>
        </w:rPr>
        <w:t xml:space="preserve">kötelező </w:t>
      </w:r>
      <w:r w:rsidR="009C5FA1">
        <w:rPr>
          <w:rFonts w:ascii="Times New Roman" w:hAnsi="Times New Roman" w:cs="Times New Roman"/>
          <w:sz w:val="24"/>
          <w:szCs w:val="24"/>
        </w:rPr>
        <w:t xml:space="preserve">források és a </w:t>
      </w:r>
      <w:r>
        <w:rPr>
          <w:rFonts w:ascii="Times New Roman" w:hAnsi="Times New Roman" w:cs="Times New Roman"/>
          <w:sz w:val="24"/>
          <w:szCs w:val="24"/>
        </w:rPr>
        <w:t xml:space="preserve">kötelező </w:t>
      </w:r>
      <w:r w:rsidR="009C5FA1">
        <w:rPr>
          <w:rFonts w:ascii="Times New Roman" w:hAnsi="Times New Roman" w:cs="Times New Roman"/>
          <w:sz w:val="24"/>
          <w:szCs w:val="24"/>
        </w:rPr>
        <w:t>szakirodalom alapján.</w:t>
      </w:r>
    </w:p>
    <w:p w14:paraId="538BC61A" w14:textId="77777777" w:rsidR="009C5FA1" w:rsidRDefault="009C5FA1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BB108" w14:textId="77777777" w:rsidR="002C43D7" w:rsidRPr="00427CE5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Kötelező források</w:t>
      </w:r>
    </w:p>
    <w:p w14:paraId="710354B9" w14:textId="77777777" w:rsidR="00372700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Platón: </w:t>
      </w:r>
      <w:proofErr w:type="spellStart"/>
      <w:r w:rsidR="00372700">
        <w:rPr>
          <w:rFonts w:ascii="Times New Roman" w:hAnsi="Times New Roman" w:cs="Times New Roman"/>
          <w:sz w:val="24"/>
          <w:szCs w:val="24"/>
        </w:rPr>
        <w:t>Menón</w:t>
      </w:r>
      <w:proofErr w:type="spellEnd"/>
      <w:r w:rsidR="00372700">
        <w:rPr>
          <w:rFonts w:ascii="Times New Roman" w:hAnsi="Times New Roman" w:cs="Times New Roman"/>
          <w:sz w:val="24"/>
          <w:szCs w:val="24"/>
        </w:rPr>
        <w:t xml:space="preserve">. </w:t>
      </w:r>
      <w:r w:rsidR="00295612" w:rsidRPr="00295612">
        <w:rPr>
          <w:rFonts w:ascii="Times New Roman" w:hAnsi="Times New Roman" w:cs="Times New Roman"/>
          <w:sz w:val="24"/>
          <w:szCs w:val="24"/>
        </w:rPr>
        <w:t xml:space="preserve">Platón Összes Művei. Európa, Bp. 1984. (=PÖM) </w:t>
      </w:r>
      <w:r w:rsidR="00372700">
        <w:rPr>
          <w:rFonts w:ascii="Times New Roman" w:hAnsi="Times New Roman" w:cs="Times New Roman"/>
          <w:sz w:val="24"/>
          <w:szCs w:val="24"/>
        </w:rPr>
        <w:t>I. 643-724.</w:t>
      </w:r>
    </w:p>
    <w:p w14:paraId="27D62EBA" w14:textId="77777777" w:rsidR="00372700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Platón: </w:t>
      </w:r>
      <w:r w:rsidR="00372700">
        <w:rPr>
          <w:rFonts w:ascii="Times New Roman" w:hAnsi="Times New Roman" w:cs="Times New Roman"/>
          <w:sz w:val="24"/>
          <w:szCs w:val="24"/>
        </w:rPr>
        <w:t xml:space="preserve">Állam, IV. könyv. PÖM II. </w:t>
      </w:r>
      <w:r>
        <w:rPr>
          <w:rFonts w:ascii="Times New Roman" w:hAnsi="Times New Roman" w:cs="Times New Roman"/>
          <w:sz w:val="24"/>
          <w:szCs w:val="24"/>
        </w:rPr>
        <w:t>228-299.</w:t>
      </w:r>
    </w:p>
    <w:p w14:paraId="5ECB503D" w14:textId="77777777" w:rsidR="003C092D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Platón: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Philébosz</w:t>
      </w:r>
      <w:proofErr w:type="spellEnd"/>
      <w:r>
        <w:rPr>
          <w:rFonts w:ascii="Times New Roman" w:hAnsi="Times New Roman" w:cs="Times New Roman"/>
          <w:sz w:val="24"/>
          <w:szCs w:val="24"/>
        </w:rPr>
        <w:t>. PÖM III. 151-305.</w:t>
      </w:r>
    </w:p>
    <w:p w14:paraId="38D2169E" w14:textId="77777777" w:rsidR="002C43D7" w:rsidRDefault="00386FAA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Arisztotelész: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Nikomakhoszi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Etika. Bp. Helikon, 1971. Európa, 1987.</w:t>
      </w:r>
    </w:p>
    <w:p w14:paraId="6EBA78CC" w14:textId="77777777" w:rsidR="00F13F6C" w:rsidRPr="00F13F6C" w:rsidRDefault="006A5E5F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Epiktétosz: Kézikönyvecske. Európa, Bp. 1978. = </w:t>
      </w:r>
      <w:r w:rsidR="00F13F6C" w:rsidRPr="00F13F6C">
        <w:rPr>
          <w:rFonts w:ascii="Times New Roman" w:hAnsi="Times New Roman" w:cs="Times New Roman"/>
          <w:sz w:val="24"/>
          <w:szCs w:val="24"/>
        </w:rPr>
        <w:t>Epiktétosz Összes Művei. Gondolat, Bp. 2014.</w:t>
      </w:r>
      <w:r>
        <w:rPr>
          <w:rFonts w:ascii="Times New Roman" w:hAnsi="Times New Roman" w:cs="Times New Roman"/>
          <w:sz w:val="24"/>
          <w:szCs w:val="24"/>
        </w:rPr>
        <w:t xml:space="preserve"> 281-305.</w:t>
      </w:r>
    </w:p>
    <w:p w14:paraId="02B91C4E" w14:textId="77777777" w:rsidR="00372700" w:rsidRDefault="00372700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Seneca: Az élet rövidségéről. </w:t>
      </w:r>
      <w:r w:rsidR="00E61842" w:rsidRPr="00F13F6C">
        <w:rPr>
          <w:rFonts w:ascii="Times New Roman" w:hAnsi="Times New Roman" w:cs="Times New Roman"/>
          <w:sz w:val="24"/>
          <w:szCs w:val="24"/>
        </w:rPr>
        <w:t>Seneca Prózai Művei</w:t>
      </w:r>
      <w:r w:rsidR="00E61842">
        <w:rPr>
          <w:rFonts w:ascii="Times New Roman" w:hAnsi="Times New Roman" w:cs="Times New Roman"/>
          <w:sz w:val="24"/>
          <w:szCs w:val="24"/>
        </w:rPr>
        <w:t xml:space="preserve">, II. köt. </w:t>
      </w:r>
      <w:proofErr w:type="spellStart"/>
      <w:r w:rsidR="00E61842">
        <w:rPr>
          <w:rFonts w:ascii="Times New Roman" w:hAnsi="Times New Roman" w:cs="Times New Roman"/>
          <w:sz w:val="24"/>
          <w:szCs w:val="24"/>
        </w:rPr>
        <w:t>Szenzár</w:t>
      </w:r>
      <w:proofErr w:type="spellEnd"/>
      <w:r w:rsidR="00E61842">
        <w:rPr>
          <w:rFonts w:ascii="Times New Roman" w:hAnsi="Times New Roman" w:cs="Times New Roman"/>
          <w:sz w:val="24"/>
          <w:szCs w:val="24"/>
        </w:rPr>
        <w:t xml:space="preserve">, Bp. 2004. </w:t>
      </w:r>
      <w:r>
        <w:rPr>
          <w:rFonts w:ascii="Times New Roman" w:hAnsi="Times New Roman" w:cs="Times New Roman"/>
          <w:sz w:val="24"/>
          <w:szCs w:val="24"/>
        </w:rPr>
        <w:t>235-263.</w:t>
      </w:r>
    </w:p>
    <w:p w14:paraId="127F88EC" w14:textId="77777777" w:rsidR="00372700" w:rsidRDefault="00E61842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Seneca: </w:t>
      </w:r>
      <w:r w:rsidR="00372700">
        <w:rPr>
          <w:rFonts w:ascii="Times New Roman" w:hAnsi="Times New Roman" w:cs="Times New Roman"/>
          <w:sz w:val="24"/>
          <w:szCs w:val="24"/>
        </w:rPr>
        <w:t xml:space="preserve">A boldog életről. </w:t>
      </w:r>
      <w:r w:rsidRPr="00F13F6C">
        <w:rPr>
          <w:rFonts w:ascii="Times New Roman" w:hAnsi="Times New Roman" w:cs="Times New Roman"/>
          <w:sz w:val="24"/>
          <w:szCs w:val="24"/>
        </w:rPr>
        <w:t>Seneca Prózai Művei</w:t>
      </w:r>
      <w:r>
        <w:rPr>
          <w:rFonts w:ascii="Times New Roman" w:hAnsi="Times New Roman" w:cs="Times New Roman"/>
          <w:sz w:val="24"/>
          <w:szCs w:val="24"/>
        </w:rPr>
        <w:t xml:space="preserve">, II. köt. </w:t>
      </w:r>
      <w:proofErr w:type="spellStart"/>
      <w:r>
        <w:rPr>
          <w:rFonts w:ascii="Times New Roman" w:hAnsi="Times New Roman" w:cs="Times New Roman"/>
          <w:sz w:val="24"/>
          <w:szCs w:val="24"/>
        </w:rPr>
        <w:t>Szenzár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Bp. 2004. </w:t>
      </w:r>
      <w:r w:rsidR="00372700">
        <w:rPr>
          <w:rFonts w:ascii="Times New Roman" w:hAnsi="Times New Roman" w:cs="Times New Roman"/>
          <w:sz w:val="24"/>
          <w:szCs w:val="24"/>
        </w:rPr>
        <w:t>265-296.</w:t>
      </w:r>
    </w:p>
    <w:p w14:paraId="41B47C23" w14:textId="77777777" w:rsidR="00372700" w:rsidRDefault="00372700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Plutarkhosz: Az erkölcsi erény. In: </w:t>
      </w:r>
      <w:proofErr w:type="spellStart"/>
      <w:r>
        <w:rPr>
          <w:rFonts w:ascii="Times New Roman" w:hAnsi="Times New Roman" w:cs="Times New Roman"/>
          <w:sz w:val="24"/>
          <w:szCs w:val="24"/>
        </w:rPr>
        <w:t>Uő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61842" w:rsidRPr="00F13F6C">
        <w:rPr>
          <w:rFonts w:ascii="Times New Roman" w:hAnsi="Times New Roman" w:cs="Times New Roman"/>
          <w:sz w:val="24"/>
          <w:szCs w:val="24"/>
        </w:rPr>
        <w:t>Morálfilozófiai értekezések. Kossuth, Bp. 1998.</w:t>
      </w:r>
      <w:r w:rsidR="00E61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25-65.</w:t>
      </w:r>
    </w:p>
    <w:p w14:paraId="440B1040" w14:textId="77777777" w:rsidR="00B85D45" w:rsidRDefault="00372700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</w:t>
      </w:r>
      <w:r w:rsidR="00E61842">
        <w:rPr>
          <w:rFonts w:ascii="Times New Roman" w:hAnsi="Times New Roman" w:cs="Times New Roman"/>
          <w:sz w:val="24"/>
          <w:szCs w:val="24"/>
        </w:rPr>
        <w:t>ero:</w:t>
      </w:r>
      <w:r>
        <w:rPr>
          <w:rFonts w:ascii="Times New Roman" w:hAnsi="Times New Roman" w:cs="Times New Roman"/>
          <w:sz w:val="24"/>
          <w:szCs w:val="24"/>
        </w:rPr>
        <w:t xml:space="preserve"> A kötelességekről, I. könyv. In: </w:t>
      </w:r>
      <w:proofErr w:type="spellStart"/>
      <w:r>
        <w:rPr>
          <w:rFonts w:ascii="Times New Roman" w:hAnsi="Times New Roman" w:cs="Times New Roman"/>
          <w:sz w:val="24"/>
          <w:szCs w:val="24"/>
        </w:rPr>
        <w:t>Uő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61842" w:rsidRPr="00E61842">
        <w:rPr>
          <w:rFonts w:ascii="Times New Roman" w:hAnsi="Times New Roman" w:cs="Times New Roman"/>
          <w:sz w:val="24"/>
          <w:szCs w:val="24"/>
        </w:rPr>
        <w:t>Válogatott Művei. Európa, Bp. 1987.</w:t>
      </w:r>
      <w:r w:rsidR="00E61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289-345.</w:t>
      </w:r>
    </w:p>
    <w:p w14:paraId="777B304D" w14:textId="77777777" w:rsidR="00222843" w:rsidRDefault="00222843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Cicero: </w:t>
      </w:r>
      <w:proofErr w:type="spellStart"/>
      <w:r>
        <w:rPr>
          <w:rFonts w:ascii="Times New Roman" w:hAnsi="Times New Roman" w:cs="Times New Roman"/>
          <w:sz w:val="24"/>
          <w:szCs w:val="24"/>
        </w:rPr>
        <w:t>Tusculumi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eszmecsere</w:t>
      </w:r>
      <w:r w:rsidR="00372700">
        <w:rPr>
          <w:rFonts w:ascii="Times New Roman" w:hAnsi="Times New Roman" w:cs="Times New Roman"/>
          <w:sz w:val="24"/>
          <w:szCs w:val="24"/>
        </w:rPr>
        <w:t>. Ötödik könyv: Az erény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Allprint</w:t>
      </w:r>
      <w:proofErr w:type="spellEnd"/>
      <w:r>
        <w:rPr>
          <w:rFonts w:ascii="Times New Roman" w:hAnsi="Times New Roman" w:cs="Times New Roman"/>
          <w:sz w:val="24"/>
          <w:szCs w:val="24"/>
        </w:rPr>
        <w:t>, Bp. 2004.</w:t>
      </w:r>
      <w:r w:rsidR="00372700">
        <w:rPr>
          <w:rFonts w:ascii="Times New Roman" w:hAnsi="Times New Roman" w:cs="Times New Roman"/>
          <w:sz w:val="24"/>
          <w:szCs w:val="24"/>
        </w:rPr>
        <w:t xml:space="preserve"> 201.253.</w:t>
      </w:r>
    </w:p>
    <w:p w14:paraId="4BF8FDFF" w14:textId="77777777" w:rsidR="003C092D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4FB93" w14:textId="77777777" w:rsidR="002C43D7" w:rsidRPr="00427CE5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 xml:space="preserve">Ajánlott </w:t>
      </w:r>
      <w:r w:rsidR="00E61842" w:rsidRPr="00427CE5">
        <w:rPr>
          <w:rFonts w:ascii="Times New Roman" w:hAnsi="Times New Roman" w:cs="Times New Roman"/>
          <w:b/>
          <w:bCs/>
          <w:sz w:val="24"/>
          <w:szCs w:val="24"/>
        </w:rPr>
        <w:t>források</w:t>
      </w:r>
    </w:p>
    <w:p w14:paraId="4DA40B5F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Xenophón: Emlékeim Szókratészról. Európa, Bp. 1986.</w:t>
      </w:r>
    </w:p>
    <w:p w14:paraId="2955149A" w14:textId="77777777" w:rsidR="00295612" w:rsidRDefault="00295612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612">
        <w:rPr>
          <w:rFonts w:ascii="Times New Roman" w:hAnsi="Times New Roman" w:cs="Times New Roman"/>
          <w:sz w:val="24"/>
          <w:szCs w:val="24"/>
        </w:rPr>
        <w:lastRenderedPageBreak/>
        <w:t>Platón: Szókratész védőbeszéde. PÖM I. 399-439.</w:t>
      </w:r>
    </w:p>
    <w:p w14:paraId="400430A9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Arisztotelész: </w:t>
      </w:r>
      <w:proofErr w:type="spellStart"/>
      <w:r>
        <w:rPr>
          <w:rFonts w:ascii="Times New Roman" w:hAnsi="Times New Roman" w:cs="Times New Roman"/>
          <w:sz w:val="24"/>
          <w:szCs w:val="24"/>
        </w:rPr>
        <w:t>Eudémoszi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Etika &amp; Nagy Etika. Gondolat, Bp. 1975. </w:t>
      </w:r>
    </w:p>
    <w:p w14:paraId="7BCB9FA1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Steiger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 (szerk.): Sztoikus etikai antológia. Gondolat, Bp. 1983.</w:t>
      </w:r>
    </w:p>
    <w:p w14:paraId="4DB7D454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6C">
        <w:rPr>
          <w:rFonts w:ascii="Times New Roman" w:hAnsi="Times New Roman" w:cs="Times New Roman"/>
          <w:sz w:val="24"/>
          <w:szCs w:val="24"/>
        </w:rPr>
        <w:t>Epiktétosz Összes Művei. Gondolat, Bp. 2014.</w:t>
      </w:r>
    </w:p>
    <w:p w14:paraId="205989A3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3F6C">
        <w:rPr>
          <w:rFonts w:ascii="Times New Roman" w:hAnsi="Times New Roman" w:cs="Times New Roman"/>
          <w:sz w:val="24"/>
          <w:szCs w:val="24"/>
        </w:rPr>
        <w:t>Szimplikiosz</w:t>
      </w:r>
      <w:proofErr w:type="spellEnd"/>
      <w:r w:rsidRPr="00F13F6C">
        <w:rPr>
          <w:rFonts w:ascii="Times New Roman" w:hAnsi="Times New Roman" w:cs="Times New Roman"/>
          <w:sz w:val="24"/>
          <w:szCs w:val="24"/>
        </w:rPr>
        <w:t xml:space="preserve"> Kommentárja Epiktétosz Kézikönyvecskéjéhez. Gondolat, Bp. 2016.</w:t>
      </w:r>
    </w:p>
    <w:p w14:paraId="2601F401" w14:textId="77777777" w:rsidR="00E61842" w:rsidRDefault="00E61842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842">
        <w:rPr>
          <w:rFonts w:ascii="Times New Roman" w:hAnsi="Times New Roman" w:cs="Times New Roman"/>
          <w:sz w:val="24"/>
          <w:szCs w:val="24"/>
        </w:rPr>
        <w:t xml:space="preserve">Seneca Prózai Művei, I-II. </w:t>
      </w:r>
      <w:proofErr w:type="spellStart"/>
      <w:r w:rsidRPr="00E61842">
        <w:rPr>
          <w:rFonts w:ascii="Times New Roman" w:hAnsi="Times New Roman" w:cs="Times New Roman"/>
          <w:sz w:val="24"/>
          <w:szCs w:val="24"/>
        </w:rPr>
        <w:t>Szenzár</w:t>
      </w:r>
      <w:proofErr w:type="spellEnd"/>
      <w:r w:rsidRPr="00E61842">
        <w:rPr>
          <w:rFonts w:ascii="Times New Roman" w:hAnsi="Times New Roman" w:cs="Times New Roman"/>
          <w:sz w:val="24"/>
          <w:szCs w:val="24"/>
        </w:rPr>
        <w:t>, Bp. 2002-2004.</w:t>
      </w:r>
    </w:p>
    <w:p w14:paraId="33FA9046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Aurelius: Elmélkedések. Parthenon, Bp. 1943.</w:t>
      </w:r>
    </w:p>
    <w:p w14:paraId="2E7D92F7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3F6C">
        <w:rPr>
          <w:rFonts w:ascii="Times New Roman" w:hAnsi="Times New Roman" w:cs="Times New Roman"/>
          <w:sz w:val="24"/>
          <w:szCs w:val="24"/>
        </w:rPr>
        <w:t>Musonius</w:t>
      </w:r>
      <w:proofErr w:type="spellEnd"/>
      <w:r w:rsidRPr="00F13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6C">
        <w:rPr>
          <w:rFonts w:ascii="Times New Roman" w:hAnsi="Times New Roman" w:cs="Times New Roman"/>
          <w:sz w:val="24"/>
          <w:szCs w:val="24"/>
        </w:rPr>
        <w:t>Rufus</w:t>
      </w:r>
      <w:proofErr w:type="spellEnd"/>
      <w:r w:rsidRPr="00F13F6C">
        <w:rPr>
          <w:rFonts w:ascii="Times New Roman" w:hAnsi="Times New Roman" w:cs="Times New Roman"/>
          <w:sz w:val="24"/>
          <w:szCs w:val="24"/>
        </w:rPr>
        <w:t xml:space="preserve"> Értekezései. Jel, Bp. 2009.</w:t>
      </w:r>
    </w:p>
    <w:p w14:paraId="227BD6CA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DB0">
        <w:rPr>
          <w:rFonts w:ascii="Times New Roman" w:hAnsi="Times New Roman" w:cs="Times New Roman"/>
          <w:sz w:val="24"/>
          <w:szCs w:val="24"/>
        </w:rPr>
        <w:t>Plinius, Idősebb: Természetrajz, VII. Az emberről. Debreceni Egyetemi Kiadó, 2012.</w:t>
      </w:r>
    </w:p>
    <w:p w14:paraId="03EBBAAF" w14:textId="77777777" w:rsidR="00E61842" w:rsidRPr="00F13F6C" w:rsidRDefault="00E61842" w:rsidP="00E6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6C">
        <w:rPr>
          <w:rFonts w:ascii="Times New Roman" w:hAnsi="Times New Roman" w:cs="Times New Roman"/>
          <w:sz w:val="24"/>
          <w:szCs w:val="24"/>
        </w:rPr>
        <w:t>Plutarkhosz: Morálfilozófiai értekezések. Kossuth, Bp. 1998.</w:t>
      </w:r>
    </w:p>
    <w:p w14:paraId="05658101" w14:textId="77777777" w:rsidR="006A5E5F" w:rsidRPr="00F13F6C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6C">
        <w:rPr>
          <w:rFonts w:ascii="Times New Roman" w:hAnsi="Times New Roman" w:cs="Times New Roman"/>
          <w:sz w:val="24"/>
          <w:szCs w:val="24"/>
        </w:rPr>
        <w:t xml:space="preserve">Plutarkhosz: Szókratész </w:t>
      </w:r>
      <w:proofErr w:type="spellStart"/>
      <w:r w:rsidRPr="00F13F6C">
        <w:rPr>
          <w:rFonts w:ascii="Times New Roman" w:hAnsi="Times New Roman" w:cs="Times New Roman"/>
          <w:sz w:val="24"/>
          <w:szCs w:val="24"/>
        </w:rPr>
        <w:t>daimónja</w:t>
      </w:r>
      <w:proofErr w:type="spellEnd"/>
      <w:r w:rsidRPr="00F13F6C">
        <w:rPr>
          <w:rFonts w:ascii="Times New Roman" w:hAnsi="Times New Roman" w:cs="Times New Roman"/>
          <w:sz w:val="24"/>
          <w:szCs w:val="24"/>
        </w:rPr>
        <w:t>. Helikon, Bp. 1985.</w:t>
      </w:r>
    </w:p>
    <w:p w14:paraId="2212A409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6C">
        <w:rPr>
          <w:rFonts w:ascii="Times New Roman" w:hAnsi="Times New Roman" w:cs="Times New Roman"/>
          <w:sz w:val="24"/>
          <w:szCs w:val="24"/>
        </w:rPr>
        <w:t>Plutarkhosz: Válogatott esszék és dialógusok. Corvina, Bp. 2025.</w:t>
      </w:r>
    </w:p>
    <w:p w14:paraId="402BA83D" w14:textId="77777777" w:rsidR="006A5E5F" w:rsidRDefault="006A5E5F" w:rsidP="006A5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Cicero: A legfőbb jóról és rosszról. </w:t>
      </w:r>
      <w:proofErr w:type="spellStart"/>
      <w:r>
        <w:rPr>
          <w:rFonts w:ascii="Times New Roman" w:hAnsi="Times New Roman" w:cs="Times New Roman"/>
          <w:sz w:val="24"/>
          <w:szCs w:val="24"/>
        </w:rPr>
        <w:t>Kairosz</w:t>
      </w:r>
      <w:proofErr w:type="spellEnd"/>
      <w:r>
        <w:rPr>
          <w:rFonts w:ascii="Times New Roman" w:hAnsi="Times New Roman" w:cs="Times New Roman"/>
          <w:sz w:val="24"/>
          <w:szCs w:val="24"/>
        </w:rPr>
        <w:t>, Bp. 2007.</w:t>
      </w:r>
    </w:p>
    <w:p w14:paraId="65E20420" w14:textId="77777777" w:rsidR="003C092D" w:rsidRDefault="00E61842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842">
        <w:rPr>
          <w:rFonts w:ascii="Times New Roman" w:hAnsi="Times New Roman" w:cs="Times New Roman"/>
          <w:sz w:val="24"/>
          <w:szCs w:val="24"/>
        </w:rPr>
        <w:t>Cicero Válogatott Művei. Európa, Bp. 1987.</w:t>
      </w:r>
    </w:p>
    <w:p w14:paraId="2AC522E8" w14:textId="77777777" w:rsidR="003C092D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8EB9B" w14:textId="77777777" w:rsidR="002C43D7" w:rsidRPr="00427CE5" w:rsidRDefault="003C092D" w:rsidP="00AA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Kötelező s</w:t>
      </w:r>
      <w:r w:rsidR="002C43D7" w:rsidRPr="00427CE5">
        <w:rPr>
          <w:rFonts w:ascii="Times New Roman" w:hAnsi="Times New Roman" w:cs="Times New Roman"/>
          <w:b/>
          <w:bCs/>
          <w:sz w:val="24"/>
          <w:szCs w:val="24"/>
        </w:rPr>
        <w:t>zakirodalom</w:t>
      </w:r>
    </w:p>
    <w:p w14:paraId="07D38489" w14:textId="77777777" w:rsidR="002C43D7" w:rsidRDefault="002C43D7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Maróth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Miklós: A görög filozófia története, II. köt. Piliscsaba, 2001. Erkölcstan: 424-463.</w:t>
      </w:r>
    </w:p>
    <w:p w14:paraId="58902C79" w14:textId="77777777" w:rsidR="002C43D7" w:rsidRDefault="002C43D7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McIntyre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Alisdair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Az etika rövid története. </w:t>
      </w:r>
      <w:proofErr w:type="spellStart"/>
      <w:r>
        <w:rPr>
          <w:rFonts w:ascii="Times New Roman" w:hAnsi="Times New Roman" w:cs="Times New Roman"/>
          <w:sz w:val="24"/>
          <w:szCs w:val="24"/>
        </w:rPr>
        <w:t>Typotex</w:t>
      </w:r>
      <w:proofErr w:type="spellEnd"/>
      <w:r>
        <w:rPr>
          <w:rFonts w:ascii="Times New Roman" w:hAnsi="Times New Roman" w:cs="Times New Roman"/>
          <w:sz w:val="24"/>
          <w:szCs w:val="24"/>
        </w:rPr>
        <w:t>, Bp. 2012. 29-163.</w:t>
      </w:r>
    </w:p>
    <w:p w14:paraId="2E06FA58" w14:textId="77777777" w:rsidR="009C5FA1" w:rsidRDefault="009C5FA1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EDA62" w14:textId="77777777" w:rsidR="00734E77" w:rsidRPr="00427CE5" w:rsidRDefault="00734E77" w:rsidP="00AA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CE5">
        <w:rPr>
          <w:rFonts w:ascii="Times New Roman" w:hAnsi="Times New Roman" w:cs="Times New Roman"/>
          <w:b/>
          <w:bCs/>
          <w:sz w:val="24"/>
          <w:szCs w:val="24"/>
        </w:rPr>
        <w:t>Ajánlott</w:t>
      </w:r>
      <w:r w:rsidR="00D472F5" w:rsidRPr="00427C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092D" w:rsidRPr="00427CE5">
        <w:rPr>
          <w:rFonts w:ascii="Times New Roman" w:hAnsi="Times New Roman" w:cs="Times New Roman"/>
          <w:b/>
          <w:bCs/>
          <w:sz w:val="24"/>
          <w:szCs w:val="24"/>
        </w:rPr>
        <w:t>szak</w:t>
      </w:r>
      <w:r w:rsidR="00D472F5" w:rsidRPr="00427CE5">
        <w:rPr>
          <w:rFonts w:ascii="Times New Roman" w:hAnsi="Times New Roman" w:cs="Times New Roman"/>
          <w:b/>
          <w:bCs/>
          <w:sz w:val="24"/>
          <w:szCs w:val="24"/>
        </w:rPr>
        <w:t>irodalom</w:t>
      </w:r>
    </w:p>
    <w:p w14:paraId="20CCC855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Taylor, A. E.: Platón. Osiris, Bp. 1997.</w:t>
      </w:r>
    </w:p>
    <w:p w14:paraId="6B2E197A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Ross, D.: Arisztotelész. Osiris, Bp. 1996.</w:t>
      </w:r>
    </w:p>
    <w:p w14:paraId="62944ACA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Johnson, Paul: Szókratész. Európa, Bp. 2014.</w:t>
      </w:r>
    </w:p>
    <w:p w14:paraId="6E060FC1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Long, A. A.: Hellenisztikus filozófia. Osiris, Bp. 1998.</w:t>
      </w:r>
    </w:p>
    <w:p w14:paraId="79976049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Long, A. A.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Sedley</w:t>
      </w:r>
      <w:proofErr w:type="spellEnd"/>
      <w:r>
        <w:rPr>
          <w:rFonts w:ascii="Times New Roman" w:hAnsi="Times New Roman" w:cs="Times New Roman"/>
          <w:sz w:val="24"/>
          <w:szCs w:val="24"/>
        </w:rPr>
        <w:t>, D. N.: A hellenisztikus filozófusok. Akadémiai Kiadó, Bp. 2014.</w:t>
      </w:r>
    </w:p>
    <w:p w14:paraId="3F55D66B" w14:textId="77777777" w:rsidR="003C092D" w:rsidRDefault="003C092D" w:rsidP="003C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2FA">
        <w:rPr>
          <w:rFonts w:ascii="Times New Roman" w:hAnsi="Times New Roman" w:cs="Times New Roman"/>
          <w:sz w:val="24"/>
          <w:szCs w:val="24"/>
        </w:rPr>
        <w:t>Frenyó</w:t>
      </w:r>
      <w:proofErr w:type="spellEnd"/>
      <w:r w:rsidRPr="00C172FA">
        <w:rPr>
          <w:rFonts w:ascii="Times New Roman" w:hAnsi="Times New Roman" w:cs="Times New Roman"/>
          <w:sz w:val="24"/>
          <w:szCs w:val="24"/>
        </w:rPr>
        <w:t xml:space="preserve"> Zoltán: A szabadság filozófiája és antik tanai. In: </w:t>
      </w:r>
      <w:proofErr w:type="spellStart"/>
      <w:r w:rsidRPr="00C172FA">
        <w:rPr>
          <w:rFonts w:ascii="Times New Roman" w:hAnsi="Times New Roman" w:cs="Times New Roman"/>
          <w:sz w:val="24"/>
          <w:szCs w:val="24"/>
        </w:rPr>
        <w:t>Uő</w:t>
      </w:r>
      <w:proofErr w:type="spellEnd"/>
      <w:r w:rsidRPr="00C172FA">
        <w:rPr>
          <w:rFonts w:ascii="Times New Roman" w:hAnsi="Times New Roman" w:cs="Times New Roman"/>
          <w:sz w:val="24"/>
          <w:szCs w:val="24"/>
        </w:rPr>
        <w:t xml:space="preserve">: Fogalomharc. Filozófiai tanulmányok. </w:t>
      </w:r>
      <w:proofErr w:type="spellStart"/>
      <w:r w:rsidRPr="00C172FA">
        <w:rPr>
          <w:rFonts w:ascii="Times New Roman" w:hAnsi="Times New Roman" w:cs="Times New Roman"/>
          <w:sz w:val="24"/>
          <w:szCs w:val="24"/>
        </w:rPr>
        <w:t>Kairosz</w:t>
      </w:r>
      <w:proofErr w:type="spellEnd"/>
      <w:r w:rsidRPr="00C172FA">
        <w:rPr>
          <w:rFonts w:ascii="Times New Roman" w:hAnsi="Times New Roman" w:cs="Times New Roman"/>
          <w:sz w:val="24"/>
          <w:szCs w:val="24"/>
        </w:rPr>
        <w:t>, Bp. 2023. 112-138.</w:t>
      </w:r>
    </w:p>
    <w:p w14:paraId="5B0F9120" w14:textId="77777777" w:rsidR="004B1DD4" w:rsidRDefault="004B1DD4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Frenyó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Zoltán: Az igazság antik és keresztény fogalma &amp; Az erény tanulása és az erkölcsi nevelés. In: </w:t>
      </w:r>
      <w:proofErr w:type="spellStart"/>
      <w:r>
        <w:rPr>
          <w:rFonts w:ascii="Times New Roman" w:hAnsi="Times New Roman" w:cs="Times New Roman"/>
          <w:sz w:val="24"/>
          <w:szCs w:val="24"/>
        </w:rPr>
        <w:t>Uő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Kereszténység és filozófia. Tanulmányok. </w:t>
      </w:r>
      <w:proofErr w:type="spellStart"/>
      <w:r>
        <w:rPr>
          <w:rFonts w:ascii="Times New Roman" w:hAnsi="Times New Roman" w:cs="Times New Roman"/>
          <w:sz w:val="24"/>
          <w:szCs w:val="24"/>
        </w:rPr>
        <w:t>Kairosz</w:t>
      </w:r>
      <w:proofErr w:type="spellEnd"/>
      <w:r>
        <w:rPr>
          <w:rFonts w:ascii="Times New Roman" w:hAnsi="Times New Roman" w:cs="Times New Roman"/>
          <w:sz w:val="24"/>
          <w:szCs w:val="24"/>
        </w:rPr>
        <w:t>, Bp. 2006. 107-126. 127-141.</w:t>
      </w:r>
    </w:p>
    <w:p w14:paraId="7F3F52AF" w14:textId="77777777" w:rsidR="00221A3A" w:rsidRDefault="0063176E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Jaeger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W.: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Christianity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Greek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Paideia</w:t>
      </w:r>
      <w:proofErr w:type="spellEnd"/>
      <w:r>
        <w:rPr>
          <w:rFonts w:ascii="Times New Roman" w:hAnsi="Times New Roman" w:cs="Times New Roman"/>
          <w:sz w:val="24"/>
          <w:szCs w:val="24"/>
        </w:rPr>
        <w:t>. Cambridge, 1961.</w:t>
      </w:r>
    </w:p>
    <w:p w14:paraId="3B541084" w14:textId="77777777" w:rsidR="0063176E" w:rsidRDefault="0063176E" w:rsidP="00AA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Warkotsch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A.: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Urteil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Kirchenväter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München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Paderborn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Wien, 1973.</w:t>
      </w:r>
    </w:p>
    <w:sectPr w:rsidR="00631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525"/>
    <w:multiLevelType w:val="multilevel"/>
    <w:tmpl w:val="59546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E83"/>
    <w:multiLevelType w:val="hybridMultilevel"/>
    <w:tmpl w:val="8C121F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904EDA"/>
    <w:multiLevelType w:val="hybridMultilevel"/>
    <w:tmpl w:val="771E4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7332">
    <w:abstractNumId w:val="0"/>
  </w:num>
  <w:num w:numId="2" w16cid:durableId="674576358">
    <w:abstractNumId w:val="2"/>
  </w:num>
  <w:num w:numId="3" w16cid:durableId="1208563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44C"/>
    <w:rsid w:val="000A445D"/>
    <w:rsid w:val="001A0080"/>
    <w:rsid w:val="001A4315"/>
    <w:rsid w:val="001C119A"/>
    <w:rsid w:val="001D3889"/>
    <w:rsid w:val="001D59FC"/>
    <w:rsid w:val="00221A3A"/>
    <w:rsid w:val="00222843"/>
    <w:rsid w:val="00265E18"/>
    <w:rsid w:val="00295612"/>
    <w:rsid w:val="002C43D7"/>
    <w:rsid w:val="002D27B7"/>
    <w:rsid w:val="00372700"/>
    <w:rsid w:val="00386FAA"/>
    <w:rsid w:val="003C092D"/>
    <w:rsid w:val="003C562D"/>
    <w:rsid w:val="00427CE5"/>
    <w:rsid w:val="004B1DD4"/>
    <w:rsid w:val="004C1818"/>
    <w:rsid w:val="005044D9"/>
    <w:rsid w:val="005339B2"/>
    <w:rsid w:val="0063176E"/>
    <w:rsid w:val="006449A0"/>
    <w:rsid w:val="00661CB2"/>
    <w:rsid w:val="00674A48"/>
    <w:rsid w:val="006A5E5F"/>
    <w:rsid w:val="006D3DB0"/>
    <w:rsid w:val="00734E77"/>
    <w:rsid w:val="00790E59"/>
    <w:rsid w:val="007C4C25"/>
    <w:rsid w:val="0083044C"/>
    <w:rsid w:val="00847817"/>
    <w:rsid w:val="008A3E20"/>
    <w:rsid w:val="009C5FA1"/>
    <w:rsid w:val="00A71188"/>
    <w:rsid w:val="00AA68C7"/>
    <w:rsid w:val="00B343DA"/>
    <w:rsid w:val="00B71B86"/>
    <w:rsid w:val="00B85D45"/>
    <w:rsid w:val="00C172FA"/>
    <w:rsid w:val="00C621FE"/>
    <w:rsid w:val="00CB0133"/>
    <w:rsid w:val="00CF4A40"/>
    <w:rsid w:val="00D472F5"/>
    <w:rsid w:val="00D86B58"/>
    <w:rsid w:val="00E61842"/>
    <w:rsid w:val="00F1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DDB3"/>
  <w15:chartTrackingRefBased/>
  <w15:docId w15:val="{00062F38-BE5C-4A6B-A1E0-4DF4C852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044D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33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77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2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471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</dc:creator>
  <cp:keywords/>
  <dc:description/>
  <cp:lastModifiedBy>Hankovszky Tamás</cp:lastModifiedBy>
  <cp:revision>34</cp:revision>
  <dcterms:created xsi:type="dcterms:W3CDTF">2026-04-29T18:21:00Z</dcterms:created>
  <dcterms:modified xsi:type="dcterms:W3CDTF">2026-07-29T22:44:00Z</dcterms:modified>
</cp:coreProperties>
</file>