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Ind w:w="0" w:type="dxa"/>
        <w:tblLook w:val="01E0" w:firstRow="1" w:lastRow="1" w:firstColumn="1" w:lastColumn="1" w:noHBand="0" w:noVBand="0"/>
      </w:tblPr>
      <w:tblGrid>
        <w:gridCol w:w="9781"/>
      </w:tblGrid>
      <w:tr w:rsidR="00000000" w14:paraId="6EC1BC54" w14:textId="77777777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84861EB" w14:textId="77777777" w:rsidR="007360DE" w:rsidRDefault="007360DE">
            <w:pPr>
              <w:jc w:val="center"/>
            </w:pPr>
            <w:r>
              <w:t>BBNSF88300</w:t>
            </w:r>
            <w:r>
              <w:tab/>
              <w:t xml:space="preserve">Szakdolgozati szeminárium </w:t>
            </w:r>
          </w:p>
          <w:p w14:paraId="16336DCE" w14:textId="6727487C" w:rsidR="007360DE" w:rsidRDefault="007360DE">
            <w:pPr>
              <w:jc w:val="center"/>
            </w:pPr>
            <w:r>
              <w:t>BMNSF88100M</w:t>
            </w:r>
            <w:r>
              <w:t xml:space="preserve"> </w:t>
            </w:r>
            <w:r>
              <w:t>Diplomamunka-előkészítő szeminárium</w:t>
            </w:r>
            <w:r>
              <w:t xml:space="preserve"> </w:t>
            </w:r>
          </w:p>
          <w:p w14:paraId="032E380C" w14:textId="12F9DA2B" w:rsidR="00000000" w:rsidRDefault="00000000">
            <w:pPr>
              <w:jc w:val="center"/>
            </w:pPr>
            <w:r>
              <w:t>202</w:t>
            </w:r>
            <w:r w:rsidR="007360DE">
              <w:t>6</w:t>
            </w:r>
            <w:r>
              <w:t xml:space="preserve">. </w:t>
            </w:r>
            <w:r w:rsidR="007360DE">
              <w:t>ősz</w:t>
            </w:r>
          </w:p>
          <w:p w14:paraId="1F28C4F5" w14:textId="77777777" w:rsidR="00000000" w:rsidRDefault="00000000">
            <w:pPr>
              <w:jc w:val="center"/>
            </w:pPr>
          </w:p>
          <w:p w14:paraId="7A189F01" w14:textId="77777777" w:rsidR="00000000" w:rsidRDefault="00000000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1D98DC75" w14:textId="77777777" w:rsidR="00000000" w:rsidRDefault="00000000">
            <w:pPr>
              <w:jc w:val="both"/>
            </w:pPr>
          </w:p>
          <w:p w14:paraId="17941766" w14:textId="77777777" w:rsidR="007360DE" w:rsidRPr="007360DE" w:rsidRDefault="007360DE" w:rsidP="007360DE">
            <w:pPr>
              <w:jc w:val="both"/>
            </w:pPr>
            <w:r w:rsidRPr="007360DE">
              <w:t xml:space="preserve">A kurzus feladata, hogy segítse a hallgatókat szakdolgozatuk elkészítésében. Egyrészt a dolgozatírás technikai és formai aspektusával foglalkozunk, másrészt a részvevők szakdolgozati támájának </w:t>
            </w:r>
            <w:proofErr w:type="spellStart"/>
            <w:r w:rsidRPr="007360DE">
              <w:t>körülhatárolásán</w:t>
            </w:r>
            <w:proofErr w:type="spellEnd"/>
            <w:r w:rsidRPr="007360DE">
              <w:t xml:space="preserve">, előzetes feltérképezésén, </w:t>
            </w:r>
            <w:proofErr w:type="spellStart"/>
            <w:r w:rsidRPr="007360DE">
              <w:t>kontextualizálásán</w:t>
            </w:r>
            <w:proofErr w:type="spellEnd"/>
            <w:r w:rsidRPr="007360DE">
              <w:t xml:space="preserve"> dolgozunk. </w:t>
            </w:r>
          </w:p>
          <w:p w14:paraId="2D6099DB" w14:textId="77777777" w:rsidR="00000000" w:rsidRDefault="00000000">
            <w:pPr>
              <w:jc w:val="both"/>
            </w:pPr>
          </w:p>
          <w:p w14:paraId="6DFB3FF2" w14:textId="77777777" w:rsidR="00000000" w:rsidRDefault="00000000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Hankovszky Tamás (</w:t>
            </w:r>
            <w:hyperlink r:id="rId4" w:history="1">
              <w:r>
                <w:rPr>
                  <w:rStyle w:val="Hiperhivatkozs"/>
                </w:rPr>
                <w:t>hankovszky@btk.ppke.hu</w:t>
              </w:r>
            </w:hyperlink>
            <w:r>
              <w:t>)</w:t>
            </w:r>
          </w:p>
          <w:p w14:paraId="5AD11B80" w14:textId="5F7EF4E4" w:rsidR="00000000" w:rsidRDefault="00000000">
            <w:pPr>
              <w:jc w:val="both"/>
            </w:pPr>
            <w:r>
              <w:rPr>
                <w:b/>
                <w:bCs/>
              </w:rPr>
              <w:t>Időpont</w:t>
            </w:r>
            <w:r>
              <w:t xml:space="preserve">: </w:t>
            </w:r>
            <w:r w:rsidR="007360DE">
              <w:t>csütörtök</w:t>
            </w:r>
            <w:r>
              <w:t xml:space="preserve"> 1</w:t>
            </w:r>
            <w:r w:rsidR="007360DE">
              <w:t>4</w:t>
            </w:r>
            <w:r>
              <w:t>.30–1</w:t>
            </w:r>
            <w:r w:rsidR="007360DE">
              <w:t>6</w:t>
            </w:r>
            <w:r>
              <w:t>.00</w:t>
            </w:r>
          </w:p>
          <w:p w14:paraId="2318EF9E" w14:textId="39917263" w:rsidR="00000000" w:rsidRDefault="00000000">
            <w:r>
              <w:rPr>
                <w:b/>
                <w:bCs/>
              </w:rPr>
              <w:t>Hely</w:t>
            </w:r>
            <w:r>
              <w:t xml:space="preserve">: </w:t>
            </w:r>
            <w:r w:rsidR="007360DE">
              <w:t>302</w:t>
            </w:r>
          </w:p>
          <w:p w14:paraId="0EAD4C61" w14:textId="1BDE1C94" w:rsidR="00000000" w:rsidRDefault="007360DE" w:rsidP="007360DE">
            <w:r>
              <w:tab/>
            </w:r>
          </w:p>
          <w:p w14:paraId="2957DFC2" w14:textId="77777777" w:rsidR="00000000" w:rsidRDefault="00000000">
            <w:pPr>
              <w:rPr>
                <w:b/>
              </w:rPr>
            </w:pPr>
            <w:r>
              <w:rPr>
                <w:b/>
              </w:rPr>
              <w:t>Munkamódszer</w:t>
            </w:r>
          </w:p>
          <w:p w14:paraId="2B2FE9FF" w14:textId="773CEBD8" w:rsidR="00000000" w:rsidRDefault="00000000">
            <w:r>
              <w:t xml:space="preserve">A szeminárium a hallgatók otthoni és órai aktivitására épülő oktatási forma. </w:t>
            </w:r>
          </w:p>
          <w:p w14:paraId="6830B147" w14:textId="77777777" w:rsidR="00000000" w:rsidRDefault="00000000"/>
          <w:p w14:paraId="2F0DE23C" w14:textId="77777777" w:rsidR="00000000" w:rsidRDefault="00000000">
            <w:pPr>
              <w:rPr>
                <w:b/>
              </w:rPr>
            </w:pPr>
            <w:r>
              <w:rPr>
                <w:b/>
              </w:rPr>
              <w:t>Követelmények</w:t>
            </w:r>
          </w:p>
          <w:p w14:paraId="42ACF1C9" w14:textId="77777777" w:rsidR="00000000" w:rsidRDefault="00000000">
            <w:pPr>
              <w:jc w:val="both"/>
            </w:pPr>
            <w:r>
              <w:t>A szemináriumok látogatása kötelező. A megengedett maximális hiányzási lehetőség 4x45 perc. Ennél több hiányzás esetén nem jár aláírás (így jegy sem). „Igazolt” és „igazolatlan” hiányzás között nincs különbség.</w:t>
            </w:r>
          </w:p>
          <w:p w14:paraId="7FC48BA0" w14:textId="349ECD0F" w:rsidR="00000000" w:rsidRDefault="00000000">
            <w:pPr>
              <w:jc w:val="both"/>
            </w:pPr>
            <w:r>
              <w:t xml:space="preserve">A szemináriumi jegyet az </w:t>
            </w:r>
            <w:r w:rsidR="007360DE" w:rsidRPr="007360DE">
              <w:t xml:space="preserve">az otthoni felkészülésre alapuló </w:t>
            </w:r>
            <w:r>
              <w:t xml:space="preserve">órai munka határozza meg. </w:t>
            </w:r>
          </w:p>
          <w:p w14:paraId="322D70A3" w14:textId="77777777" w:rsidR="00000000" w:rsidRDefault="00000000">
            <w:pPr>
              <w:rPr>
                <w:b/>
              </w:rPr>
            </w:pPr>
          </w:p>
          <w:p w14:paraId="126DB384" w14:textId="0250BE31" w:rsidR="007360DE" w:rsidRPr="007360DE" w:rsidRDefault="007360DE" w:rsidP="007360DE">
            <w:pPr>
              <w:rPr>
                <w:b/>
              </w:rPr>
            </w:pPr>
            <w:r w:rsidRPr="007360DE">
              <w:rPr>
                <w:b/>
              </w:rPr>
              <w:t>Irodalom:</w:t>
            </w:r>
          </w:p>
          <w:p w14:paraId="158C7911" w14:textId="77777777" w:rsidR="007360DE" w:rsidRPr="007360DE" w:rsidRDefault="007360DE" w:rsidP="007360DE">
            <w:r w:rsidRPr="007360DE">
              <w:t xml:space="preserve">Kinek-kinek a saját tervezett szakdolgozatához tartozó szakirodalom. </w:t>
            </w:r>
          </w:p>
          <w:p w14:paraId="490D37CC" w14:textId="77777777" w:rsidR="007360DE" w:rsidRPr="007360DE" w:rsidRDefault="007360DE" w:rsidP="007360DE">
            <w:proofErr w:type="spellStart"/>
            <w:r w:rsidRPr="007360DE">
              <w:t>Umberto</w:t>
            </w:r>
            <w:proofErr w:type="spellEnd"/>
            <w:r w:rsidRPr="007360DE">
              <w:t xml:space="preserve"> </w:t>
            </w:r>
            <w:proofErr w:type="spellStart"/>
            <w:r w:rsidRPr="007360DE">
              <w:t>Eco</w:t>
            </w:r>
            <w:proofErr w:type="spellEnd"/>
            <w:r w:rsidRPr="007360DE">
              <w:t xml:space="preserve">: </w:t>
            </w:r>
            <w:r w:rsidRPr="007360DE">
              <w:rPr>
                <w:i/>
              </w:rPr>
              <w:t>Hogyan írjunk szakdolgozatot?</w:t>
            </w:r>
            <w:r w:rsidRPr="007360DE">
              <w:t xml:space="preserve"> Budapest, Gondolat, 1992.</w:t>
            </w:r>
          </w:p>
          <w:p w14:paraId="7FE2B861" w14:textId="1B2276E9" w:rsidR="00000000" w:rsidRDefault="00000000"/>
          <w:p w14:paraId="37C84C9D" w14:textId="77777777" w:rsidR="00000000" w:rsidRDefault="00000000">
            <w:pPr>
              <w:jc w:val="both"/>
            </w:pPr>
          </w:p>
          <w:p w14:paraId="1A2FE1C1" w14:textId="77777777" w:rsidR="00000000" w:rsidRDefault="00000000"/>
          <w:p w14:paraId="39F45DDD" w14:textId="77777777" w:rsidR="00000000" w:rsidRDefault="00000000"/>
        </w:tc>
      </w:tr>
    </w:tbl>
    <w:p w14:paraId="1962C294" w14:textId="77777777" w:rsidR="004116CA" w:rsidRDefault="004116CA"/>
    <w:sectPr w:rsidR="004116CA">
      <w:pgSz w:w="11906" w:h="16838"/>
      <w:pgMar w:top="567" w:right="851" w:bottom="567" w:left="85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0"/>
  <w:noPunctuationKerning/>
  <w:characterSpacingControl w:val="doNotCompress"/>
  <w:compat>
    <w:applyBreaking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DE"/>
    <w:rsid w:val="0023090E"/>
    <w:rsid w:val="004116CA"/>
    <w:rsid w:val="0052583D"/>
    <w:rsid w:val="007360DE"/>
    <w:rsid w:val="0082499F"/>
    <w:rsid w:val="00AD766A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CE5C5"/>
  <w15:chartTrackingRefBased/>
  <w15:docId w15:val="{720D8FB9-01E5-4808-A795-3919BFD9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link w:val="Cmsor2Char"/>
    <w:qFormat/>
    <w:pPr>
      <w:spacing w:before="100" w:beforeAutospacing="1" w:after="100" w:afterAutospacing="1"/>
      <w:outlineLvl w:val="1"/>
    </w:pPr>
    <w:rPr>
      <w:rFonts w:eastAsiaTheme="minorEastAsia"/>
      <w:b/>
      <w:bCs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semiHidden/>
    <w:unhideWhenUsed/>
    <w:rPr>
      <w:color w:val="0000FF"/>
      <w:u w:val="single"/>
    </w:rPr>
  </w:style>
  <w:style w:type="character" w:styleId="Mrltotthiperhivatkozs">
    <w:name w:val="FollowedHyperlink"/>
    <w:basedOn w:val="Bekezdsalapbettpusa"/>
    <w:semiHidden/>
    <w:unhideWhenUsed/>
    <w:rPr>
      <w:color w:val="800080"/>
      <w:u w:val="single"/>
    </w:rPr>
  </w:style>
  <w:style w:type="character" w:customStyle="1" w:styleId="Cmsor2Char">
    <w:name w:val="Címsor 2 Char"/>
    <w:basedOn w:val="Bekezdsalapbettpusa"/>
    <w:link w:val="Cmsor2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26"/>
      <w:szCs w:val="26"/>
    </w:rPr>
  </w:style>
  <w:style w:type="paragraph" w:customStyle="1" w:styleId="msonormal0">
    <w:name w:val="msonormal"/>
    <w:basedOn w:val="Norml"/>
    <w:pPr>
      <w:spacing w:before="100" w:beforeAutospacing="1" w:after="100" w:afterAutospacing="1"/>
    </w:pPr>
    <w:rPr>
      <w:rFonts w:eastAsiaTheme="minorEastAsia"/>
    </w:rPr>
  </w:style>
  <w:style w:type="paragraph" w:styleId="lfej">
    <w:name w:val="header"/>
    <w:basedOn w:val="Norml"/>
    <w:link w:val="lfejChar"/>
    <w:semiHidden/>
    <w:unhideWhenUsed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locked/>
    <w:rPr>
      <w:sz w:val="24"/>
      <w:szCs w:val="24"/>
    </w:rPr>
  </w:style>
  <w:style w:type="paragraph" w:styleId="llb">
    <w:name w:val="footer"/>
    <w:basedOn w:val="Norml"/>
    <w:link w:val="llbChar"/>
    <w:semiHidden/>
    <w:unhideWhenUsed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locked/>
    <w:rPr>
      <w:sz w:val="24"/>
      <w:szCs w:val="24"/>
    </w:rPr>
  </w:style>
  <w:style w:type="paragraph" w:customStyle="1" w:styleId="western">
    <w:name w:val="western"/>
    <w:basedOn w:val="Norml"/>
    <w:semiHidden/>
  </w:style>
  <w:style w:type="character" w:customStyle="1" w:styleId="keretesures-alcim121">
    <w:name w:val="keretesures-alcim121"/>
    <w:basedOn w:val="Bekezdsalapbettpusa"/>
  </w:style>
  <w:style w:type="character" w:customStyle="1" w:styleId="spelle">
    <w:name w:val="spelle"/>
    <w:basedOn w:val="Bekezdsalapbettpusa"/>
  </w:style>
  <w:style w:type="character" w:customStyle="1" w:styleId="grame">
    <w:name w:val="grame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nkovszky@btk.ppke.h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Hankovszky Tamás</dc:title>
  <dc:subject/>
  <dc:creator>Hankovszky Tamás</dc:creator>
  <cp:keywords/>
  <dc:description/>
  <cp:lastModifiedBy>Hankovszky Tamás</cp:lastModifiedBy>
  <cp:revision>2</cp:revision>
  <dcterms:created xsi:type="dcterms:W3CDTF">2026-07-31T15:35:00Z</dcterms:created>
  <dcterms:modified xsi:type="dcterms:W3CDTF">2026-07-31T15:35:00Z</dcterms:modified>
</cp:coreProperties>
</file>