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6969" w14:textId="2EE6FB21" w:rsidR="009D67EF" w:rsidRPr="00A71123" w:rsidRDefault="00ED6C90">
      <w:pPr>
        <w:pStyle w:val="Norml1"/>
        <w:jc w:val="center"/>
        <w:rPr>
          <w:rFonts w:cs="Times New Roman"/>
          <w:color w:val="000000" w:themeColor="text1"/>
          <w:shd w:val="clear" w:color="auto" w:fill="FFFFFF"/>
        </w:rPr>
      </w:pPr>
      <w:r w:rsidRPr="00A71123">
        <w:rPr>
          <w:rFonts w:cs="Times New Roman"/>
          <w:color w:val="000000" w:themeColor="text1"/>
          <w:shd w:val="clear" w:color="auto" w:fill="FFFFFF"/>
        </w:rPr>
        <w:t xml:space="preserve">Kortárs </w:t>
      </w:r>
      <w:r w:rsidR="009E1DBA">
        <w:rPr>
          <w:rFonts w:cs="Times New Roman"/>
          <w:color w:val="000000" w:themeColor="text1"/>
          <w:shd w:val="clear" w:color="auto" w:fill="FFFFFF"/>
        </w:rPr>
        <w:t>filozófia</w:t>
      </w:r>
    </w:p>
    <w:p w14:paraId="5CF76AF0" w14:textId="227D1741" w:rsidR="00A71123" w:rsidRPr="00A71123" w:rsidRDefault="009E1DBA">
      <w:pPr>
        <w:pStyle w:val="Norml1"/>
        <w:jc w:val="center"/>
        <w:rPr>
          <w:rFonts w:cs="Times New Roman"/>
          <w:color w:val="000000" w:themeColor="text1"/>
          <w:sz w:val="32"/>
          <w:szCs w:val="32"/>
        </w:rPr>
      </w:pPr>
      <w:r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>Tengelyi Lász</w:t>
      </w:r>
      <w:r w:rsidR="000A4C1A"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>l</w:t>
      </w:r>
      <w:r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ó </w:t>
      </w:r>
      <w:r w:rsidR="00506172">
        <w:rPr>
          <w:rFonts w:cs="Times New Roman"/>
          <w:b/>
          <w:bCs/>
          <w:color w:val="000000" w:themeColor="text1"/>
          <w:sz w:val="32"/>
          <w:szCs w:val="32"/>
          <w:shd w:val="clear" w:color="auto" w:fill="FFFFFF"/>
        </w:rPr>
        <w:t>és a sorsesemény fogalma</w:t>
      </w:r>
    </w:p>
    <w:p w14:paraId="6B89696A" w14:textId="0CD07BB8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</w:rPr>
        <w:t>szövegolvasó szeminárium, B</w:t>
      </w:r>
      <w:r w:rsidR="006612B9">
        <w:rPr>
          <w:rFonts w:cs="Times New Roman"/>
        </w:rPr>
        <w:t>B</w:t>
      </w:r>
      <w:r w:rsidRPr="004522B6">
        <w:rPr>
          <w:rFonts w:cs="Times New Roman"/>
        </w:rPr>
        <w:t>NSF</w:t>
      </w:r>
      <w:r w:rsidR="006612B9">
        <w:rPr>
          <w:rFonts w:cs="Times New Roman"/>
        </w:rPr>
        <w:t>18200</w:t>
      </w:r>
    </w:p>
    <w:p w14:paraId="6B89696B" w14:textId="5075ABFA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</w:rPr>
        <w:t>202</w:t>
      </w:r>
      <w:r w:rsidR="00B7654E">
        <w:rPr>
          <w:rFonts w:cs="Times New Roman"/>
        </w:rPr>
        <w:t>6</w:t>
      </w:r>
      <w:r w:rsidRPr="004522B6">
        <w:rPr>
          <w:rFonts w:cs="Times New Roman"/>
        </w:rPr>
        <w:t xml:space="preserve">. </w:t>
      </w:r>
      <w:r w:rsidR="00506172">
        <w:rPr>
          <w:rFonts w:cs="Times New Roman"/>
        </w:rPr>
        <w:t>ősz</w:t>
      </w:r>
    </w:p>
    <w:p w14:paraId="6B89696C" w14:textId="77777777" w:rsidR="009D67EF" w:rsidRPr="004522B6" w:rsidRDefault="009D67EF">
      <w:pPr>
        <w:pStyle w:val="Norml1"/>
        <w:jc w:val="center"/>
        <w:rPr>
          <w:rFonts w:cs="Times New Roman"/>
        </w:rPr>
      </w:pPr>
    </w:p>
    <w:p w14:paraId="6B89696D" w14:textId="77777777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  <w:b/>
          <w:bCs/>
        </w:rPr>
        <w:t xml:space="preserve">KURZUSLEÍRÁS </w:t>
      </w:r>
    </w:p>
    <w:p w14:paraId="075DA7F9" w14:textId="77777777" w:rsidR="00A7307E" w:rsidRPr="004522B6" w:rsidRDefault="00A7307E">
      <w:pPr>
        <w:pStyle w:val="Norml1"/>
        <w:rPr>
          <w:rFonts w:cs="Times New Roman"/>
        </w:rPr>
      </w:pPr>
    </w:p>
    <w:p w14:paraId="6B896970" w14:textId="200690D0" w:rsidR="009D67EF" w:rsidRDefault="00E66CF1" w:rsidP="00C0241A">
      <w:pPr>
        <w:pStyle w:val="Norml1"/>
        <w:ind w:firstLine="0"/>
      </w:pPr>
      <w:r>
        <w:t xml:space="preserve">A kurzus </w:t>
      </w:r>
      <w:r w:rsidR="00FF32EF">
        <w:t>során a fenomenológiai hagyomány legkiemelkedő</w:t>
      </w:r>
      <w:r w:rsidR="00535093">
        <w:t>bb</w:t>
      </w:r>
      <w:r w:rsidR="00FF32EF">
        <w:t xml:space="preserve"> </w:t>
      </w:r>
      <w:r w:rsidR="00535093">
        <w:t>magyar képviselőjé</w:t>
      </w:r>
      <w:r w:rsidR="00506172">
        <w:t>nek</w:t>
      </w:r>
      <w:r w:rsidR="00535093">
        <w:t xml:space="preserve">, </w:t>
      </w:r>
      <w:r w:rsidR="006612B9">
        <w:t>Tengelyi László</w:t>
      </w:r>
      <w:r w:rsidR="00506172">
        <w:t xml:space="preserve">nak </w:t>
      </w:r>
      <w:r w:rsidR="003C4A8D">
        <w:t xml:space="preserve">a </w:t>
      </w:r>
      <w:r w:rsidR="00506172">
        <w:t>korai korszakával</w:t>
      </w:r>
      <w:r w:rsidR="00535093">
        <w:t xml:space="preserve"> fogunk foglalkozni.</w:t>
      </w:r>
      <w:r w:rsidR="00AF3112">
        <w:t xml:space="preserve"> </w:t>
      </w:r>
      <w:r w:rsidR="00506172">
        <w:t xml:space="preserve">Ebben az időszakban dolgozza ki a szerző a </w:t>
      </w:r>
      <w:r w:rsidR="00B2035B">
        <w:t>„</w:t>
      </w:r>
      <w:r w:rsidR="00506172">
        <w:t>sorsesemény</w:t>
      </w:r>
      <w:r w:rsidR="00B2035B">
        <w:t>”</w:t>
      </w:r>
      <w:r w:rsidR="00506172">
        <w:t xml:space="preserve"> fogalmát</w:t>
      </w:r>
      <w:r w:rsidR="00334630">
        <w:t xml:space="preserve">. Részletes filozófiatörténeti </w:t>
      </w:r>
      <w:r w:rsidR="00DF539D">
        <w:t xml:space="preserve">és fenomenológiai </w:t>
      </w:r>
      <w:r w:rsidR="00334630">
        <w:t>elemzések segítségével</w:t>
      </w:r>
      <w:r w:rsidR="00DF539D">
        <w:t xml:space="preserve"> etikai és tapasztalatelméleti síkon is </w:t>
      </w:r>
      <w:r w:rsidR="006902FF">
        <w:t>értelmezi e fogalmat. Két könyvvel fogunk foglalkozni</w:t>
      </w:r>
      <w:r w:rsidR="007B7C7B">
        <w:t xml:space="preserve">: </w:t>
      </w:r>
      <w:r w:rsidR="007B7C7B" w:rsidRPr="007B7C7B">
        <w:rPr>
          <w:i/>
          <w:iCs/>
        </w:rPr>
        <w:t>A bűn mint sorsesemény</w:t>
      </w:r>
      <w:r w:rsidR="007B7C7B">
        <w:t xml:space="preserve"> című könyvet végigolvassuk</w:t>
      </w:r>
      <w:r w:rsidR="003C4A8D">
        <w:t xml:space="preserve">, és az </w:t>
      </w:r>
      <w:r w:rsidR="003C4A8D" w:rsidRPr="003C4A8D">
        <w:rPr>
          <w:i/>
          <w:iCs/>
        </w:rPr>
        <w:t>Élettörténet és sorsesemény</w:t>
      </w:r>
      <w:r w:rsidR="003C4A8D">
        <w:t xml:space="preserve"> című könyvből is olvasunk fejezeteket.</w:t>
      </w:r>
      <w:r w:rsidR="00F7715E">
        <w:t xml:space="preserve"> </w:t>
      </w:r>
      <w:r w:rsidR="005C7EE1">
        <w:t>Tengelyi tanulmányozása nem csak egy eredeti gondolkodó munkásságával való megismerkedésre ad alkalmat, hanem a</w:t>
      </w:r>
      <w:r w:rsidR="00EA42F7">
        <w:t xml:space="preserve"> filozófiatörténet számos momentumá</w:t>
      </w:r>
      <w:r w:rsidR="00F27D4B">
        <w:t xml:space="preserve">nak </w:t>
      </w:r>
      <w:r w:rsidR="004332E2">
        <w:t xml:space="preserve">mélyebb </w:t>
      </w:r>
      <w:r w:rsidR="00F27D4B">
        <w:t>megértésére is</w:t>
      </w:r>
      <w:r w:rsidR="001A54F5">
        <w:t xml:space="preserve">, különös tekintettel </w:t>
      </w:r>
      <w:r w:rsidR="00B5216C">
        <w:t>bűn és szabadság összefüggésének modern történetére, valamint a</w:t>
      </w:r>
      <w:r w:rsidR="005C7EE1">
        <w:t xml:space="preserve"> </w:t>
      </w:r>
      <w:r w:rsidR="00161B26">
        <w:t xml:space="preserve">20. századi </w:t>
      </w:r>
      <w:r w:rsidR="00DB1818">
        <w:t>fenomenológia</w:t>
      </w:r>
      <w:r w:rsidR="00A23DC0">
        <w:t>i hagyományra.</w:t>
      </w:r>
    </w:p>
    <w:p w14:paraId="373A2A5C" w14:textId="77777777" w:rsidR="00CD5850" w:rsidRPr="004522B6" w:rsidRDefault="00CD5850" w:rsidP="00C0241A">
      <w:pPr>
        <w:pStyle w:val="Norml1"/>
        <w:ind w:firstLine="0"/>
        <w:rPr>
          <w:rFonts w:cs="Times New Roman"/>
        </w:rPr>
      </w:pPr>
    </w:p>
    <w:p w14:paraId="6B896971" w14:textId="35DEFB33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t>Oktató</w:t>
      </w:r>
      <w:r w:rsidRPr="004522B6">
        <w:rPr>
          <w:rFonts w:cs="Times New Roman"/>
        </w:rPr>
        <w:t>: Schmal Dávid Flórián (</w:t>
      </w:r>
      <w:hyperlink r:id="rId7" w:history="1">
        <w:r w:rsidR="00C659C6" w:rsidRPr="00861C2F">
          <w:rPr>
            <w:rStyle w:val="Hyperlink0"/>
            <w:rFonts w:cs="Times New Roman"/>
          </w:rPr>
          <w:t>schmal.david@gmail.com</w:t>
        </w:r>
      </w:hyperlink>
      <w:r w:rsidRPr="004522B6">
        <w:rPr>
          <w:rFonts w:cs="Times New Roman"/>
        </w:rPr>
        <w:t>)</w:t>
      </w:r>
    </w:p>
    <w:p w14:paraId="6B896972" w14:textId="615639F8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t>Időpont</w:t>
      </w:r>
      <w:r w:rsidRPr="004522B6">
        <w:rPr>
          <w:rFonts w:cs="Times New Roman"/>
        </w:rPr>
        <w:t>:</w:t>
      </w:r>
      <w:r w:rsidR="007D622A">
        <w:rPr>
          <w:rFonts w:cs="Times New Roman"/>
        </w:rPr>
        <w:t xml:space="preserve"> </w:t>
      </w:r>
      <w:r w:rsidR="007D622A" w:rsidRPr="004522B6">
        <w:rPr>
          <w:rFonts w:cs="Times New Roman"/>
        </w:rPr>
        <w:t xml:space="preserve">kedd </w:t>
      </w:r>
      <w:r w:rsidR="007D622A">
        <w:rPr>
          <w:rFonts w:cs="Times New Roman"/>
        </w:rPr>
        <w:t>12</w:t>
      </w:r>
      <w:r w:rsidR="007D622A" w:rsidRPr="004522B6">
        <w:rPr>
          <w:rFonts w:cs="Times New Roman"/>
        </w:rPr>
        <w:t>:</w:t>
      </w:r>
      <w:r w:rsidR="007D622A">
        <w:rPr>
          <w:rFonts w:cs="Times New Roman"/>
        </w:rPr>
        <w:t>30</w:t>
      </w:r>
      <w:r w:rsidR="007D622A" w:rsidRPr="004522B6">
        <w:rPr>
          <w:rFonts w:cs="Times New Roman"/>
        </w:rPr>
        <w:t xml:space="preserve"> – </w:t>
      </w:r>
      <w:r w:rsidR="007D622A">
        <w:rPr>
          <w:rFonts w:cs="Times New Roman"/>
        </w:rPr>
        <w:t>14</w:t>
      </w:r>
      <w:r w:rsidR="007D622A" w:rsidRPr="004522B6">
        <w:rPr>
          <w:rFonts w:cs="Times New Roman"/>
        </w:rPr>
        <w:t>:</w:t>
      </w:r>
      <w:r w:rsidR="007D622A">
        <w:rPr>
          <w:rFonts w:cs="Times New Roman"/>
        </w:rPr>
        <w:t>00</w:t>
      </w:r>
      <w:r w:rsidR="00DA47DE">
        <w:rPr>
          <w:rFonts w:cs="Times New Roman"/>
        </w:rPr>
        <w:t>.</w:t>
      </w:r>
    </w:p>
    <w:p w14:paraId="6B896973" w14:textId="2C451E38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t>Hely</w:t>
      </w:r>
      <w:r w:rsidRPr="004522B6">
        <w:t>:</w:t>
      </w:r>
      <w:r w:rsidR="00064D37" w:rsidRPr="004522B6">
        <w:t xml:space="preserve"> BTK D</w:t>
      </w:r>
      <w:r w:rsidR="00DA47DE">
        <w:t xml:space="preserve"> 614</w:t>
      </w:r>
      <w:r w:rsidR="00064D37" w:rsidRPr="004522B6">
        <w:t>.</w:t>
      </w:r>
    </w:p>
    <w:p w14:paraId="30714807" w14:textId="77777777" w:rsidR="00A1663C" w:rsidRPr="004522B6" w:rsidRDefault="00A1663C" w:rsidP="00A1663C">
      <w:pPr>
        <w:pStyle w:val="Norml1"/>
        <w:ind w:firstLine="0"/>
        <w:rPr>
          <w:rFonts w:cs="Times New Roman"/>
        </w:rPr>
      </w:pPr>
    </w:p>
    <w:p w14:paraId="6B896975" w14:textId="77777777" w:rsidR="009D67EF" w:rsidRPr="004522B6" w:rsidRDefault="006C109C">
      <w:pPr>
        <w:pStyle w:val="Szvegtrzs1"/>
        <w:rPr>
          <w:rFonts w:cs="Times New Roman"/>
          <w:sz w:val="24"/>
          <w:szCs w:val="24"/>
          <w:lang w:val="hu-HU"/>
        </w:rPr>
      </w:pPr>
      <w:r w:rsidRPr="004522B6">
        <w:rPr>
          <w:rFonts w:cs="Times New Roman"/>
          <w:b/>
          <w:bCs/>
          <w:sz w:val="24"/>
          <w:szCs w:val="24"/>
          <w:lang w:val="hu-HU"/>
        </w:rPr>
        <w:t>Munkamódszer</w:t>
      </w:r>
    </w:p>
    <w:p w14:paraId="6B896976" w14:textId="56C8CCD2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lang w:val="hu-HU"/>
        </w:rPr>
      </w:pPr>
      <w:r w:rsidRPr="004522B6">
        <w:rPr>
          <w:rFonts w:ascii="Times New Roman" w:hAnsi="Times New Roman" w:cs="Times New Roman"/>
          <w:lang w:val="hu-HU"/>
        </w:rPr>
        <w:t xml:space="preserve">A kurzus során </w:t>
      </w:r>
      <w:r w:rsidR="003E43F3">
        <w:rPr>
          <w:rFonts w:ascii="Times New Roman" w:hAnsi="Times New Roman" w:cs="Times New Roman"/>
          <w:lang w:val="hu-HU"/>
        </w:rPr>
        <w:t>a</w:t>
      </w:r>
      <w:r w:rsidR="006146C9" w:rsidRPr="004522B6">
        <w:rPr>
          <w:rFonts w:ascii="Times New Roman" w:hAnsi="Times New Roman" w:cs="Times New Roman"/>
          <w:lang w:val="hu-HU"/>
        </w:rPr>
        <w:t xml:space="preserve"> szerző </w:t>
      </w:r>
      <w:r w:rsidR="00ED0A62">
        <w:rPr>
          <w:rFonts w:ascii="Times New Roman" w:hAnsi="Times New Roman" w:cs="Times New Roman"/>
          <w:lang w:val="hu-HU"/>
        </w:rPr>
        <w:t xml:space="preserve">említett könyveinek </w:t>
      </w:r>
      <w:r w:rsidR="006146C9" w:rsidRPr="004522B6">
        <w:rPr>
          <w:rFonts w:ascii="Times New Roman" w:hAnsi="Times New Roman" w:cs="Times New Roman"/>
          <w:lang w:val="hu-HU"/>
        </w:rPr>
        <w:t>egy-</w:t>
      </w:r>
      <w:r w:rsidR="006002E7">
        <w:rPr>
          <w:rFonts w:ascii="Times New Roman" w:hAnsi="Times New Roman" w:cs="Times New Roman"/>
          <w:lang w:val="hu-HU"/>
        </w:rPr>
        <w:t>egy</w:t>
      </w:r>
      <w:r w:rsidR="006146C9" w:rsidRPr="004522B6">
        <w:rPr>
          <w:rFonts w:ascii="Times New Roman" w:hAnsi="Times New Roman" w:cs="Times New Roman"/>
          <w:lang w:val="hu-HU"/>
        </w:rPr>
        <w:t xml:space="preserve"> </w:t>
      </w:r>
      <w:r w:rsidR="00ED0A62">
        <w:rPr>
          <w:rFonts w:ascii="Times New Roman" w:hAnsi="Times New Roman" w:cs="Times New Roman"/>
          <w:lang w:val="hu-HU"/>
        </w:rPr>
        <w:t>fejezetét</w:t>
      </w:r>
      <w:r w:rsidRPr="004522B6">
        <w:rPr>
          <w:rFonts w:ascii="Times New Roman" w:hAnsi="Times New Roman" w:cs="Times New Roman"/>
          <w:lang w:val="hu-HU"/>
        </w:rPr>
        <w:t xml:space="preserve"> </w:t>
      </w:r>
      <w:r w:rsidR="00ED0A62" w:rsidRPr="004522B6">
        <w:rPr>
          <w:rFonts w:ascii="Times New Roman" w:hAnsi="Times New Roman" w:cs="Times New Roman"/>
          <w:lang w:val="hu-HU"/>
        </w:rPr>
        <w:t xml:space="preserve">fogjuk </w:t>
      </w:r>
      <w:r w:rsidR="00ED0A62">
        <w:rPr>
          <w:rFonts w:ascii="Times New Roman" w:hAnsi="Times New Roman" w:cs="Times New Roman"/>
          <w:lang w:val="hu-HU"/>
        </w:rPr>
        <w:t xml:space="preserve">közösen, </w:t>
      </w:r>
      <w:r w:rsidRPr="004522B6">
        <w:rPr>
          <w:rFonts w:ascii="Times New Roman" w:hAnsi="Times New Roman" w:cs="Times New Roman"/>
          <w:lang w:val="hu-HU"/>
        </w:rPr>
        <w:t xml:space="preserve">szövegközeli </w:t>
      </w:r>
      <w:r w:rsidR="00ED0A62">
        <w:rPr>
          <w:rFonts w:ascii="Times New Roman" w:hAnsi="Times New Roman" w:cs="Times New Roman"/>
          <w:lang w:val="hu-HU"/>
        </w:rPr>
        <w:t xml:space="preserve">módon </w:t>
      </w:r>
      <w:r w:rsidRPr="004522B6">
        <w:rPr>
          <w:rFonts w:ascii="Times New Roman" w:hAnsi="Times New Roman" w:cs="Times New Roman"/>
          <w:lang w:val="hu-HU"/>
        </w:rPr>
        <w:t>értelmez</w:t>
      </w:r>
      <w:r w:rsidR="00ED0A62">
        <w:rPr>
          <w:rFonts w:ascii="Times New Roman" w:hAnsi="Times New Roman" w:cs="Times New Roman"/>
          <w:lang w:val="hu-HU"/>
        </w:rPr>
        <w:t>ni</w:t>
      </w:r>
      <w:r w:rsidRPr="004522B6">
        <w:rPr>
          <w:rFonts w:ascii="Times New Roman" w:hAnsi="Times New Roman" w:cs="Times New Roman"/>
          <w:lang w:val="hu-HU"/>
        </w:rPr>
        <w:t xml:space="preserve">. </w:t>
      </w:r>
      <w:r w:rsidR="00D20339">
        <w:rPr>
          <w:rFonts w:ascii="Times New Roman" w:hAnsi="Times New Roman" w:cs="Times New Roman"/>
          <w:lang w:val="hu-HU"/>
        </w:rPr>
        <w:t xml:space="preserve">Minden órán az adott fejezet tartalmából meghallgatunk egy </w:t>
      </w:r>
      <w:r w:rsidR="00162D3D">
        <w:rPr>
          <w:rFonts w:ascii="Times New Roman" w:hAnsi="Times New Roman" w:cs="Times New Roman"/>
          <w:lang w:val="hu-HU"/>
        </w:rPr>
        <w:t>15–20</w:t>
      </w:r>
      <w:r w:rsidR="00D20339">
        <w:rPr>
          <w:rFonts w:ascii="Times New Roman" w:hAnsi="Times New Roman" w:cs="Times New Roman"/>
          <w:lang w:val="hu-HU"/>
        </w:rPr>
        <w:t xml:space="preserve"> perces vitaindító referátumot. </w:t>
      </w:r>
      <w:r w:rsidRPr="004522B6">
        <w:rPr>
          <w:rFonts w:ascii="Times New Roman" w:hAnsi="Times New Roman" w:cs="Times New Roman"/>
          <w:lang w:val="hu-HU"/>
        </w:rPr>
        <w:t xml:space="preserve">A </w:t>
      </w:r>
      <w:r w:rsidR="00FD2D74">
        <w:rPr>
          <w:rFonts w:ascii="Times New Roman" w:hAnsi="Times New Roman" w:cs="Times New Roman"/>
          <w:lang w:val="hu-HU"/>
        </w:rPr>
        <w:t>könyvek</w:t>
      </w:r>
      <w:r w:rsidRPr="004522B6">
        <w:rPr>
          <w:rFonts w:ascii="Times New Roman" w:hAnsi="Times New Roman" w:cs="Times New Roman"/>
          <w:lang w:val="hu-HU"/>
        </w:rPr>
        <w:t xml:space="preserve"> pdf verzióit hozzáférhetővé fogom tenni.</w:t>
      </w:r>
    </w:p>
    <w:p w14:paraId="6B896977" w14:textId="77777777" w:rsidR="009D67EF" w:rsidRDefault="009D67EF">
      <w:pPr>
        <w:pStyle w:val="Norml1"/>
        <w:rPr>
          <w:rFonts w:cs="Times New Roman"/>
        </w:rPr>
      </w:pPr>
    </w:p>
    <w:p w14:paraId="5C14CEB7" w14:textId="77777777" w:rsidR="00DD5CE3" w:rsidRPr="004522B6" w:rsidRDefault="00DD5CE3">
      <w:pPr>
        <w:pStyle w:val="Norml1"/>
        <w:rPr>
          <w:rFonts w:cs="Times New Roman"/>
        </w:rPr>
      </w:pPr>
    </w:p>
    <w:p w14:paraId="6B896978" w14:textId="59731F63" w:rsidR="009D67EF" w:rsidRPr="0092626C" w:rsidRDefault="006C109C" w:rsidP="0092626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bCs/>
          <w:color w:val="000000"/>
          <w:u w:color="000000"/>
          <w:bdr w:val="nil"/>
          <w:lang w:val="hu-HU" w:eastAsia="en-GB"/>
        </w:rPr>
      </w:pPr>
      <w:r w:rsidRPr="00B21234">
        <w:rPr>
          <w:b/>
          <w:bCs/>
          <w:lang w:val="hu-HU"/>
        </w:rPr>
        <w:t>Követelmények</w:t>
      </w:r>
    </w:p>
    <w:p w14:paraId="55F2AB9E" w14:textId="368F0830" w:rsidR="00D20339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lang w:val="hu-HU"/>
        </w:rPr>
      </w:pPr>
      <w:r w:rsidRPr="004522B6">
        <w:rPr>
          <w:rFonts w:ascii="Times New Roman" w:hAnsi="Times New Roman" w:cs="Times New Roman"/>
          <w:lang w:val="hu-HU"/>
        </w:rPr>
        <w:t>Jelenlét az órákon, olvasás</w:t>
      </w:r>
      <w:r w:rsidR="00E64917">
        <w:rPr>
          <w:rFonts w:ascii="Times New Roman" w:hAnsi="Times New Roman" w:cs="Times New Roman"/>
          <w:lang w:val="hu-HU"/>
        </w:rPr>
        <w:t xml:space="preserve"> minden órára</w:t>
      </w:r>
      <w:r w:rsidRPr="004522B6">
        <w:rPr>
          <w:rFonts w:ascii="Times New Roman" w:hAnsi="Times New Roman" w:cs="Times New Roman"/>
          <w:lang w:val="hu-HU"/>
        </w:rPr>
        <w:t xml:space="preserve">, aktív órai részvétel. </w:t>
      </w:r>
      <w:r w:rsidR="00225CE0">
        <w:rPr>
          <w:rFonts w:ascii="Times New Roman" w:hAnsi="Times New Roman" w:cs="Times New Roman"/>
          <w:lang w:val="hu-HU"/>
        </w:rPr>
        <w:t>3 hiányzás megengedett.</w:t>
      </w:r>
      <w:r w:rsidR="00222699">
        <w:rPr>
          <w:rFonts w:ascii="Times New Roman" w:hAnsi="Times New Roman" w:cs="Times New Roman"/>
          <w:lang w:val="hu-HU"/>
        </w:rPr>
        <w:t xml:space="preserve"> </w:t>
      </w:r>
      <w:r w:rsidR="00225CE0">
        <w:rPr>
          <w:rFonts w:ascii="Times New Roman" w:hAnsi="Times New Roman" w:cs="Times New Roman"/>
          <w:lang w:val="hu-HU"/>
        </w:rPr>
        <w:t>Jegyet</w:t>
      </w:r>
      <w:r w:rsidR="00222699">
        <w:rPr>
          <w:rFonts w:ascii="Times New Roman" w:hAnsi="Times New Roman" w:cs="Times New Roman"/>
          <w:lang w:val="hu-HU"/>
        </w:rPr>
        <w:t xml:space="preserve"> </w:t>
      </w:r>
      <w:r w:rsidR="00162D3D">
        <w:rPr>
          <w:rFonts w:ascii="Times New Roman" w:hAnsi="Times New Roman" w:cs="Times New Roman"/>
          <w:lang w:val="hu-HU"/>
        </w:rPr>
        <w:t>15–20</w:t>
      </w:r>
      <w:r w:rsidR="00D20339">
        <w:rPr>
          <w:rFonts w:ascii="Times New Roman" w:hAnsi="Times New Roman" w:cs="Times New Roman"/>
          <w:lang w:val="hu-HU"/>
        </w:rPr>
        <w:t xml:space="preserve"> perces </w:t>
      </w:r>
      <w:r w:rsidR="00710A7E">
        <w:rPr>
          <w:rFonts w:ascii="Times New Roman" w:hAnsi="Times New Roman" w:cs="Times New Roman"/>
          <w:lang w:val="hu-HU"/>
        </w:rPr>
        <w:t>referátummal</w:t>
      </w:r>
      <w:r w:rsidR="00D20339">
        <w:rPr>
          <w:rFonts w:ascii="Times New Roman" w:hAnsi="Times New Roman" w:cs="Times New Roman"/>
          <w:lang w:val="hu-HU"/>
        </w:rPr>
        <w:t xml:space="preserve"> lehet szerezni. </w:t>
      </w:r>
      <w:r w:rsidR="00710A7E">
        <w:rPr>
          <w:rFonts w:ascii="Times New Roman" w:hAnsi="Times New Roman" w:cs="Times New Roman"/>
          <w:lang w:val="hu-HU"/>
        </w:rPr>
        <w:t>A</w:t>
      </w:r>
      <w:r w:rsidR="00DD5CE3">
        <w:rPr>
          <w:rFonts w:ascii="Times New Roman" w:hAnsi="Times New Roman" w:cs="Times New Roman"/>
          <w:lang w:val="hu-HU"/>
        </w:rPr>
        <w:t>z a</w:t>
      </w:r>
      <w:r w:rsidR="00710A7E">
        <w:rPr>
          <w:rFonts w:ascii="Times New Roman" w:hAnsi="Times New Roman" w:cs="Times New Roman"/>
          <w:lang w:val="hu-HU"/>
        </w:rPr>
        <w:t>ktív órai részvétel 40%</w:t>
      </w:r>
      <w:r w:rsidR="00DD5CE3">
        <w:rPr>
          <w:rFonts w:ascii="Times New Roman" w:hAnsi="Times New Roman" w:cs="Times New Roman"/>
          <w:lang w:val="hu-HU"/>
        </w:rPr>
        <w:t>-ban</w:t>
      </w:r>
      <w:r w:rsidR="00710A7E">
        <w:rPr>
          <w:rFonts w:ascii="Times New Roman" w:hAnsi="Times New Roman" w:cs="Times New Roman"/>
          <w:lang w:val="hu-HU"/>
        </w:rPr>
        <w:t xml:space="preserve">, </w:t>
      </w:r>
      <w:r w:rsidR="00DD5CE3">
        <w:rPr>
          <w:rFonts w:ascii="Times New Roman" w:hAnsi="Times New Roman" w:cs="Times New Roman"/>
          <w:lang w:val="hu-HU"/>
        </w:rPr>
        <w:t xml:space="preserve">a </w:t>
      </w:r>
      <w:r w:rsidR="00710A7E">
        <w:rPr>
          <w:rFonts w:ascii="Times New Roman" w:hAnsi="Times New Roman" w:cs="Times New Roman"/>
          <w:lang w:val="hu-HU"/>
        </w:rPr>
        <w:t>referátum</w:t>
      </w:r>
      <w:r w:rsidR="00DD5CE3">
        <w:rPr>
          <w:rFonts w:ascii="Times New Roman" w:hAnsi="Times New Roman" w:cs="Times New Roman"/>
          <w:lang w:val="hu-HU"/>
        </w:rPr>
        <w:t xml:space="preserve"> 60%-ban számít be a jegybe.</w:t>
      </w:r>
    </w:p>
    <w:p w14:paraId="7D876149" w14:textId="77777777" w:rsidR="006C7B37" w:rsidRDefault="006C7B3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eastAsia="Times New Roman" w:hAnsi="Times New Roman" w:cs="Times New Roman"/>
          <w:lang w:val="hu-HU"/>
        </w:rPr>
      </w:pPr>
    </w:p>
    <w:p w14:paraId="6B8969A8" w14:textId="77777777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hAnsi="Times New Roman" w:cs="Times New Roman"/>
          <w:b/>
          <w:bCs/>
          <w:lang w:val="hu-HU"/>
        </w:rPr>
      </w:pPr>
      <w:r w:rsidRPr="004522B6">
        <w:rPr>
          <w:rFonts w:ascii="Times New Roman" w:hAnsi="Times New Roman" w:cs="Times New Roman"/>
          <w:b/>
          <w:bCs/>
          <w:lang w:val="hu-HU"/>
        </w:rPr>
        <w:t>Kötelező irodalom</w:t>
      </w:r>
    </w:p>
    <w:p w14:paraId="34583046" w14:textId="0B1B506B" w:rsidR="00C874EE" w:rsidRPr="00B21234" w:rsidRDefault="00C874EE" w:rsidP="00C874EE">
      <w:pPr>
        <w:rPr>
          <w:lang w:val="hu-HU"/>
        </w:rPr>
      </w:pPr>
      <w:r w:rsidRPr="00B21234">
        <w:rPr>
          <w:lang w:val="hu-HU"/>
        </w:rPr>
        <w:t xml:space="preserve">Tengelyi László. 1992. </w:t>
      </w:r>
      <w:r w:rsidRPr="00B21234">
        <w:rPr>
          <w:i/>
          <w:iCs/>
          <w:lang w:val="hu-HU"/>
        </w:rPr>
        <w:t>A bűn mint sorsesemény</w:t>
      </w:r>
      <w:r w:rsidRPr="00B21234">
        <w:rPr>
          <w:lang w:val="hu-HU"/>
        </w:rPr>
        <w:t>. Atlantisz.</w:t>
      </w:r>
    </w:p>
    <w:p w14:paraId="2DAE7D36" w14:textId="569AC8EF" w:rsidR="006F7C24" w:rsidRDefault="00C874EE" w:rsidP="00174722">
      <w:r w:rsidRPr="00B21234">
        <w:rPr>
          <w:lang w:val="hu-HU"/>
        </w:rPr>
        <w:t xml:space="preserve">Tengelyi László. 1998. </w:t>
      </w:r>
      <w:r w:rsidRPr="00B21234">
        <w:rPr>
          <w:i/>
          <w:iCs/>
          <w:lang w:val="hu-HU"/>
        </w:rPr>
        <w:t>Élettörténet és sorsesemény</w:t>
      </w:r>
      <w:r w:rsidRPr="00B21234">
        <w:rPr>
          <w:lang w:val="hu-HU"/>
        </w:rPr>
        <w:t xml:space="preserve">. </w:t>
      </w:r>
      <w:r>
        <w:t>Atlantisz.</w:t>
      </w:r>
      <w:r w:rsidR="0080732C">
        <w:t xml:space="preserve"> (</w:t>
      </w:r>
      <w:r w:rsidR="00FC5D74">
        <w:t>Részletek</w:t>
      </w:r>
      <w:r w:rsidR="0080732C">
        <w:t>)</w:t>
      </w:r>
    </w:p>
    <w:p w14:paraId="09EE925A" w14:textId="77777777" w:rsidR="00402A4B" w:rsidRPr="004522B6" w:rsidRDefault="00402A4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lang w:val="hu-HU"/>
        </w:rPr>
      </w:pPr>
    </w:p>
    <w:p w14:paraId="6B8969B0" w14:textId="182933AF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  <w:r w:rsidRPr="004522B6">
        <w:rPr>
          <w:rFonts w:ascii="Times New Roman" w:hAnsi="Times New Roman" w:cs="Times New Roman"/>
          <w:b/>
          <w:bCs/>
          <w:lang w:val="hu-HU"/>
        </w:rPr>
        <w:t>Elsődlegesen ajánlott irodalom:</w:t>
      </w:r>
    </w:p>
    <w:p w14:paraId="19941903" w14:textId="6D32AF48" w:rsidR="00DD5CE3" w:rsidRDefault="00DD5CE3" w:rsidP="00DD5CE3">
      <w:pPr>
        <w:pStyle w:val="bib"/>
      </w:pPr>
      <w:r>
        <w:t xml:space="preserve">Tengelyi, László. 2007. </w:t>
      </w:r>
      <w:r>
        <w:rPr>
          <w:i/>
          <w:iCs/>
        </w:rPr>
        <w:t>Tapasztalat és kifejezés</w:t>
      </w:r>
      <w:r>
        <w:t>. Atlantisz.</w:t>
      </w:r>
    </w:p>
    <w:p w14:paraId="40528C67" w14:textId="0C2E745C" w:rsidR="00DD5CE3" w:rsidRDefault="00DD5CE3" w:rsidP="00DD5CE3">
      <w:pPr>
        <w:pStyle w:val="bib"/>
      </w:pPr>
      <w:r>
        <w:t xml:space="preserve">Tengelyi László. 2017. </w:t>
      </w:r>
      <w:r>
        <w:rPr>
          <w:i/>
          <w:iCs/>
        </w:rPr>
        <w:t>Őstények és világvázlatok</w:t>
      </w:r>
      <w:r>
        <w:t>. Atlantisz.</w:t>
      </w:r>
    </w:p>
    <w:p w14:paraId="6397DAC2" w14:textId="60E8069D" w:rsidR="00E71699" w:rsidRDefault="00E71699" w:rsidP="00DD5CE3">
      <w:pPr>
        <w:pStyle w:val="bib"/>
      </w:pPr>
      <w:r>
        <w:t xml:space="preserve">Tengelyi, László. 2016. </w:t>
      </w:r>
      <w:r>
        <w:rPr>
          <w:i/>
          <w:iCs/>
        </w:rPr>
        <w:t>Welt und Unendlichkeit: Zum Problem phänomenologischer Metaphysik</w:t>
      </w:r>
      <w:r>
        <w:t xml:space="preserve">. Verlag Karl Alber. </w:t>
      </w:r>
      <w:hyperlink r:id="rId8" w:history="1">
        <w:r>
          <w:rPr>
            <w:rStyle w:val="Hiperhivatkozs"/>
          </w:rPr>
          <w:t>https://doi.org/10.5771/9783495860496</w:t>
        </w:r>
      </w:hyperlink>
      <w:r>
        <w:t>.</w:t>
      </w:r>
    </w:p>
    <w:p w14:paraId="1CC5F8CB" w14:textId="45792BB5" w:rsidR="001F5F60" w:rsidRDefault="001F5F60" w:rsidP="001F5F60">
      <w:pPr>
        <w:pStyle w:val="bib"/>
      </w:pPr>
      <w:r>
        <w:t xml:space="preserve">Fehér M. István. 2015. „Sorsesemény és narratív identitás”. </w:t>
      </w:r>
      <w:r>
        <w:rPr>
          <w:i/>
          <w:iCs/>
        </w:rPr>
        <w:t>Magyar Filozófiai Szemle</w:t>
      </w:r>
      <w:r w:rsidRPr="006D35ED">
        <w:rPr>
          <w:i/>
          <w:iCs/>
        </w:rPr>
        <w:t xml:space="preserve">, </w:t>
      </w:r>
      <w:r w:rsidR="006D35ED" w:rsidRPr="006D35ED">
        <w:rPr>
          <w:i/>
          <w:iCs/>
        </w:rPr>
        <w:t>59</w:t>
      </w:r>
      <w:r w:rsidR="006D35ED">
        <w:t>(</w:t>
      </w:r>
      <w:r>
        <w:t>4</w:t>
      </w:r>
      <w:r w:rsidR="006D35ED">
        <w:t>)</w:t>
      </w:r>
      <w:r>
        <w:t>: 11–42.</w:t>
      </w:r>
    </w:p>
    <w:p w14:paraId="68683986" w14:textId="505ABA46" w:rsidR="005861AD" w:rsidRDefault="001F5F60" w:rsidP="001F5F60">
      <w:pPr>
        <w:pStyle w:val="bib"/>
      </w:pPr>
      <w:r>
        <w:t xml:space="preserve">Komorjai, László. 2024. </w:t>
      </w:r>
      <w:r>
        <w:rPr>
          <w:i/>
          <w:iCs/>
        </w:rPr>
        <w:t>Keletkezés és végtelen</w:t>
      </w:r>
      <w:r>
        <w:t>. L’Harmattan Kiadó.</w:t>
      </w:r>
    </w:p>
    <w:p w14:paraId="44125C4A" w14:textId="6F9FC5C9" w:rsidR="009E7516" w:rsidRDefault="009E7516" w:rsidP="009E7516">
      <w:pPr>
        <w:pStyle w:val="bib"/>
      </w:pPr>
      <w:r w:rsidRPr="004522B6">
        <w:t xml:space="preserve">Marosán, Bence Péter, szerk. 2019. </w:t>
      </w:r>
      <w:r w:rsidRPr="004522B6">
        <w:rPr>
          <w:i/>
          <w:iCs/>
        </w:rPr>
        <w:t>Élettörténet, sorsesemény, önazonosság. Tanulmányok Tengelyi László emlékére.</w:t>
      </w:r>
      <w:r w:rsidRPr="004522B6">
        <w:t xml:space="preserve"> Budapest: Könyvpont.</w:t>
      </w:r>
    </w:p>
    <w:p w14:paraId="059AC289" w14:textId="77777777" w:rsidR="00CF4DDE" w:rsidRPr="004522B6" w:rsidRDefault="00CF4DDE" w:rsidP="00CF4DDE">
      <w:pPr>
        <w:pStyle w:val="bib"/>
      </w:pPr>
      <w:r w:rsidRPr="004522B6">
        <w:t xml:space="preserve">Olay Csaba – Ullmann Tamás. 2011. </w:t>
      </w:r>
      <w:r w:rsidRPr="004522B6">
        <w:rPr>
          <w:i/>
          <w:iCs/>
        </w:rPr>
        <w:t>Kontinentális filozófia a XX. században.</w:t>
      </w:r>
      <w:r w:rsidRPr="004522B6">
        <w:t xml:space="preserve"> Budapest: L’Harmattan.</w:t>
      </w:r>
    </w:p>
    <w:p w14:paraId="6B8969C9" w14:textId="6C5FCF47" w:rsidR="009D67EF" w:rsidRPr="004522B6" w:rsidRDefault="001F5F60" w:rsidP="00CE06DB">
      <w:pPr>
        <w:pStyle w:val="bib"/>
      </w:pPr>
      <w:r>
        <w:t xml:space="preserve">Szegedi, Nóra. 2015. „Kant lehetséges szerepe egy fenomenológiai elementáretikában”. </w:t>
      </w:r>
      <w:r>
        <w:rPr>
          <w:i/>
          <w:iCs/>
        </w:rPr>
        <w:t>Magyar Filozófiai Szemle</w:t>
      </w:r>
      <w:r w:rsidR="006D35ED" w:rsidRPr="006D35ED">
        <w:rPr>
          <w:i/>
          <w:iCs/>
        </w:rPr>
        <w:t>, 59</w:t>
      </w:r>
      <w:r w:rsidR="006D35ED">
        <w:t>(4):</w:t>
      </w:r>
      <w:r>
        <w:t xml:space="preserve"> 43–55.</w:t>
      </w:r>
    </w:p>
    <w:sectPr w:rsidR="009D67EF" w:rsidRPr="004522B6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F3BF5" w14:textId="77777777" w:rsidR="00B01A67" w:rsidRDefault="00B01A67">
      <w:r>
        <w:separator/>
      </w:r>
    </w:p>
  </w:endnote>
  <w:endnote w:type="continuationSeparator" w:id="0">
    <w:p w14:paraId="764E9D6A" w14:textId="77777777" w:rsidR="00B01A67" w:rsidRDefault="00B0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">
    <w:altName w:val="Times New Roman"/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69CB" w14:textId="67D16F3B" w:rsidR="009D67EF" w:rsidRDefault="006C109C">
    <w:pPr>
      <w:pStyle w:val="Header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0B796C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EAD1F" w14:textId="77777777" w:rsidR="00B01A67" w:rsidRDefault="00B01A67">
      <w:r>
        <w:separator/>
      </w:r>
    </w:p>
  </w:footnote>
  <w:footnote w:type="continuationSeparator" w:id="0">
    <w:p w14:paraId="351B88BA" w14:textId="77777777" w:rsidR="00B01A67" w:rsidRDefault="00B0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69CA" w14:textId="77777777" w:rsidR="009D67EF" w:rsidRDefault="009D67E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1122"/>
    <w:multiLevelType w:val="hybridMultilevel"/>
    <w:tmpl w:val="3D0C5538"/>
    <w:lvl w:ilvl="0" w:tplc="F55A49A2">
      <w:start w:val="10"/>
      <w:numFmt w:val="bullet"/>
      <w:lvlText w:val="–"/>
      <w:lvlJc w:val="left"/>
      <w:pPr>
        <w:ind w:left="777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643703"/>
    <w:multiLevelType w:val="hybridMultilevel"/>
    <w:tmpl w:val="0992694E"/>
    <w:lvl w:ilvl="0" w:tplc="978089C6">
      <w:start w:val="10"/>
      <w:numFmt w:val="bullet"/>
      <w:lvlText w:val="–"/>
      <w:lvlJc w:val="left"/>
      <w:pPr>
        <w:ind w:left="417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2C6256B6"/>
    <w:multiLevelType w:val="hybridMultilevel"/>
    <w:tmpl w:val="1EF88C80"/>
    <w:lvl w:ilvl="0" w:tplc="32A65930">
      <w:start w:val="202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23618"/>
    <w:multiLevelType w:val="multilevel"/>
    <w:tmpl w:val="C7D6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44345"/>
    <w:multiLevelType w:val="hybridMultilevel"/>
    <w:tmpl w:val="C480E21C"/>
    <w:lvl w:ilvl="0" w:tplc="3FF6323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846696">
    <w:abstractNumId w:val="1"/>
  </w:num>
  <w:num w:numId="2" w16cid:durableId="416639516">
    <w:abstractNumId w:val="0"/>
  </w:num>
  <w:num w:numId="3" w16cid:durableId="637298603">
    <w:abstractNumId w:val="3"/>
  </w:num>
  <w:num w:numId="4" w16cid:durableId="2055497531">
    <w:abstractNumId w:val="2"/>
  </w:num>
  <w:num w:numId="5" w16cid:durableId="460613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EF"/>
    <w:rsid w:val="00003F33"/>
    <w:rsid w:val="00026B66"/>
    <w:rsid w:val="00030684"/>
    <w:rsid w:val="00044F1B"/>
    <w:rsid w:val="00046BA4"/>
    <w:rsid w:val="00053C33"/>
    <w:rsid w:val="000556EE"/>
    <w:rsid w:val="00064D37"/>
    <w:rsid w:val="00073705"/>
    <w:rsid w:val="00075B66"/>
    <w:rsid w:val="0008005C"/>
    <w:rsid w:val="00080180"/>
    <w:rsid w:val="00086718"/>
    <w:rsid w:val="000A4C1A"/>
    <w:rsid w:val="000A6171"/>
    <w:rsid w:val="000B796C"/>
    <w:rsid w:val="000C2847"/>
    <w:rsid w:val="000D5013"/>
    <w:rsid w:val="000D5550"/>
    <w:rsid w:val="000E244F"/>
    <w:rsid w:val="000E3D7E"/>
    <w:rsid w:val="000E6DF0"/>
    <w:rsid w:val="000E7FB8"/>
    <w:rsid w:val="000F0624"/>
    <w:rsid w:val="0010459F"/>
    <w:rsid w:val="00113957"/>
    <w:rsid w:val="00116660"/>
    <w:rsid w:val="00126BBA"/>
    <w:rsid w:val="001405DC"/>
    <w:rsid w:val="00142604"/>
    <w:rsid w:val="00144217"/>
    <w:rsid w:val="00147CFF"/>
    <w:rsid w:val="00150D7D"/>
    <w:rsid w:val="001515A2"/>
    <w:rsid w:val="0015164C"/>
    <w:rsid w:val="00155C71"/>
    <w:rsid w:val="0015613A"/>
    <w:rsid w:val="0016140C"/>
    <w:rsid w:val="0016195E"/>
    <w:rsid w:val="00161B26"/>
    <w:rsid w:val="00162D3D"/>
    <w:rsid w:val="001654D0"/>
    <w:rsid w:val="00165CB0"/>
    <w:rsid w:val="00174722"/>
    <w:rsid w:val="001749E2"/>
    <w:rsid w:val="0018111E"/>
    <w:rsid w:val="0018186B"/>
    <w:rsid w:val="00194BCC"/>
    <w:rsid w:val="00196128"/>
    <w:rsid w:val="00197A28"/>
    <w:rsid w:val="001A2BF4"/>
    <w:rsid w:val="001A53F1"/>
    <w:rsid w:val="001A54F5"/>
    <w:rsid w:val="001A640F"/>
    <w:rsid w:val="001A69AC"/>
    <w:rsid w:val="001B237F"/>
    <w:rsid w:val="001B2FC1"/>
    <w:rsid w:val="001B3606"/>
    <w:rsid w:val="001C6F4E"/>
    <w:rsid w:val="001E016B"/>
    <w:rsid w:val="001E0B63"/>
    <w:rsid w:val="001E1841"/>
    <w:rsid w:val="001F5F60"/>
    <w:rsid w:val="00203134"/>
    <w:rsid w:val="00207C1F"/>
    <w:rsid w:val="002114FA"/>
    <w:rsid w:val="00213624"/>
    <w:rsid w:val="00222699"/>
    <w:rsid w:val="00222B00"/>
    <w:rsid w:val="00223221"/>
    <w:rsid w:val="00223E21"/>
    <w:rsid w:val="00225CE0"/>
    <w:rsid w:val="00226111"/>
    <w:rsid w:val="002355FF"/>
    <w:rsid w:val="00237F64"/>
    <w:rsid w:val="0024306B"/>
    <w:rsid w:val="00244EB6"/>
    <w:rsid w:val="002451FE"/>
    <w:rsid w:val="0025181F"/>
    <w:rsid w:val="00253DB7"/>
    <w:rsid w:val="002611AB"/>
    <w:rsid w:val="00274A96"/>
    <w:rsid w:val="00287DEC"/>
    <w:rsid w:val="00296E92"/>
    <w:rsid w:val="002A459E"/>
    <w:rsid w:val="002B5AB1"/>
    <w:rsid w:val="002C08D5"/>
    <w:rsid w:val="002C1C98"/>
    <w:rsid w:val="002C2EBE"/>
    <w:rsid w:val="002C6C68"/>
    <w:rsid w:val="002D0E79"/>
    <w:rsid w:val="002D583E"/>
    <w:rsid w:val="002D7D7B"/>
    <w:rsid w:val="002E1168"/>
    <w:rsid w:val="002E233F"/>
    <w:rsid w:val="002E521E"/>
    <w:rsid w:val="002E6994"/>
    <w:rsid w:val="002E7A7D"/>
    <w:rsid w:val="00300287"/>
    <w:rsid w:val="00315D96"/>
    <w:rsid w:val="003200A8"/>
    <w:rsid w:val="003231B3"/>
    <w:rsid w:val="00331512"/>
    <w:rsid w:val="0033412F"/>
    <w:rsid w:val="00334630"/>
    <w:rsid w:val="00335C7F"/>
    <w:rsid w:val="00344650"/>
    <w:rsid w:val="0034737D"/>
    <w:rsid w:val="00351CB5"/>
    <w:rsid w:val="0035625C"/>
    <w:rsid w:val="00362BD1"/>
    <w:rsid w:val="003653B8"/>
    <w:rsid w:val="00367BB9"/>
    <w:rsid w:val="00384569"/>
    <w:rsid w:val="00386375"/>
    <w:rsid w:val="00391801"/>
    <w:rsid w:val="003942C6"/>
    <w:rsid w:val="00394C1C"/>
    <w:rsid w:val="003B235F"/>
    <w:rsid w:val="003B363A"/>
    <w:rsid w:val="003B5C06"/>
    <w:rsid w:val="003C4A8D"/>
    <w:rsid w:val="003C5B9B"/>
    <w:rsid w:val="003D41D4"/>
    <w:rsid w:val="003E0482"/>
    <w:rsid w:val="003E43F3"/>
    <w:rsid w:val="003E4DE8"/>
    <w:rsid w:val="003F0375"/>
    <w:rsid w:val="003F1336"/>
    <w:rsid w:val="003F2EB9"/>
    <w:rsid w:val="003F30E1"/>
    <w:rsid w:val="003F661D"/>
    <w:rsid w:val="003F6A36"/>
    <w:rsid w:val="00402A4B"/>
    <w:rsid w:val="0040489A"/>
    <w:rsid w:val="00420208"/>
    <w:rsid w:val="004227FE"/>
    <w:rsid w:val="00430958"/>
    <w:rsid w:val="0043101C"/>
    <w:rsid w:val="004332E2"/>
    <w:rsid w:val="00440708"/>
    <w:rsid w:val="004407F5"/>
    <w:rsid w:val="00445142"/>
    <w:rsid w:val="00447C98"/>
    <w:rsid w:val="00451D93"/>
    <w:rsid w:val="004522B6"/>
    <w:rsid w:val="004564EF"/>
    <w:rsid w:val="004569FD"/>
    <w:rsid w:val="004755B3"/>
    <w:rsid w:val="0047628A"/>
    <w:rsid w:val="004839AA"/>
    <w:rsid w:val="00484141"/>
    <w:rsid w:val="0049475A"/>
    <w:rsid w:val="00495DB9"/>
    <w:rsid w:val="00496C53"/>
    <w:rsid w:val="00496EFE"/>
    <w:rsid w:val="004B6E04"/>
    <w:rsid w:val="004B785A"/>
    <w:rsid w:val="004C4012"/>
    <w:rsid w:val="004C4B6C"/>
    <w:rsid w:val="004C6F29"/>
    <w:rsid w:val="004D2A37"/>
    <w:rsid w:val="004E4ABF"/>
    <w:rsid w:val="004F3C38"/>
    <w:rsid w:val="004F4602"/>
    <w:rsid w:val="004F5714"/>
    <w:rsid w:val="00500D61"/>
    <w:rsid w:val="005021E9"/>
    <w:rsid w:val="00506172"/>
    <w:rsid w:val="00510954"/>
    <w:rsid w:val="0051197D"/>
    <w:rsid w:val="00514291"/>
    <w:rsid w:val="00517CA7"/>
    <w:rsid w:val="005212D6"/>
    <w:rsid w:val="00521318"/>
    <w:rsid w:val="00522536"/>
    <w:rsid w:val="0053504C"/>
    <w:rsid w:val="00535093"/>
    <w:rsid w:val="005451A1"/>
    <w:rsid w:val="00556261"/>
    <w:rsid w:val="00556D9F"/>
    <w:rsid w:val="00560CAD"/>
    <w:rsid w:val="00567E55"/>
    <w:rsid w:val="0057773A"/>
    <w:rsid w:val="005813F4"/>
    <w:rsid w:val="005861AD"/>
    <w:rsid w:val="0059032D"/>
    <w:rsid w:val="005A21DE"/>
    <w:rsid w:val="005B4306"/>
    <w:rsid w:val="005C0161"/>
    <w:rsid w:val="005C31FE"/>
    <w:rsid w:val="005C3BEF"/>
    <w:rsid w:val="005C7EE1"/>
    <w:rsid w:val="005D083E"/>
    <w:rsid w:val="005D5932"/>
    <w:rsid w:val="005D7024"/>
    <w:rsid w:val="005E3B91"/>
    <w:rsid w:val="005E45EC"/>
    <w:rsid w:val="005F14C9"/>
    <w:rsid w:val="006002E7"/>
    <w:rsid w:val="006146C9"/>
    <w:rsid w:val="00626B3E"/>
    <w:rsid w:val="00641D27"/>
    <w:rsid w:val="006568BF"/>
    <w:rsid w:val="006612B9"/>
    <w:rsid w:val="00662656"/>
    <w:rsid w:val="00673B4A"/>
    <w:rsid w:val="00675FD4"/>
    <w:rsid w:val="00687453"/>
    <w:rsid w:val="006900EE"/>
    <w:rsid w:val="006902FF"/>
    <w:rsid w:val="00696126"/>
    <w:rsid w:val="006A5724"/>
    <w:rsid w:val="006C109C"/>
    <w:rsid w:val="006C17CE"/>
    <w:rsid w:val="006C65AA"/>
    <w:rsid w:val="006C7B37"/>
    <w:rsid w:val="006D1EEF"/>
    <w:rsid w:val="006D24F7"/>
    <w:rsid w:val="006D35ED"/>
    <w:rsid w:val="006D76BF"/>
    <w:rsid w:val="006E0F2B"/>
    <w:rsid w:val="006E24B4"/>
    <w:rsid w:val="006E59CB"/>
    <w:rsid w:val="006F7902"/>
    <w:rsid w:val="006F7C24"/>
    <w:rsid w:val="00701DF4"/>
    <w:rsid w:val="00701F08"/>
    <w:rsid w:val="00710A7E"/>
    <w:rsid w:val="00710BBF"/>
    <w:rsid w:val="00713516"/>
    <w:rsid w:val="0071612F"/>
    <w:rsid w:val="00724A08"/>
    <w:rsid w:val="00731C26"/>
    <w:rsid w:val="00734648"/>
    <w:rsid w:val="007511EE"/>
    <w:rsid w:val="00752349"/>
    <w:rsid w:val="0075447B"/>
    <w:rsid w:val="00764B4A"/>
    <w:rsid w:val="00770494"/>
    <w:rsid w:val="00772B6B"/>
    <w:rsid w:val="0077502B"/>
    <w:rsid w:val="007872BD"/>
    <w:rsid w:val="00794C0B"/>
    <w:rsid w:val="007A3E7A"/>
    <w:rsid w:val="007A7887"/>
    <w:rsid w:val="007B3B33"/>
    <w:rsid w:val="007B4831"/>
    <w:rsid w:val="007B7C7B"/>
    <w:rsid w:val="007C2E23"/>
    <w:rsid w:val="007C394E"/>
    <w:rsid w:val="007C6704"/>
    <w:rsid w:val="007D622A"/>
    <w:rsid w:val="007E10AA"/>
    <w:rsid w:val="007E1323"/>
    <w:rsid w:val="007E531D"/>
    <w:rsid w:val="0080732C"/>
    <w:rsid w:val="0081013D"/>
    <w:rsid w:val="00816B3E"/>
    <w:rsid w:val="008428AA"/>
    <w:rsid w:val="00843E5B"/>
    <w:rsid w:val="00845FCB"/>
    <w:rsid w:val="008556AF"/>
    <w:rsid w:val="00856FAF"/>
    <w:rsid w:val="00861C2F"/>
    <w:rsid w:val="0086376A"/>
    <w:rsid w:val="00871A4A"/>
    <w:rsid w:val="008721C3"/>
    <w:rsid w:val="00875E0A"/>
    <w:rsid w:val="00876446"/>
    <w:rsid w:val="00876E07"/>
    <w:rsid w:val="00887EF4"/>
    <w:rsid w:val="008A1047"/>
    <w:rsid w:val="008A18C9"/>
    <w:rsid w:val="008A2CBC"/>
    <w:rsid w:val="008A5A5D"/>
    <w:rsid w:val="008B0F12"/>
    <w:rsid w:val="008B1D81"/>
    <w:rsid w:val="008B54B9"/>
    <w:rsid w:val="008C428E"/>
    <w:rsid w:val="008C680C"/>
    <w:rsid w:val="008D4062"/>
    <w:rsid w:val="008D68CA"/>
    <w:rsid w:val="008E2EAB"/>
    <w:rsid w:val="008E62E2"/>
    <w:rsid w:val="008F5AE9"/>
    <w:rsid w:val="00914B22"/>
    <w:rsid w:val="00916596"/>
    <w:rsid w:val="00917BBF"/>
    <w:rsid w:val="0092123D"/>
    <w:rsid w:val="009237B4"/>
    <w:rsid w:val="009246D2"/>
    <w:rsid w:val="00925338"/>
    <w:rsid w:val="0092626C"/>
    <w:rsid w:val="00930D8F"/>
    <w:rsid w:val="0093305E"/>
    <w:rsid w:val="00935CF6"/>
    <w:rsid w:val="0094113C"/>
    <w:rsid w:val="009441EC"/>
    <w:rsid w:val="00953AFC"/>
    <w:rsid w:val="00963026"/>
    <w:rsid w:val="00965E46"/>
    <w:rsid w:val="009829D7"/>
    <w:rsid w:val="009A0005"/>
    <w:rsid w:val="009A2F36"/>
    <w:rsid w:val="009A71F1"/>
    <w:rsid w:val="009D67EF"/>
    <w:rsid w:val="009D7AB5"/>
    <w:rsid w:val="009E1DBA"/>
    <w:rsid w:val="009E7516"/>
    <w:rsid w:val="00A02567"/>
    <w:rsid w:val="00A044E1"/>
    <w:rsid w:val="00A04C7A"/>
    <w:rsid w:val="00A11C22"/>
    <w:rsid w:val="00A1663C"/>
    <w:rsid w:val="00A23DC0"/>
    <w:rsid w:val="00A252A3"/>
    <w:rsid w:val="00A33041"/>
    <w:rsid w:val="00A41147"/>
    <w:rsid w:val="00A47F82"/>
    <w:rsid w:val="00A61F64"/>
    <w:rsid w:val="00A632A3"/>
    <w:rsid w:val="00A639AD"/>
    <w:rsid w:val="00A71123"/>
    <w:rsid w:val="00A7307E"/>
    <w:rsid w:val="00A80E59"/>
    <w:rsid w:val="00A83F5A"/>
    <w:rsid w:val="00A91E00"/>
    <w:rsid w:val="00A93231"/>
    <w:rsid w:val="00A93877"/>
    <w:rsid w:val="00A94469"/>
    <w:rsid w:val="00AB6C1E"/>
    <w:rsid w:val="00AD1AAF"/>
    <w:rsid w:val="00AD3E0E"/>
    <w:rsid w:val="00AD5C25"/>
    <w:rsid w:val="00AE585D"/>
    <w:rsid w:val="00AE6E43"/>
    <w:rsid w:val="00AF3112"/>
    <w:rsid w:val="00AF33A7"/>
    <w:rsid w:val="00AF5F4F"/>
    <w:rsid w:val="00B00F5A"/>
    <w:rsid w:val="00B01A67"/>
    <w:rsid w:val="00B10DEF"/>
    <w:rsid w:val="00B12A6F"/>
    <w:rsid w:val="00B1383C"/>
    <w:rsid w:val="00B14408"/>
    <w:rsid w:val="00B1675C"/>
    <w:rsid w:val="00B2035B"/>
    <w:rsid w:val="00B21234"/>
    <w:rsid w:val="00B254E7"/>
    <w:rsid w:val="00B260FC"/>
    <w:rsid w:val="00B302DF"/>
    <w:rsid w:val="00B4365F"/>
    <w:rsid w:val="00B5216C"/>
    <w:rsid w:val="00B538D4"/>
    <w:rsid w:val="00B5706B"/>
    <w:rsid w:val="00B57CF3"/>
    <w:rsid w:val="00B63F63"/>
    <w:rsid w:val="00B664E1"/>
    <w:rsid w:val="00B72153"/>
    <w:rsid w:val="00B7654E"/>
    <w:rsid w:val="00B904E5"/>
    <w:rsid w:val="00B93318"/>
    <w:rsid w:val="00B948B6"/>
    <w:rsid w:val="00B9728E"/>
    <w:rsid w:val="00BB4A3F"/>
    <w:rsid w:val="00BB4E4A"/>
    <w:rsid w:val="00BB5BAD"/>
    <w:rsid w:val="00BC5001"/>
    <w:rsid w:val="00BC608D"/>
    <w:rsid w:val="00BC6FAE"/>
    <w:rsid w:val="00BD6C72"/>
    <w:rsid w:val="00BD7F66"/>
    <w:rsid w:val="00BE186E"/>
    <w:rsid w:val="00C0241A"/>
    <w:rsid w:val="00C109B6"/>
    <w:rsid w:val="00C3738B"/>
    <w:rsid w:val="00C4549F"/>
    <w:rsid w:val="00C46DCF"/>
    <w:rsid w:val="00C53899"/>
    <w:rsid w:val="00C542E9"/>
    <w:rsid w:val="00C62076"/>
    <w:rsid w:val="00C62657"/>
    <w:rsid w:val="00C62C70"/>
    <w:rsid w:val="00C6551F"/>
    <w:rsid w:val="00C659C6"/>
    <w:rsid w:val="00C7099D"/>
    <w:rsid w:val="00C861BD"/>
    <w:rsid w:val="00C874EE"/>
    <w:rsid w:val="00C90873"/>
    <w:rsid w:val="00C979C9"/>
    <w:rsid w:val="00CA01C8"/>
    <w:rsid w:val="00CD04ED"/>
    <w:rsid w:val="00CD06C5"/>
    <w:rsid w:val="00CD17BD"/>
    <w:rsid w:val="00CD40F4"/>
    <w:rsid w:val="00CD5850"/>
    <w:rsid w:val="00CE06DB"/>
    <w:rsid w:val="00CE3800"/>
    <w:rsid w:val="00CE6E12"/>
    <w:rsid w:val="00CF4DDE"/>
    <w:rsid w:val="00CF5A6A"/>
    <w:rsid w:val="00D05BEE"/>
    <w:rsid w:val="00D101E7"/>
    <w:rsid w:val="00D20339"/>
    <w:rsid w:val="00D4343D"/>
    <w:rsid w:val="00D43970"/>
    <w:rsid w:val="00D44B0B"/>
    <w:rsid w:val="00D465CF"/>
    <w:rsid w:val="00D50570"/>
    <w:rsid w:val="00D5495D"/>
    <w:rsid w:val="00D674B9"/>
    <w:rsid w:val="00D72FAA"/>
    <w:rsid w:val="00D826F6"/>
    <w:rsid w:val="00D82BF7"/>
    <w:rsid w:val="00D85957"/>
    <w:rsid w:val="00D87795"/>
    <w:rsid w:val="00D96041"/>
    <w:rsid w:val="00DA47DE"/>
    <w:rsid w:val="00DA6BDE"/>
    <w:rsid w:val="00DB1818"/>
    <w:rsid w:val="00DB6677"/>
    <w:rsid w:val="00DC2C72"/>
    <w:rsid w:val="00DD5CE3"/>
    <w:rsid w:val="00DD5EB9"/>
    <w:rsid w:val="00DE5928"/>
    <w:rsid w:val="00DF2A3C"/>
    <w:rsid w:val="00DF4C04"/>
    <w:rsid w:val="00DF539D"/>
    <w:rsid w:val="00E0250D"/>
    <w:rsid w:val="00E073EA"/>
    <w:rsid w:val="00E10A5B"/>
    <w:rsid w:val="00E11B4A"/>
    <w:rsid w:val="00E1527E"/>
    <w:rsid w:val="00E256B2"/>
    <w:rsid w:val="00E32F2E"/>
    <w:rsid w:val="00E34DDB"/>
    <w:rsid w:val="00E44350"/>
    <w:rsid w:val="00E54F66"/>
    <w:rsid w:val="00E554CF"/>
    <w:rsid w:val="00E55A74"/>
    <w:rsid w:val="00E57844"/>
    <w:rsid w:val="00E61E2A"/>
    <w:rsid w:val="00E64917"/>
    <w:rsid w:val="00E66CF1"/>
    <w:rsid w:val="00E6735C"/>
    <w:rsid w:val="00E71699"/>
    <w:rsid w:val="00E73578"/>
    <w:rsid w:val="00E77180"/>
    <w:rsid w:val="00E8071D"/>
    <w:rsid w:val="00E80D5C"/>
    <w:rsid w:val="00E85C9E"/>
    <w:rsid w:val="00E91946"/>
    <w:rsid w:val="00EA42F7"/>
    <w:rsid w:val="00EB5DE6"/>
    <w:rsid w:val="00EC5A5E"/>
    <w:rsid w:val="00ED0A62"/>
    <w:rsid w:val="00ED6C90"/>
    <w:rsid w:val="00ED7926"/>
    <w:rsid w:val="00ED7D16"/>
    <w:rsid w:val="00EF4129"/>
    <w:rsid w:val="00EF609E"/>
    <w:rsid w:val="00F26404"/>
    <w:rsid w:val="00F27D4B"/>
    <w:rsid w:val="00F3137F"/>
    <w:rsid w:val="00F41924"/>
    <w:rsid w:val="00F4492A"/>
    <w:rsid w:val="00F46102"/>
    <w:rsid w:val="00F5133E"/>
    <w:rsid w:val="00F602B6"/>
    <w:rsid w:val="00F74A97"/>
    <w:rsid w:val="00F75B6B"/>
    <w:rsid w:val="00F7715E"/>
    <w:rsid w:val="00F77343"/>
    <w:rsid w:val="00F92363"/>
    <w:rsid w:val="00F97155"/>
    <w:rsid w:val="00FA1288"/>
    <w:rsid w:val="00FA18FA"/>
    <w:rsid w:val="00FB70F1"/>
    <w:rsid w:val="00FC1CF5"/>
    <w:rsid w:val="00FC5D74"/>
    <w:rsid w:val="00FC61C2"/>
    <w:rsid w:val="00FD2D74"/>
    <w:rsid w:val="00FE394F"/>
    <w:rsid w:val="00FF040F"/>
    <w:rsid w:val="00FF32EF"/>
    <w:rsid w:val="00FF4FE7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6968"/>
  <w15:docId w15:val="{DF6C0726-57BF-994B-9F56-77FC5409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1E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l1">
    <w:name w:val="Normál1"/>
    <w:rsid w:val="002D0E79"/>
    <w:pPr>
      <w:ind w:firstLine="360"/>
      <w:jc w:val="both"/>
    </w:pPr>
    <w:rPr>
      <w:rFonts w:cs="Arial Unicode MS"/>
      <w:color w:val="000000"/>
      <w:sz w:val="24"/>
      <w:szCs w:val="24"/>
      <w:u w:color="000000"/>
      <w:lang w:val="hu-HU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1">
    <w:name w:val="Szövegtörzs1"/>
    <w:pPr>
      <w:jc w:val="both"/>
    </w:pPr>
    <w:rPr>
      <w:rFonts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iperhivatkozs"/>
    <w:rPr>
      <w:outline w:val="0"/>
      <w:color w:val="0000FF"/>
      <w:u w:val="single" w:color="0000FF"/>
    </w:rPr>
  </w:style>
  <w:style w:type="character" w:customStyle="1" w:styleId="Hyperlink1">
    <w:name w:val="Hyperlink.1"/>
    <w:basedOn w:val="Hyperlink0"/>
    <w:rPr>
      <w:i/>
      <w:iCs/>
      <w:outline w:val="0"/>
      <w:color w:val="0000FF"/>
      <w:u w:val="single" w:color="0000FF"/>
    </w:rPr>
  </w:style>
  <w:style w:type="paragraph" w:customStyle="1" w:styleId="bib">
    <w:name w:val="bib"/>
    <w:basedOn w:val="Norml"/>
    <w:qFormat/>
    <w:rsid w:val="002D0E79"/>
    <w:pPr>
      <w:ind w:left="720" w:hanging="720"/>
    </w:pPr>
    <w:rPr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351CB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51CB5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Bekezdsalapbettpusa"/>
    <w:rsid w:val="006D1EEF"/>
  </w:style>
  <w:style w:type="character" w:styleId="Kiemels">
    <w:name w:val="Emphasis"/>
    <w:basedOn w:val="Bekezdsalapbettpusa"/>
    <w:uiPriority w:val="20"/>
    <w:qFormat/>
    <w:rsid w:val="006D1EEF"/>
    <w:rPr>
      <w:i/>
      <w:iCs/>
    </w:rPr>
  </w:style>
  <w:style w:type="paragraph" w:customStyle="1" w:styleId="p1">
    <w:name w:val="p1"/>
    <w:basedOn w:val="Norml"/>
    <w:rsid w:val="0093305E"/>
    <w:rPr>
      <w:rFonts w:ascii="Times" w:hAnsi="Times"/>
      <w:color w:val="000000"/>
      <w:sz w:val="14"/>
      <w:szCs w:val="14"/>
    </w:rPr>
  </w:style>
  <w:style w:type="character" w:customStyle="1" w:styleId="s1">
    <w:name w:val="s1"/>
    <w:basedOn w:val="Bekezdsalapbettpusa"/>
    <w:rsid w:val="0093305E"/>
    <w:rPr>
      <w:rFonts w:ascii="Times" w:hAnsi="Times" w:hint="default"/>
      <w:sz w:val="13"/>
      <w:szCs w:val="13"/>
    </w:rPr>
  </w:style>
  <w:style w:type="paragraph" w:styleId="Listaszerbekezds">
    <w:name w:val="List Paragraph"/>
    <w:basedOn w:val="Norml"/>
    <w:uiPriority w:val="34"/>
    <w:qFormat/>
    <w:rsid w:val="00CD4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771/978349586049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mal.david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327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Hankovszky Tamás</cp:lastModifiedBy>
  <cp:revision>158</cp:revision>
  <dcterms:created xsi:type="dcterms:W3CDTF">2026-01-15T13:39:00Z</dcterms:created>
  <dcterms:modified xsi:type="dcterms:W3CDTF">2026-07-29T22:51:00Z</dcterms:modified>
</cp:coreProperties>
</file>