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Filoz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fiat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rt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net 6. 20. </w:t>
      </w:r>
      <w:proofErr w:type="gramStart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szá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zadi</w:t>
      </w:r>
      <w:proofErr w:type="gramEnd"/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 filoz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 1. Angolszász filoz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fia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Nyelvfiloz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fiát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l a metafizikáig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előadá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 xml:space="preserve">s, BBNSF03400 </w:t>
      </w:r>
    </w:p>
    <w:p w:rsidR="00074CF3" w:rsidRDefault="00C252B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2025</w:t>
      </w:r>
      <w:bookmarkStart w:id="0" w:name="_GoBack"/>
      <w:bookmarkEnd w:id="0"/>
      <w:r w:rsidR="00F865A6">
        <w:rPr>
          <w:rStyle w:val="Egyiksem"/>
          <w:rFonts w:ascii="Times New Roman" w:hAnsi="Times New Roman"/>
          <w:sz w:val="24"/>
          <w:szCs w:val="24"/>
        </w:rPr>
        <w:t xml:space="preserve">. </w:t>
      </w:r>
      <w:proofErr w:type="gramStart"/>
      <w:r w:rsidR="00F865A6">
        <w:rPr>
          <w:rStyle w:val="Egyiksem"/>
          <w:rFonts w:ascii="Times New Roman" w:hAnsi="Times New Roman"/>
          <w:sz w:val="24"/>
          <w:szCs w:val="24"/>
        </w:rPr>
        <w:t>ősz</w:t>
      </w:r>
      <w:proofErr w:type="gramEnd"/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KURZUSLEÍRÁS 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kurzus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huszadik századi fejlőd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be kíván betekint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a-DK"/>
        </w:rPr>
        <w:t>st ny</w:t>
      </w:r>
      <w:r>
        <w:rPr>
          <w:rStyle w:val="Egyiksem"/>
          <w:rFonts w:ascii="Times New Roman" w:hAnsi="Times New Roman"/>
          <w:sz w:val="24"/>
          <w:szCs w:val="24"/>
        </w:rPr>
        <w:t xml:space="preserve">újtani.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eg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szen napjainkig a nyelvi elemz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st helyezte a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ppontjába.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előadások elsősorban arra koncentrálnak, hogy bemutassák, ez a nyelvi elemz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sen alapul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dszer milyen viszonyban volt a metafizika probl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máival az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fia egyes korszakaiban. Míg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első korszakában a nyelvi elemz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és cé</w:t>
      </w:r>
      <w:r>
        <w:rPr>
          <w:rStyle w:val="Egyiksem"/>
          <w:rFonts w:ascii="Times New Roman" w:hAnsi="Times New Roman"/>
          <w:sz w:val="24"/>
          <w:szCs w:val="24"/>
        </w:rPr>
        <w:t>lja t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bbek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tt a metafizika kiigazítása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helyes alapokra helyez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 volt, a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sőbbiekben a metafizika teljes vagy r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szleges kiküsz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b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re tettek kís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rletet a m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dszer alkalmaz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i. A kurzus második fele arra mutat rá, mi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rt vallott kudarcot ez a program, s hogyan adta át a hely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t egy olyan analitikus metafizikának, amelyben a nyelvi elemz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már nem kizár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lagos vagy kitüntetett megk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zelít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si form</w:t>
      </w:r>
      <w:r>
        <w:rPr>
          <w:rStyle w:val="Egyiksem"/>
          <w:rFonts w:ascii="Times New Roman" w:hAnsi="Times New Roman"/>
          <w:sz w:val="24"/>
          <w:szCs w:val="24"/>
        </w:rPr>
        <w:t>ája e diszciplínának.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Oktat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: Bernáth László ó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raad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(bernathlaszlo11@gmail.com)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Idő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pont</w:t>
      </w:r>
      <w:r w:rsidR="005A3B10">
        <w:rPr>
          <w:rStyle w:val="Egyiksem"/>
          <w:rFonts w:ascii="Times New Roman" w:hAnsi="Times New Roman"/>
          <w:sz w:val="24"/>
          <w:szCs w:val="24"/>
        </w:rPr>
        <w:t>: szerda 12.30 – 14</w:t>
      </w:r>
      <w:r>
        <w:rPr>
          <w:rStyle w:val="Egyiksem"/>
          <w:rFonts w:ascii="Times New Roman" w:hAnsi="Times New Roman"/>
          <w:sz w:val="24"/>
          <w:szCs w:val="24"/>
        </w:rPr>
        <w:t>.00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Hely</w:t>
      </w:r>
      <w:r>
        <w:rPr>
          <w:rStyle w:val="Egyiksem"/>
          <w:rFonts w:ascii="Times New Roman" w:hAnsi="Times New Roman"/>
          <w:sz w:val="24"/>
          <w:szCs w:val="24"/>
        </w:rPr>
        <w:t xml:space="preserve">: </w:t>
      </w:r>
      <w:r w:rsidR="005A3B10"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>BTK D 716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vetelm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nyek</w:t>
      </w: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 kurzus sz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beli vizsgáján a vizsgáz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nak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pesnek kell lennie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sszefoglalnia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az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fia meghatároz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alakjainak gondolatait, valamint a hozzájuk kapcsol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irányzatok alapvoná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sait, mé</w:t>
      </w:r>
      <w:r>
        <w:rPr>
          <w:rStyle w:val="Egyiksem"/>
          <w:rFonts w:ascii="Times New Roman" w:hAnsi="Times New Roman"/>
          <w:sz w:val="24"/>
          <w:szCs w:val="24"/>
        </w:rPr>
        <w:t xml:space="preserve">gpedig a feladott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telező olvasmányok</w:t>
      </w:r>
      <w:r>
        <w:rPr>
          <w:rStyle w:val="Egyiksem"/>
          <w:rFonts w:ascii="Times New Roman" w:hAnsi="Times New Roman"/>
          <w:sz w:val="24"/>
          <w:szCs w:val="24"/>
        </w:rPr>
        <w:t xml:space="preserve"> alapján.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Menetrend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Egyiksem"/>
          <w:rFonts w:ascii="Times New Roman" w:hAnsi="Times New Roman"/>
          <w:sz w:val="24"/>
          <w:szCs w:val="24"/>
        </w:rPr>
        <w:t>1. Az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ófia el</w:t>
      </w:r>
      <w:r>
        <w:rPr>
          <w:rStyle w:val="Egyiksem"/>
          <w:rFonts w:ascii="Times New Roman" w:hAnsi="Times New Roman"/>
          <w:sz w:val="24"/>
          <w:szCs w:val="24"/>
        </w:rPr>
        <w:t>őzm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nyei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forrásai</w:t>
      </w:r>
      <w:r>
        <w:rPr>
          <w:rStyle w:val="Egyiksem"/>
          <w:rFonts w:ascii="Times New Roman" w:hAnsi="Times New Roman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2. Frege – 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referencia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metafizika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nl-NL"/>
        </w:rPr>
        <w:t xml:space="preserve">3. Moore </w:t>
      </w:r>
      <w:r>
        <w:rPr>
          <w:rStyle w:val="Egyiksem"/>
          <w:rFonts w:ascii="Times New Roman" w:hAnsi="Times New Roman"/>
          <w:sz w:val="24"/>
          <w:szCs w:val="24"/>
        </w:rPr>
        <w:t>– analí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zis é</w:t>
      </w:r>
      <w:r>
        <w:rPr>
          <w:rStyle w:val="Egyiksem"/>
          <w:rFonts w:ascii="Times New Roman" w:hAnsi="Times New Roman"/>
          <w:sz w:val="24"/>
          <w:szCs w:val="24"/>
        </w:rPr>
        <w:t>s a j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zan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sz metafizikája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4. Russell – leírások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metafizika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5. A korai Wittgenstein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metafizika „befejez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se”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sz w:val="24"/>
          <w:szCs w:val="24"/>
        </w:rPr>
        <w:t>6. B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csi k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r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Carnap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fiája –</w:t>
      </w:r>
      <w:r>
        <w:rPr>
          <w:rStyle w:val="Egyiksem"/>
          <w:rFonts w:ascii="Times New Roman" w:hAnsi="Times New Roman"/>
        </w:rPr>
        <w:t xml:space="preserve"> logikai pozitivizmus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metafizika kiküsz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b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7. A 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sei Wittgenstein </w:t>
      </w:r>
      <w:r>
        <w:rPr>
          <w:rStyle w:val="Egyiksem"/>
          <w:rFonts w:ascii="Times New Roman" w:hAnsi="Times New Roman"/>
          <w:sz w:val="24"/>
          <w:szCs w:val="24"/>
        </w:rPr>
        <w:t>– a nyelvi jelens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gek meg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se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metafizika meghaladása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8. A mindennapi nyelv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fiája (Austin,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Ryle</w:t>
      </w:r>
      <w:r>
        <w:rPr>
          <w:rStyle w:val="Egyiksem"/>
          <w:rFonts w:ascii="Times New Roman" w:hAnsi="Times New Roman"/>
          <w:sz w:val="24"/>
          <w:szCs w:val="24"/>
        </w:rPr>
        <w:t>, Strawson, Grice)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9. Quine naturalizmusa – nyitás a metafizika fel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10. Lewis – egy átfog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 xml:space="preserve">analitikus metafizika kidolgozása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Egyiksem"/>
          <w:rFonts w:ascii="Times New Roman" w:hAnsi="Times New Roman"/>
          <w:sz w:val="24"/>
          <w:szCs w:val="24"/>
        </w:rPr>
        <w:t>11  Kripke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– a lehets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éges vil</w:t>
      </w:r>
      <w:r>
        <w:rPr>
          <w:rStyle w:val="Egyiksem"/>
          <w:rFonts w:ascii="Times New Roman" w:hAnsi="Times New Roman"/>
          <w:sz w:val="24"/>
          <w:szCs w:val="24"/>
        </w:rPr>
        <w:t xml:space="preserve">ágok szemantikája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metafizikája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nl-NL"/>
        </w:rPr>
        <w:t>12 Kort</w:t>
      </w:r>
      <w:r>
        <w:rPr>
          <w:rStyle w:val="Egyiksem"/>
          <w:rFonts w:ascii="Times New Roman" w:hAnsi="Times New Roman"/>
          <w:sz w:val="24"/>
          <w:szCs w:val="24"/>
        </w:rPr>
        <w:t>árs analitikus metafizika (Chalmers, van Inwagen)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telező olvasmányok 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Carnap, Rudolf: A metafizika kiküsz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b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 a nyelv logikai elemz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n keresztü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l. In </w:t>
      </w:r>
      <w:hyperlink r:id="rId6" w:history="1">
        <w:r>
          <w:rPr>
            <w:rStyle w:val="Hyperlink0"/>
          </w:rPr>
          <w:t>Altrichter Ferenc (szerk.): A b</w:t>
        </w:r>
        <w:r>
          <w:rPr>
            <w:rStyle w:val="Hyperlink0"/>
            <w:lang w:val="fr-FR"/>
          </w:rPr>
          <w:t>é</w:t>
        </w:r>
        <w:r>
          <w:rPr>
            <w:rStyle w:val="Hyperlink0"/>
          </w:rPr>
          <w:t>csi k</w:t>
        </w:r>
        <w:r>
          <w:rPr>
            <w:rStyle w:val="Hyperlink0"/>
            <w:lang w:val="sv-SE"/>
          </w:rPr>
          <w:t>ö</w:t>
        </w:r>
        <w:r>
          <w:rPr>
            <w:rStyle w:val="Hyperlink0"/>
          </w:rPr>
          <w:t>r 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fiája</w:t>
        </w:r>
      </w:hyperlink>
      <w:r>
        <w:rPr>
          <w:rStyle w:val="Egyiksem"/>
          <w:rFonts w:ascii="Times New Roman" w:hAnsi="Times New Roman"/>
          <w:sz w:val="24"/>
          <w:szCs w:val="24"/>
        </w:rPr>
        <w:t>. Budapest, Gondolat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1972. 61-93.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lastRenderedPageBreak/>
        <w:t>Chalmers, David: Naturalista dualizmus. In: Ambrus Gergely, Demeter Tamá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r>
        <w:rPr>
          <w:rStyle w:val="Egyiksem"/>
          <w:rFonts w:ascii="Times New Roman" w:hAnsi="Times New Roman"/>
          <w:sz w:val="24"/>
          <w:szCs w:val="24"/>
        </w:rPr>
        <w:t>ábor, Tőzs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 János (szerk.): </w:t>
      </w:r>
      <w:hyperlink r:id="rId7" w:history="1">
        <w:r>
          <w:rPr>
            <w:rStyle w:val="Hyperlink0"/>
          </w:rPr>
          <w:t>Elmefiloz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fiai sz</w:t>
        </w:r>
        <w:r>
          <w:rPr>
            <w:rStyle w:val="Hyperlink0"/>
            <w:lang w:val="sv-SE"/>
          </w:rPr>
          <w:t>ö</w:t>
        </w:r>
        <w:r>
          <w:rPr>
            <w:rStyle w:val="Hyperlink0"/>
          </w:rPr>
          <w:t>veggyűjtem</w:t>
        </w:r>
        <w:r>
          <w:rPr>
            <w:rStyle w:val="Hyperlink0"/>
            <w:lang w:val="fr-FR"/>
          </w:rPr>
          <w:t>é</w:t>
        </w:r>
        <w:r>
          <w:rPr>
            <w:rStyle w:val="Hyperlink0"/>
          </w:rPr>
          <w:t>ny.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L’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Harmattan, 2008. 386-407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>Frege, Gottlob: Jelent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jel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let. In Gottlob Frege: </w:t>
      </w:r>
      <w:hyperlink r:id="rId8" w:history="1">
        <w:r>
          <w:rPr>
            <w:rStyle w:val="Hyperlink0"/>
          </w:rPr>
          <w:t>Logikai vizsgál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 xml:space="preserve">dások. </w:t>
        </w:r>
      </w:hyperlink>
      <w:r>
        <w:rPr>
          <w:rStyle w:val="Egyiksem"/>
          <w:rFonts w:ascii="Times New Roman" w:hAnsi="Times New Roman"/>
          <w:sz w:val="24"/>
          <w:szCs w:val="24"/>
          <w:lang w:val="it-IT"/>
        </w:rPr>
        <w:t>Budapest, Osirios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, 2000.118-148.o.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Kripke, Saul: Azonosság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szüks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gszerűs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g. In Farkas Katalin </w:t>
      </w:r>
      <w:r>
        <w:rPr>
          <w:rStyle w:val="Egyiksem"/>
          <w:rFonts w:ascii="Times New Roman" w:hAnsi="Times New Roman"/>
          <w:sz w:val="24"/>
          <w:szCs w:val="24"/>
        </w:rPr>
        <w:t>– Huoranszki Ferenc (szerk.) Modern metafizikai tanulmányok. Budapest, ELTE E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tv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, 2004. 39-69.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Lewis, David: Lehets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éges vil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 xml:space="preserve">gok. In Farkas Katalin </w:t>
      </w:r>
      <w:r>
        <w:rPr>
          <w:rStyle w:val="Egyiksem"/>
          <w:rFonts w:ascii="Times New Roman" w:hAnsi="Times New Roman"/>
          <w:sz w:val="24"/>
          <w:szCs w:val="24"/>
        </w:rPr>
        <w:t>– Huoranszki Ferenc (szerk.) Modern metafizikai tanulmányok. Budapest, ELTE E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tv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, 2004. 91-99.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Moore, George Edward: A j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zan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sz v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delm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ben. In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Uő.: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A j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zan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sz v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delm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de-DE"/>
        </w:rPr>
        <w:t xml:space="preserve">ben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s más tanulmányok</w:t>
      </w:r>
      <w:r>
        <w:rPr>
          <w:rStyle w:val="Egyiksem"/>
          <w:rFonts w:ascii="Times New Roman" w:hAnsi="Times New Roman"/>
          <w:sz w:val="24"/>
          <w:szCs w:val="24"/>
        </w:rPr>
        <w:t>. Budapest, Magyar Helikon, 1981. 61-115.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Quine, Willard Van Orman:</w:t>
      </w:r>
      <w:hyperlink r:id="rId9" w:history="1">
        <w:r>
          <w:rPr>
            <w:rStyle w:val="Hyperlink0"/>
            <w:lang w:val="it-IT"/>
          </w:rPr>
          <w:t xml:space="preserve"> Arr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l, hogy mi van.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In </w:t>
      </w:r>
      <w:proofErr w:type="gramStart"/>
      <w:r>
        <w:rPr>
          <w:rStyle w:val="Egyiksem"/>
          <w:rFonts w:ascii="Times New Roman" w:hAnsi="Times New Roman"/>
          <w:sz w:val="24"/>
          <w:szCs w:val="24"/>
        </w:rPr>
        <w:t>Uő.: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A tapasztalatt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l a tudományig.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 Budapest, Osiris, 2002. 115-135.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Russell, Bertrand: </w:t>
      </w:r>
      <w:hyperlink r:id="rId10" w:history="1">
        <w:r>
          <w:rPr>
            <w:rStyle w:val="Hyperlink0"/>
          </w:rPr>
          <w:t>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fiai fejlőd</w:t>
        </w:r>
        <w:r>
          <w:rPr>
            <w:rStyle w:val="Hyperlink0"/>
            <w:lang w:val="fr-FR"/>
          </w:rPr>
          <w:t>é</w:t>
        </w:r>
        <w:r>
          <w:rPr>
            <w:rStyle w:val="Hyperlink0"/>
          </w:rPr>
          <w:t>sem.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7. fejezet.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Ryle, Gilbert: Szisztematikusan f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lrevezető kifejez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sek. In Neumer Katalin </w:t>
      </w:r>
      <w:r>
        <w:rPr>
          <w:rStyle w:val="Egyiksem"/>
          <w:rFonts w:ascii="Times New Roman" w:hAnsi="Times New Roman"/>
          <w:sz w:val="24"/>
          <w:szCs w:val="24"/>
        </w:rPr>
        <w:t xml:space="preserve">– Laki János (szerk.):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Analitikus filoz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 xml:space="preserve">fia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>s fenomenol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>gia</w:t>
      </w:r>
      <w:r>
        <w:rPr>
          <w:rStyle w:val="Egyiksem"/>
          <w:rFonts w:ascii="Times New Roman" w:hAnsi="Times New Roman"/>
          <w:sz w:val="24"/>
          <w:szCs w:val="24"/>
        </w:rPr>
        <w:t xml:space="preserve">.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Minden filoz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it-IT"/>
        </w:rPr>
        <w:t xml:space="preserve">fia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„nyelvkritika”</w:t>
      </w: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II</w:t>
      </w:r>
      <w:r>
        <w:rPr>
          <w:rStyle w:val="Egyiksem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de-DE"/>
        </w:rPr>
        <w:t>tet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>. Budapest, Gondolat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. 208-228.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Wittgenstein, Ludwig: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Filoz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fiai vizsgál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dások</w:t>
      </w:r>
      <w:r>
        <w:rPr>
          <w:rStyle w:val="Egyiksem"/>
          <w:rFonts w:ascii="Times New Roman" w:hAnsi="Times New Roman"/>
          <w:sz w:val="24"/>
          <w:szCs w:val="24"/>
        </w:rPr>
        <w:t>. Budapest, Atlantisz, 1992. 1-133§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Wittgenstein, Ludwig: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Logikai-filoz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fiai 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rtekez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. Budapest, Atlantisz, 2004. 1-4.27, 4.46-5.01, 6.3-7.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Egyiksem"/>
          <w:rFonts w:ascii="Times New Roman" w:hAnsi="Times New Roman"/>
          <w:sz w:val="24"/>
          <w:szCs w:val="24"/>
        </w:rPr>
        <w:t>van</w:t>
      </w:r>
      <w:proofErr w:type="gramEnd"/>
      <w:r>
        <w:rPr>
          <w:rStyle w:val="Egyiksem"/>
          <w:rFonts w:ascii="Times New Roman" w:hAnsi="Times New Roman"/>
          <w:sz w:val="24"/>
          <w:szCs w:val="24"/>
        </w:rPr>
        <w:t xml:space="preserve"> Inwagen, Peter: Szabad akarat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a determinizmus 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sszeegyeztethetetlens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ge. In Farkas Katalin </w:t>
      </w:r>
      <w:r>
        <w:rPr>
          <w:rStyle w:val="Egyiksem"/>
          <w:rFonts w:ascii="Times New Roman" w:hAnsi="Times New Roman"/>
          <w:sz w:val="24"/>
          <w:szCs w:val="24"/>
        </w:rPr>
        <w:t xml:space="preserve">– Huoranszki Ferenc (szerk.)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Modern metafizikai tanulmányok.</w:t>
      </w:r>
      <w:r>
        <w:rPr>
          <w:rStyle w:val="Egyiksem"/>
          <w:rFonts w:ascii="Times New Roman" w:hAnsi="Times New Roman"/>
          <w:sz w:val="24"/>
          <w:szCs w:val="24"/>
        </w:rPr>
        <w:t xml:space="preserve"> Budapest, ELTE E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tv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s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2004. 189-202.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Ajánlott irodalom</w:t>
      </w:r>
    </w:p>
    <w:p w:rsidR="00074CF3" w:rsidRDefault="00074CF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Altrichter Ferenc (szerk.): </w:t>
      </w:r>
      <w:hyperlink r:id="rId11" w:history="1">
        <w:r>
          <w:rPr>
            <w:rStyle w:val="Hyperlink0"/>
          </w:rPr>
          <w:t>A b</w:t>
        </w:r>
        <w:r>
          <w:rPr>
            <w:rStyle w:val="Hyperlink0"/>
            <w:lang w:val="fr-FR"/>
          </w:rPr>
          <w:t>é</w:t>
        </w:r>
        <w:r>
          <w:rPr>
            <w:rStyle w:val="Hyperlink0"/>
          </w:rPr>
          <w:t>csi k</w:t>
        </w:r>
        <w:r>
          <w:rPr>
            <w:rStyle w:val="Hyperlink0"/>
            <w:lang w:val="sv-SE"/>
          </w:rPr>
          <w:t>ö</w:t>
        </w:r>
        <w:r>
          <w:rPr>
            <w:rStyle w:val="Hyperlink0"/>
          </w:rPr>
          <w:t>r 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fiája.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Gondolat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1972.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Ambrus Gergely: Analitikus filoz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>fia. In Boros G</w:t>
      </w:r>
      <w:r>
        <w:rPr>
          <w:rStyle w:val="Egyiksem"/>
          <w:rFonts w:ascii="Times New Roman" w:hAnsi="Times New Roman"/>
          <w:sz w:val="24"/>
          <w:szCs w:val="24"/>
        </w:rPr>
        <w:t>ábor (szerk.):</w:t>
      </w:r>
      <w:hyperlink r:id="rId12" w:history="1">
        <w:r>
          <w:rPr>
            <w:rStyle w:val="Hyperlink0"/>
          </w:rPr>
          <w:t xml:space="preserve"> 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  <w:lang w:val="it-IT"/>
          </w:rPr>
          <w:t xml:space="preserve">fia. </w:t>
        </w:r>
      </w:hyperlink>
      <w:r>
        <w:rPr>
          <w:rStyle w:val="Egyiksem"/>
          <w:rFonts w:ascii="Times New Roman" w:hAnsi="Times New Roman"/>
          <w:sz w:val="24"/>
          <w:szCs w:val="24"/>
        </w:rPr>
        <w:t>Budapest, Akad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miai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, 2007. 1065-1106, 1126-1138.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Ambrus Gergely, Demeter Tamá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s, Forrai G</w:t>
      </w:r>
      <w:r>
        <w:rPr>
          <w:rStyle w:val="Egyiksem"/>
          <w:rFonts w:ascii="Times New Roman" w:hAnsi="Times New Roman"/>
          <w:sz w:val="24"/>
          <w:szCs w:val="24"/>
        </w:rPr>
        <w:t>ábor, Tőzs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r János (szerk.): </w:t>
      </w:r>
      <w:hyperlink r:id="rId13" w:history="1">
        <w:r>
          <w:rPr>
            <w:rStyle w:val="Hyperlink0"/>
          </w:rPr>
          <w:t>Elmefiloz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fiai sz</w:t>
        </w:r>
        <w:r>
          <w:rPr>
            <w:rStyle w:val="Hyperlink0"/>
            <w:lang w:val="sv-SE"/>
          </w:rPr>
          <w:t>ö</w:t>
        </w:r>
        <w:r>
          <w:rPr>
            <w:rStyle w:val="Hyperlink0"/>
          </w:rPr>
          <w:t>veggyűjtem</w:t>
        </w:r>
        <w:r>
          <w:rPr>
            <w:rStyle w:val="Hyperlink0"/>
            <w:lang w:val="fr-FR"/>
          </w:rPr>
          <w:t>é</w:t>
        </w:r>
        <w:r>
          <w:rPr>
            <w:rStyle w:val="Hyperlink0"/>
          </w:rPr>
          <w:t>ny</w:t>
        </w:r>
      </w:hyperlink>
      <w:r>
        <w:rPr>
          <w:rStyle w:val="Egyiksem"/>
          <w:rFonts w:ascii="Times New Roman" w:hAnsi="Times New Roman"/>
          <w:sz w:val="24"/>
          <w:szCs w:val="24"/>
        </w:rPr>
        <w:t>. Budapest, L’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 xml:space="preserve">Harmattan, 2008. 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Eszes Boldizsár – Tőzs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 Já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nos: </w:t>
      </w:r>
      <w:hyperlink r:id="rId14" w:history="1">
        <w:r>
          <w:rPr>
            <w:rStyle w:val="Hyperlink0"/>
          </w:rPr>
          <w:t xml:space="preserve">Mi </w:t>
        </w:r>
        <w:proofErr w:type="gramStart"/>
        <w:r>
          <w:rPr>
            <w:rStyle w:val="Hyperlink0"/>
          </w:rPr>
          <w:t>az</w:t>
        </w:r>
        <w:proofErr w:type="gramEnd"/>
        <w:r>
          <w:rPr>
            <w:rStyle w:val="Hyperlink0"/>
          </w:rPr>
          <w:t xml:space="preserve"> analitikus 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 xml:space="preserve">fia? </w:t>
        </w:r>
      </w:hyperlink>
      <w:r>
        <w:rPr>
          <w:rStyle w:val="Egyiksem"/>
          <w:rFonts w:ascii="Times New Roman" w:hAnsi="Times New Roman"/>
          <w:i/>
          <w:iCs/>
          <w:sz w:val="24"/>
          <w:szCs w:val="24"/>
        </w:rPr>
        <w:t>Kell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k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 27-28, 2005. 45-71. </w:t>
      </w:r>
      <w:r>
        <w:rPr>
          <w:rStyle w:val="Egyiksem"/>
          <w:rFonts w:ascii="Times New Roman" w:hAnsi="Times New Roman"/>
          <w:sz w:val="24"/>
          <w:szCs w:val="24"/>
        </w:rPr>
        <w:t>Kelemen Já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nos: </w:t>
      </w:r>
      <w:hyperlink r:id="rId15" w:history="1">
        <w:r>
          <w:rPr>
            <w:rStyle w:val="Hyperlink0"/>
          </w:rPr>
          <w:t>Az analitikus filoz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fia: ami változó és ami maradand</w:t>
        </w:r>
        <w:r>
          <w:rPr>
            <w:rStyle w:val="Hyperlink0"/>
            <w:lang w:val="es-ES_tradnl"/>
          </w:rPr>
          <w:t>ó</w:t>
        </w:r>
        <w:r>
          <w:rPr>
            <w:rStyle w:val="Hyperlink0"/>
          </w:rPr>
          <w:t>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In.: 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>Nyelvfiloz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  <w:sz w:val="24"/>
          <w:szCs w:val="24"/>
        </w:rPr>
        <w:t xml:space="preserve">fiai tanulmányok. </w:t>
      </w:r>
      <w:r>
        <w:rPr>
          <w:rStyle w:val="Egyiksem"/>
          <w:rFonts w:ascii="Times New Roman" w:hAnsi="Times New Roman"/>
          <w:sz w:val="24"/>
          <w:szCs w:val="24"/>
        </w:rPr>
        <w:t>Budapest, Á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ron Kiadó</w:t>
      </w:r>
      <w:r>
        <w:rPr>
          <w:rStyle w:val="Egyiksem"/>
          <w:rFonts w:ascii="Times New Roman" w:hAnsi="Times New Roman"/>
          <w:sz w:val="24"/>
          <w:szCs w:val="24"/>
        </w:rPr>
        <w:t>, 2004.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da-DK"/>
        </w:rPr>
        <w:t>Ny</w:t>
      </w:r>
      <w:r>
        <w:rPr>
          <w:rStyle w:val="Egyiksem"/>
          <w:rFonts w:ascii="Times New Roman" w:hAnsi="Times New Roman"/>
          <w:sz w:val="24"/>
          <w:szCs w:val="24"/>
        </w:rPr>
        <w:t>íri Krist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de-DE"/>
        </w:rPr>
        <w:t>f:</w:t>
      </w:r>
      <w:hyperlink r:id="rId16" w:history="1">
        <w:r>
          <w:rPr>
            <w:rStyle w:val="Hyperlink0"/>
            <w:lang w:val="de-DE"/>
          </w:rPr>
          <w:t xml:space="preserve"> Ludwig Wittgenstein.</w:t>
        </w:r>
      </w:hyperlink>
      <w:r>
        <w:rPr>
          <w:rStyle w:val="Egyiksem"/>
          <w:rFonts w:ascii="Times New Roman" w:hAnsi="Times New Roman"/>
          <w:sz w:val="24"/>
          <w:szCs w:val="24"/>
        </w:rPr>
        <w:t xml:space="preserve"> Budapest, Kossuth, 1983.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>Schwartz, Stephen: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Egyiksem"/>
          <w:rFonts w:ascii="Times New Roman" w:hAnsi="Times New Roman"/>
          <w:i/>
          <w:iCs/>
          <w:sz w:val="24"/>
          <w:szCs w:val="24"/>
          <w:shd w:val="clear" w:color="auto" w:fill="FFFFFF"/>
        </w:rPr>
        <w:t>A Brief History of Analytic Philosophy: from Russell to Rawls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, Wiley-Blackwell, 2012.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Soames, Scott: </w:t>
      </w:r>
      <w:r>
        <w:rPr>
          <w:rStyle w:val="Egyiksem"/>
          <w:rFonts w:ascii="Times New Roman" w:hAnsi="Times New Roman"/>
          <w:i/>
          <w:iCs/>
          <w:sz w:val="24"/>
          <w:szCs w:val="24"/>
          <w:shd w:val="clear" w:color="auto" w:fill="FFFFFF"/>
        </w:rPr>
        <w:t>Philosophical Analysis in the Twentieth Century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, 2 vols. Princeton University Press, 2003.</w:t>
      </w:r>
    </w:p>
    <w:p w:rsidR="00074CF3" w:rsidRDefault="00F865A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  <w:jc w:val="both"/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Stroll, Avrum: </w:t>
      </w:r>
      <w:r>
        <w:rPr>
          <w:rStyle w:val="Egyiksem"/>
          <w:rFonts w:ascii="Times New Roman" w:hAnsi="Times New Roman"/>
          <w:i/>
          <w:iCs/>
          <w:sz w:val="24"/>
          <w:szCs w:val="24"/>
          <w:shd w:val="clear" w:color="auto" w:fill="FFFFFF"/>
        </w:rPr>
        <w:t>Twentieth Century Analytic Philosophy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. Columbia University Press, 2000.</w:t>
      </w:r>
    </w:p>
    <w:sectPr w:rsidR="00074CF3">
      <w:headerReference w:type="default" r:id="rId17"/>
      <w:footerReference w:type="default" r:id="rId1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3F" w:rsidRDefault="004D723F">
      <w:r>
        <w:separator/>
      </w:r>
    </w:p>
  </w:endnote>
  <w:endnote w:type="continuationSeparator" w:id="0">
    <w:p w:rsidR="004D723F" w:rsidRDefault="004D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F3" w:rsidRDefault="00074CF3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3F" w:rsidRDefault="004D723F">
      <w:r>
        <w:separator/>
      </w:r>
    </w:p>
  </w:footnote>
  <w:footnote w:type="continuationSeparator" w:id="0">
    <w:p w:rsidR="004D723F" w:rsidRDefault="004D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F3" w:rsidRDefault="00074CF3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F3"/>
    <w:rsid w:val="00025E38"/>
    <w:rsid w:val="00074CF3"/>
    <w:rsid w:val="00186230"/>
    <w:rsid w:val="004D723F"/>
    <w:rsid w:val="005A3B10"/>
    <w:rsid w:val="009826FF"/>
    <w:rsid w:val="00C252BC"/>
    <w:rsid w:val="00F865A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23B5"/>
  <w15:docId w15:val="{362BBEC6-A6CA-49E3-9738-9A228758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</w:style>
  <w:style w:type="character" w:customStyle="1" w:styleId="Hyperlink0">
    <w:name w:val="Hyperlink.0"/>
    <w:basedOn w:val="Hiperhivatkozs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ktars.hu/osiris/view/frege-gottlob-logikai-vizsgalodasok-valogatott-tanulmanyok-osiris-konyvtar-tertium-non-datur-2000/?pg=0&amp;layout=s" TargetMode="External"/><Relationship Id="rId13" Type="http://schemas.openxmlformats.org/officeDocument/2006/relationships/hyperlink" Target="https://www.academia.edu/42035405/ELMEFILOZ%C3%93FIA_Sz%C3%B6veggy%C5%B1jtem%C3%A9ny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2035405/ELMEFILOZ%C3%93FIA_Sz%C3%B6veggy%C5%B1jtem%C3%A9ny" TargetMode="External"/><Relationship Id="rId12" Type="http://schemas.openxmlformats.org/officeDocument/2006/relationships/hyperlink" Target="https://mersz.hu/boros-filozofia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mek.oszk.hu/09500/09566/09566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zaktars.hu/titgondolat/view/altrichter-ferenc-szerk-a-becsi-kor-filozofiaja-1972/?pg=0&amp;layout=s" TargetMode="External"/><Relationship Id="rId11" Type="http://schemas.openxmlformats.org/officeDocument/2006/relationships/hyperlink" Target="https://www.szaktars.hu/titgondolat/view/altrichter-ferenc-szerk-a-becsi-kor-filozofiaja-1972/?pg=0&amp;layout=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atud.iif.hu/02mar/kelemen.html" TargetMode="External"/><Relationship Id="rId10" Type="http://schemas.openxmlformats.org/officeDocument/2006/relationships/hyperlink" Target="https://archive.org/stream/in.ernet.dli.2015.125760/2015.125760.My-Philosophical-Development_djvu.tx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quine_mi_van.pdf" TargetMode="External"/><Relationship Id="rId14" Type="http://schemas.openxmlformats.org/officeDocument/2006/relationships/hyperlink" Target="http://kellek.adatbank.transindex.ro/pdf/27-28/018eszes.pd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Barizs</dc:creator>
  <cp:lastModifiedBy>XY</cp:lastModifiedBy>
  <cp:revision>4</cp:revision>
  <dcterms:created xsi:type="dcterms:W3CDTF">2025-08-20T11:30:00Z</dcterms:created>
  <dcterms:modified xsi:type="dcterms:W3CDTF">2025-08-21T07:09:00Z</dcterms:modified>
</cp:coreProperties>
</file>