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Kort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rs probl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k, 20. sz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zadi analitikus szerz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szabad akarat metafizik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ja 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a tu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dom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nyb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 vett ellen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rvek 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vegolvas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szemin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rium,BMNSF06200M</w:t>
      </w:r>
    </w:p>
    <w:p w:rsidR="00B072DC" w:rsidRDefault="007559F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2025</w:t>
      </w:r>
      <w:r w:rsidR="001F74E1"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tavasz</w:t>
      </w: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KURZUSLE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szemin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riumon a szabad akaratot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kort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rs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vit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 egyik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 fogjuk vizsg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lni. Sz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mos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rtelmis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filoz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fus egyet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rt azzal h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znapokban is elterjedt felfog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ssal, hogy a szabad akarat valami olyasmi, ami nem egyeztethet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 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ssze a determinizmussal. Azaz e filoz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fusok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rtelmis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giek elfogadj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 az un. inkompatibilizmust. Ugyanakkor az inkompatibilist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 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 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borra szakadnak: egyesek szerint 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tezik ilyen, a determinizmussal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sszeegyeztethetetlen szabad akarat (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ket nevezik libertari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nusoknak), 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 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sok szerint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ilyen szabad akarat nem 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tezik, vagy legal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bbis nincs j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okunk hinni a 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ben (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ket szabadakarat-szkeptikusoknak is szok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nevezni). Az elm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lt 40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vben a szkeptikusok (k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sen a popul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ris filoz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fiai irodalomban ) egyre ink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bb azt hangs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lyozz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k, hogy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 els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sorban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szabad akarattal szemben kor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bban 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 felhozott filoz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fiai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rvek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helyett vagy mellett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term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szettudom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nyokb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 vett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rvekre alapozz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 szkepticizmusukat,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szerint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 a szabadakarat-vit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 e term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szettudom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nyos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rvek el is d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k. A kurzus sor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ezeket a szkeptikus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rveket vizsg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ljuk meg, valamint azokat a filoz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fiai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rveket, melyeket egyr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szt e szkeptikus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rvekkel szemben fel lehet h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ozni, 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szt azokat, melyekkel 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zvetlen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 al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lehet 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masztani a szabad akaratba vetett hitet. Az angol sz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vegek mellett seg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aff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 sorvezet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nt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egy 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magyar monogr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fia fogjuk felhaszn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lni, hogy az olvasottak egys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ges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that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keretbe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gyaz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djanak.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l-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ra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sszesen 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lbel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 egy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 terjedelm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ű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vegr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szeket kell elolvasni, melyet az egyes alkalmakkor 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sen megbesz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nk,  majd a f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 v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egy, a 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 v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szemin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riumi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dolgozatot kell leadni. </w:t>
      </w: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Oktat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: Bern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 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 ó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raad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tan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 (bernathlaszlo11@gmail.com)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Id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pont</w:t>
      </w:r>
      <w:r w:rsidR="007559FE"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Szerda 14:30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7559FE"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16.00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Hely</w:t>
      </w:r>
      <w:r w:rsidR="007559FE"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:BTK D714</w:t>
      </w: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Munkam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</w:rPr>
        <w:t>dszer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Egyiksem"/>
          <w:rFonts w:ascii="Times New Roman" w:hAnsi="Times New Roman"/>
          <w:sz w:val="24"/>
          <w:szCs w:val="24"/>
          <w:u w:color="000000"/>
        </w:rPr>
        <w:t>A szemin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rium a hallgat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 xml:space="preserve">k otthoni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rai aktivit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s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 xml:space="preserve">ra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p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l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oktat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 xml:space="preserve">si forma. Az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k a r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sztvev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k tan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ri ir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ny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t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ssal foly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besz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lget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sek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nl-NL"/>
        </w:rPr>
        <w:t>nt val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 xml:space="preserve">sulnak meg. 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gy a foglalkoz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sok l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togat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 xml:space="preserve">sa, a csapatmunka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n-US"/>
        </w:rPr>
        <w:t>s a h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tr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l-h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tre val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k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sz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elengedhetetlen. A foglalkoz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sokra mindenki hozza el az elekotronikus form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ban elk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ld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</w:rPr>
        <w:t>tt szakaszokat.</w:t>
      </w: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Egyiksem"/>
          <w:rFonts w:ascii="Times New Roman" w:eastAsia="Times New Roman" w:hAnsi="Times New Roman" w:cs="Times New Roman"/>
          <w:u w:color="000000"/>
        </w:rPr>
      </w:pP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vetelm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nyek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Akt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rai r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szv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tel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legal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bb 2000 legf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ljebb 3000 szavas h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zi dolgozat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sa (nem belesz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tva a 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bjeg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yzeteket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 a bibliogr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t. Ez kb. 6-9 oldalas dolgozatot jelent).</w:t>
      </w: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rt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kel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A hallgat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 a f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 v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al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gyakorlati jegyet kaphatnak. A foglalkoz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sokon val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akt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 r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szv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tel mindegyiknek felt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tele. A gyakorlati jegyet a h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zi dolgozat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Egyiksem"/>
          <w:rFonts w:ascii="Times New Roman" w:hAnsi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lyozottan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az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rai munka hat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rozz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 meg. Ha ezek k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 b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rmelyik el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gtelen, a f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 v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gi jegy is el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gtelen.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Hi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nyz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A szemin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riumokon a r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szv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tel k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telez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. A maxim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lis hi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si lehet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g 6x45 perc. Enn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 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bb hi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eset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a kurzusra nem j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 al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(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gy jegy sem).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Igazolt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 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igazolatlan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hi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k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tt nincs 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nbs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g.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rai munka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Senki nem teljes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theti an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lk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 a kurzust, hogy bekapcsol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dna az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kon foly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szakmai besz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lget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sbe.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h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zi dolgozat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ja: A hallgat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elyik, az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 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 v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laszthatj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a, egyeztetve az oktat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val. 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A dolgozat 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ű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faja tanulm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ny. Tan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skodjon arr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l, hogy a hallgat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pes filoz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fiai probl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 megragad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ra,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sszef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ü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gg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seik meg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re, logikus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rvekkel al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masztott kifejt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re. Lehet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leg minden nagyobb horderej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ű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kijelent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m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tt sz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veggel vagy sz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vegekkel al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masztott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rv 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lljon a bibliogr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fiai utal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sok elfogadott szab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lyainak betart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val.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dolgozat lead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si hat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rideje (elektronikusan): m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 w:rsidR="007559FE"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jus 0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5, 23:59.</w:t>
      </w: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h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zi dolgozat formai k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vetelm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nyei: Times New Roman bet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ű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pus, 12-es bet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ű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ret, 2,5-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s marg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1,5-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 sort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vols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g. Szavak sz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ma: 2000-3000. A bekezd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sek k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tt ne legyen sorkihagy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s! A hivatkoz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sokat 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 a bibliogr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 a Magyar Filoz</w:t>
      </w:r>
      <w:r>
        <w:rPr>
          <w:rStyle w:val="Egyiksem"/>
          <w:rFonts w:ascii="Times New Roman" w:hAnsi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fiai Szemle standardjainak megfelel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 kell a dolgozatban megjelen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teni: http://filozofiaiszemle.net/hu/szerzoinknek/. </w:t>
      </w: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1F74E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telez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ő 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olvasm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nyok </w:t>
      </w:r>
    </w:p>
    <w:p w:rsidR="00B072DC" w:rsidRDefault="00B072D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tek 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 kontextus. A szabad akarat szkepticizmus szientista v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ltozata</w:t>
      </w:r>
    </w:p>
    <w:p w:rsidR="00B072DC" w:rsidRDefault="001F74E1">
      <w:pPr>
        <w:pStyle w:val="Alaprtelmezett"/>
        <w:numPr>
          <w:ilvl w:val="0"/>
          <w:numId w:val="4"/>
        </w:numP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Pereboom, Derk 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– 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Caruso, Greg 2002. 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„</w:t>
      </w:r>
      <w:hyperlink r:id="rId7" w:history="1">
        <w:r>
          <w:rPr>
            <w:rStyle w:val="Hyperlink0"/>
            <w:rFonts w:ascii="Times New Roman" w:hAnsi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Hard-incompatibilist existentialism: Neuroscience, punishment, and meaning in </w:t>
        </w:r>
        <w:r>
          <w:rPr>
            <w:rStyle w:val="Hyperlink0"/>
            <w:rFonts w:ascii="Times New Roman" w:hAnsi="Times New Roman"/>
            <w:i/>
            <w:iCs/>
            <w:color w:val="222222"/>
            <w:sz w:val="24"/>
            <w:szCs w:val="24"/>
            <w:shd w:val="clear" w:color="auto" w:fill="FFFFFF"/>
          </w:rPr>
          <w:t>life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” 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In: Gregg Caruso 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– 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Owen Flanagan (szerk.): 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Neuroexistentialism: Meaning, Morals, and Purpose in the Age of Neuroscience. 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Oxford, Oxford University Press. Gregg D. Caruso and Owen Flanagan. (R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szletek)</w:t>
      </w:r>
    </w:p>
    <w:p w:rsidR="00B072DC" w:rsidRDefault="001F74E1">
      <w:pPr>
        <w:pStyle w:val="Alaprtelmezett"/>
        <w:numPr>
          <w:ilvl w:val="0"/>
          <w:numId w:val="4"/>
        </w:numP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th L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: A szabad akarat v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zirat). Bevezet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s (R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szlet).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i/>
          <w:iCs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Libet-k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rletekb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 vett ellen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rv 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szabad akarattal szemben</w:t>
      </w:r>
    </w:p>
    <w:p w:rsidR="00B072DC" w:rsidRDefault="001F74E1">
      <w:pPr>
        <w:pStyle w:val="Alaprtelmezett"/>
        <w:numPr>
          <w:ilvl w:val="0"/>
          <w:numId w:val="5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Harris, Sam 2012.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>
          <w:rPr>
            <w:rStyle w:val="Hyperlink1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Free will.</w:t>
        </w:r>
      </w:hyperlink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New York, Free Press. (R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szlet)</w:t>
      </w:r>
    </w:p>
    <w:p w:rsidR="00B072DC" w:rsidRDefault="001F74E1">
      <w:pPr>
        <w:pStyle w:val="Alaprtelmezett"/>
        <w:numPr>
          <w:ilvl w:val="0"/>
          <w:numId w:val="5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 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A szabad akarat v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zirat). A Libet-k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rletekre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ü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ő 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rvek a szabad akarat ellen.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jabb kognit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 tudom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nyi k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rletekre t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maszkod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 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rvek a szabad akarattal szemben</w:t>
      </w:r>
    </w:p>
    <w:p w:rsidR="00B072DC" w:rsidRDefault="001F74E1">
      <w:pPr>
        <w:pStyle w:val="Alaprtelmezett"/>
        <w:numPr>
          <w:ilvl w:val="0"/>
          <w:numId w:val="6"/>
        </w:numP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Gazzaniga, Michael 2012. </w:t>
      </w:r>
      <w:hyperlink r:id="rId9" w:history="1">
        <w:r>
          <w:rPr>
            <w:rStyle w:val="Hyperlink0"/>
            <w:rFonts w:ascii="Times New Roman" w:hAnsi="Times New Roman"/>
            <w:i/>
            <w:iCs/>
            <w:color w:val="222222"/>
            <w:sz w:val="24"/>
            <w:szCs w:val="24"/>
            <w:shd w:val="clear" w:color="auto" w:fill="FFFFFF"/>
          </w:rPr>
          <w:t>Who's in Charge?: Free Will and the Science of the Brain.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Hachette UK, Robinson. (R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szlet)</w:t>
      </w:r>
    </w:p>
    <w:p w:rsidR="00B072DC" w:rsidRDefault="001F74E1">
      <w:pPr>
        <w:pStyle w:val="Alaprtelmezett"/>
        <w:numPr>
          <w:ilvl w:val="0"/>
          <w:numId w:val="4"/>
        </w:numP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th L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: A szabad akarat v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zirat). 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Ú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jabb emp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í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rikus k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í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s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rletek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i/>
          <w:iCs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zsugorod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 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genci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 vett indukt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rv a szabad akarat ellen</w:t>
      </w:r>
    </w:p>
    <w:p w:rsidR="00B072DC" w:rsidRDefault="001F74E1">
      <w:pPr>
        <w:pStyle w:val="Alaprtelmezett"/>
        <w:numPr>
          <w:ilvl w:val="0"/>
          <w:numId w:val="7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Nadelhoffer, Thomas 2011. </w:t>
      </w:r>
      <w:hyperlink r:id="rId10" w:history="1"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„</w:t>
        </w:r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The threat of shrinking agency and free will disillusionism.</w:t>
        </w:r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”</w:t>
        </w:r>
      </w:hyperlink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In:Walter Sinnott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Armstrong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Lynn Nadel (szerk.): 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Conscious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will and responsibility: A tribute to Benjamin Libet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Oxford, Oxford University Press, 173-188. (R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szletek)</w:t>
      </w:r>
    </w:p>
    <w:p w:rsidR="00B072DC" w:rsidRDefault="001F74E1">
      <w:pPr>
        <w:pStyle w:val="Alaprtelmezett"/>
        <w:numPr>
          <w:ilvl w:val="0"/>
          <w:numId w:val="5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 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A szabad akarat v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zirat). A kognit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 tudom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nyokra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ü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ő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leger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ő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sebb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rv a szabad akarat ellen.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szabad akarat fenomenol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gi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ja</w:t>
      </w:r>
    </w:p>
    <w:p w:rsidR="00B072DC" w:rsidRDefault="001F74E1">
      <w:pPr>
        <w:pStyle w:val="Alaprtelmezett"/>
        <w:numPr>
          <w:ilvl w:val="0"/>
          <w:numId w:val="8"/>
        </w:numP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Caruso, Gregg 2012. </w:t>
      </w:r>
      <w:hyperlink r:id="rId11" w:history="1">
        <w:r>
          <w:rPr>
            <w:rStyle w:val="Hyperlink0"/>
            <w:rFonts w:ascii="Times New Roman" w:hAnsi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Free will and </w:t>
        </w:r>
        <w:r>
          <w:rPr>
            <w:rStyle w:val="Hyperlink0"/>
            <w:rFonts w:ascii="Times New Roman" w:hAnsi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consciousness: A determinist account of the illusion of free will. 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Lanham, Lexington Books. (R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szlet)</w:t>
      </w:r>
    </w:p>
    <w:p w:rsidR="00B072DC" w:rsidRDefault="001F74E1">
      <w:pPr>
        <w:pStyle w:val="Alaprtelmezett"/>
        <w:numPr>
          <w:ilvl w:val="0"/>
          <w:numId w:val="4"/>
        </w:numP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th L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: A szabad akarat v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zirat). A szabad akarat bels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ő </w:t>
      </w: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>tapasztalata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i/>
          <w:iCs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h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tk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znapi szabadakarat-felfog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 eredete</w:t>
      </w:r>
    </w:p>
    <w:p w:rsidR="00B072DC" w:rsidRDefault="001F74E1">
      <w:pPr>
        <w:pStyle w:val="Alaprtelmezett"/>
        <w:numPr>
          <w:ilvl w:val="0"/>
          <w:numId w:val="9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Wegner, Daniel 2002/2018. </w:t>
      </w:r>
      <w:hyperlink r:id="rId12" w:history="1"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The Illusion of Conscious Will (2nd Edition)</w:t>
        </w:r>
      </w:hyperlink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 Cambridge MA, MIT Press. (R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szlet)</w:t>
      </w:r>
    </w:p>
    <w:p w:rsidR="00B072DC" w:rsidRDefault="001F74E1">
      <w:pPr>
        <w:pStyle w:val="Alaprtelmezett"/>
        <w:numPr>
          <w:ilvl w:val="0"/>
          <w:numId w:val="5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Bern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á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th L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á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szl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ó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: A szabad akarat v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delme (k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é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zirat).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Mi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rt alak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tunk ki 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ves 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pet saj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 cselekv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seink bels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ő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tapasztalat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 a h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znapokban?</w:t>
      </w:r>
      <w:r>
        <w:rPr>
          <w:rStyle w:val="Egyiksem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 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szabad akarat ellentmond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soss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 vett 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rv</w:t>
      </w:r>
    </w:p>
    <w:p w:rsidR="00B072DC" w:rsidRDefault="001F74E1">
      <w:pPr>
        <w:pStyle w:val="Alaprtelmezett"/>
        <w:numPr>
          <w:ilvl w:val="0"/>
          <w:numId w:val="10"/>
        </w:numPr>
        <w:shd w:val="clear" w:color="auto" w:fill="FFFFFF"/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Strawson, Galen 2013. 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 hi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nyz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alap 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rve.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Ford. B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ny Tibor. R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 Anna (szerk.), V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tkek 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v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laszt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sok. A felel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ő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ss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 elm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letei. Gondolat Kiad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, Budapest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, 116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136. (R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szletek)</w:t>
      </w:r>
    </w:p>
    <w:p w:rsidR="00B072DC" w:rsidRDefault="001F74E1">
      <w:pPr>
        <w:pStyle w:val="Alaprtelmezett"/>
        <w:numPr>
          <w:ilvl w:val="0"/>
          <w:numId w:val="10"/>
        </w:numPr>
        <w:shd w:val="clear" w:color="auto" w:fill="FFFFFF"/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Bern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th L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szl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 A szabad akarat V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delme (k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zirat). 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Hogyan ad v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laszt a szabad akarat bels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tapasztala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nak elemz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 a szabad akarat 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ll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lagos ellentmond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soss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 vett 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rvre?</w:t>
      </w:r>
    </w:p>
    <w:p w:rsidR="00B072DC" w:rsidRDefault="00B072DC">
      <w:pPr>
        <w:pStyle w:val="Alaprtelmezet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Egyiksem"/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fenomenol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giai Konzervativizmus 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 a fenomenol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giai 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rv a szabad akarat mellett</w:t>
      </w:r>
    </w:p>
    <w:p w:rsidR="00B072DC" w:rsidRDefault="001F74E1">
      <w:pPr>
        <w:pStyle w:val="Alaprtelmezett"/>
        <w:numPr>
          <w:ilvl w:val="0"/>
          <w:numId w:val="11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Littlejohn, Clayton 2011.</w:t>
      </w:r>
      <w:hyperlink r:id="rId13" w:history="1"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 „</w:t>
        </w:r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Defeating phenomenal conservatism."</w:t>
        </w:r>
      </w:hyperlink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Analytic philosophy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52(1), 35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48. (R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szletek)</w:t>
      </w:r>
    </w:p>
    <w:p w:rsidR="00B072DC" w:rsidRDefault="001F74E1">
      <w:pPr>
        <w:pStyle w:val="Alaprtelmezett"/>
        <w:numPr>
          <w:ilvl w:val="0"/>
          <w:numId w:val="5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 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A szabad akarat v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zirat). A fenomenol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giai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rv a szabad akarat mellett (R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szlet).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Mor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lit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 szabad akarat</w:t>
      </w:r>
    </w:p>
    <w:p w:rsidR="00B072DC" w:rsidRDefault="001F74E1">
      <w:pPr>
        <w:pStyle w:val="Alaprtelmezett"/>
        <w:numPr>
          <w:ilvl w:val="0"/>
          <w:numId w:val="12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Smilansky, Saul 1994. </w:t>
      </w:r>
      <w:hyperlink r:id="rId14" w:history="1"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„</w:t>
        </w:r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The ethical advantages of hard determinism."</w:t>
        </w:r>
      </w:hyperlink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Philosophy and Phenomenological Research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54(2), 355-363.</w:t>
      </w:r>
    </w:p>
    <w:p w:rsidR="00B072DC" w:rsidRDefault="001F74E1">
      <w:pPr>
        <w:pStyle w:val="Alaprtelmezett"/>
        <w:numPr>
          <w:ilvl w:val="0"/>
          <w:numId w:val="5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 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A szabad akarat v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zirat). Mor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lis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rv(ek) a szabad akarat mellett (R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bookmarkStart w:id="0" w:name="_GoBack"/>
      <w:bookmarkEnd w:id="0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etek)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Fizikalizmus 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 szabad akarat</w:t>
      </w:r>
    </w:p>
    <w:p w:rsidR="00B072DC" w:rsidRDefault="001F74E1">
      <w:pPr>
        <w:pStyle w:val="Alaprtelmezett"/>
        <w:numPr>
          <w:ilvl w:val="0"/>
          <w:numId w:val="13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Clarke, Randolph 2006. </w:t>
      </w:r>
      <w:hyperlink r:id="rId15" w:history="1"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Libertarian accounts of free will. </w:t>
        </w:r>
      </w:hyperlink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Oxford, Oxford University Press, 2006. (R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szlet)</w:t>
      </w:r>
    </w:p>
    <w:p w:rsidR="00B072DC" w:rsidRDefault="001F74E1">
      <w:pPr>
        <w:pStyle w:val="Alaprtelmezett"/>
        <w:numPr>
          <w:ilvl w:val="0"/>
          <w:numId w:val="5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 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A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szabad akarat v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zirat). A fizikai vil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 z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rts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ga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Fizikai fatalizmus 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 a szabad akarat</w:t>
      </w:r>
    </w:p>
    <w:p w:rsidR="00B072DC" w:rsidRDefault="001F74E1">
      <w:pPr>
        <w:pStyle w:val="Alaprtelmezett"/>
        <w:numPr>
          <w:ilvl w:val="0"/>
          <w:numId w:val="14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Putnam, Hilary 1967. </w:t>
      </w:r>
      <w:hyperlink r:id="rId16" w:history="1"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„</w:t>
        </w:r>
        <w:r>
          <w:rPr>
            <w:rStyle w:val="Hyperlink0"/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Time and physical geometry." </w:t>
        </w:r>
      </w:hyperlink>
      <w:r>
        <w:rPr>
          <w:rStyle w:val="Egyiksem"/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The journal of Philosophy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64(8), 240-247.</w:t>
      </w:r>
    </w:p>
    <w:p w:rsidR="00B072DC" w:rsidRDefault="001F74E1">
      <w:pPr>
        <w:pStyle w:val="Alaprtelmezett"/>
        <w:numPr>
          <w:ilvl w:val="0"/>
          <w:numId w:val="5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 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A szabad akarat v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zirat). Fatalizmus.</w:t>
      </w:r>
    </w:p>
    <w:p w:rsidR="00B072DC" w:rsidRDefault="00B072DC">
      <w:pPr>
        <w:pStyle w:val="Alaprtelmezett"/>
        <w:rPr>
          <w:rStyle w:val="Egyiksem"/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</w:p>
    <w:p w:rsidR="00B072DC" w:rsidRDefault="001F74E1">
      <w:pPr>
        <w:pStyle w:val="Alaprtelmezett"/>
        <w:numPr>
          <w:ilvl w:val="0"/>
          <w:numId w:val="2"/>
        </w:numPr>
        <w:shd w:val="clear" w:color="auto" w:fill="FFFFFF"/>
        <w:rPr>
          <w:rFonts w:ascii="Times New Roman" w:hAnsi="Times New Roman"/>
          <w:smallCaps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szabad akarat metafizikai k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smallCaps/>
          <w:color w:val="333333"/>
          <w:sz w:val="24"/>
          <w:szCs w:val="24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pei</w:t>
      </w:r>
    </w:p>
    <w:p w:rsidR="00B072DC" w:rsidRDefault="001F74E1">
      <w:pPr>
        <w:pStyle w:val="Alaprtelmezett"/>
        <w:numPr>
          <w:ilvl w:val="0"/>
          <w:numId w:val="15"/>
        </w:numP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Clark, Thomas 2007. </w:t>
      </w:r>
      <w:hyperlink r:id="rId17" w:history="1">
        <w:r>
          <w:rPr>
            <w:rStyle w:val="Hyperlink0"/>
            <w:rFonts w:ascii="Times New Roman" w:hAnsi="Times New Roman"/>
            <w:i/>
            <w:iCs/>
            <w:color w:val="222222"/>
            <w:sz w:val="24"/>
            <w:szCs w:val="24"/>
            <w:shd w:val="clear" w:color="auto" w:fill="FFFFFF"/>
          </w:rPr>
          <w:t>Encountering naturalism: A worldview and its uses.</w:t>
        </w:r>
      </w:hyperlink>
      <w:r>
        <w:rPr>
          <w:rStyle w:val="Egyiksem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Center for Naturalism.</w:t>
      </w:r>
    </w:p>
    <w:p w:rsidR="00B072DC" w:rsidRDefault="001F74E1">
      <w:pPr>
        <w:pStyle w:val="Alaprtelmezett"/>
        <w:numPr>
          <w:ilvl w:val="0"/>
          <w:numId w:val="5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Bern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 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szl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ó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A szabad akarat v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delme (k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é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zirat).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szabad akarat metafizik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nak az ellenvet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sek f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ny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ben kirajzol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Egyiksem"/>
          <w:rFonts w:ascii="Times New Roman" w:hAnsi="Times New Roman"/>
          <w:color w:val="222222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pe.</w:t>
      </w:r>
    </w:p>
    <w:sectPr w:rsidR="00B072DC">
      <w:headerReference w:type="default" r:id="rId18"/>
      <w:footerReference w:type="default" r:id="rId1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E1" w:rsidRDefault="001F74E1">
      <w:r>
        <w:separator/>
      </w:r>
    </w:p>
  </w:endnote>
  <w:endnote w:type="continuationSeparator" w:id="0">
    <w:p w:rsidR="001F74E1" w:rsidRDefault="001F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DC" w:rsidRDefault="00B072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E1" w:rsidRDefault="001F74E1">
      <w:r>
        <w:separator/>
      </w:r>
    </w:p>
  </w:footnote>
  <w:footnote w:type="continuationSeparator" w:id="0">
    <w:p w:rsidR="001F74E1" w:rsidRDefault="001F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DC" w:rsidRDefault="00B072D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340"/>
    <w:multiLevelType w:val="hybridMultilevel"/>
    <w:tmpl w:val="F0CA134C"/>
    <w:styleLink w:val="Szmmaljellt"/>
    <w:lvl w:ilvl="0" w:tplc="A5843C7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EE18D2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E441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98D228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D2BBC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CB6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6A32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2B35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7EAB6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169689B"/>
    <w:multiLevelType w:val="hybridMultilevel"/>
    <w:tmpl w:val="F0CA134C"/>
    <w:numStyleLink w:val="Szmmaljellt"/>
  </w:abstractNum>
  <w:abstractNum w:abstractNumId="2" w15:restartNumberingAfterBreak="0">
    <w:nsid w:val="69401972"/>
    <w:multiLevelType w:val="hybridMultilevel"/>
    <w:tmpl w:val="C5608B5A"/>
    <w:styleLink w:val="Betveljellt"/>
    <w:lvl w:ilvl="0" w:tplc="8834AB3A">
      <w:start w:val="1"/>
      <w:numFmt w:val="upperLetter"/>
      <w:lvlText w:val="%1)"/>
      <w:lvlJc w:val="left"/>
      <w:pPr>
        <w:ind w:left="425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47692">
      <w:start w:val="1"/>
      <w:numFmt w:val="upperLetter"/>
      <w:lvlText w:val="%2)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0934A">
      <w:start w:val="1"/>
      <w:numFmt w:val="upperLetter"/>
      <w:lvlText w:val="%3)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026384">
      <w:start w:val="1"/>
      <w:numFmt w:val="upperLetter"/>
      <w:lvlText w:val="%4)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D89228">
      <w:start w:val="1"/>
      <w:numFmt w:val="upperLetter"/>
      <w:lvlText w:val="%5)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58A092">
      <w:start w:val="1"/>
      <w:numFmt w:val="upperLetter"/>
      <w:lvlText w:val="%6)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AFF8C">
      <w:start w:val="1"/>
      <w:numFmt w:val="upperLetter"/>
      <w:lvlText w:val="%7)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0A4D6E">
      <w:start w:val="1"/>
      <w:numFmt w:val="upperLetter"/>
      <w:lvlText w:val="%8)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CD86E">
      <w:start w:val="1"/>
      <w:numFmt w:val="upperLetter"/>
      <w:lvlText w:val="%9)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095F98"/>
    <w:multiLevelType w:val="hybridMultilevel"/>
    <w:tmpl w:val="C5608B5A"/>
    <w:numStyleLink w:val="Betveljellt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  <w:lvl w:ilvl="0" w:tplc="C1CA0F0C">
        <w:start w:val="1"/>
        <w:numFmt w:val="upperLetter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12B7B0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C0DD86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D4E966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E4C2A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AAEA5C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7E9E3C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FC4720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4078D4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  <w:lvl w:ilvl="0" w:tplc="C1CA0F0C">
        <w:start w:val="1"/>
        <w:numFmt w:val="upperLetter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12B7B0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C0DD86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D4E966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E4C2A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AAEA5C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7E9E3C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FC4720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4078D4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  <w:lvl w:ilvl="0" w:tplc="C1CA0F0C">
        <w:start w:val="1"/>
        <w:numFmt w:val="upperLetter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12B7B0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C0DD86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D4E966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E4C2A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AAEA5C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7E9E3C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FC4720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4078D4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startOverride w:val="1"/>
      <w:lvl w:ilvl="0" w:tplc="C1CA0F0C">
        <w:start w:val="1"/>
        <w:numFmt w:val="upp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12B7B0">
        <w:start w:val="1"/>
        <w:numFmt w:val="upp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C0DD86">
        <w:start w:val="1"/>
        <w:numFmt w:val="upperLetter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D4E966">
        <w:start w:val="1"/>
        <w:numFmt w:val="upperLetter"/>
        <w:lvlText w:val="%4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E4C2A">
        <w:start w:val="1"/>
        <w:numFmt w:val="upperLetter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AAEA5C">
        <w:start w:val="1"/>
        <w:numFmt w:val="upperLetter"/>
        <w:lvlText w:val="%6)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7E9E3C">
        <w:start w:val="1"/>
        <w:numFmt w:val="upperLetter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FC4720">
        <w:start w:val="1"/>
        <w:numFmt w:val="upperLetter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4078D4">
        <w:start w:val="1"/>
        <w:numFmt w:val="upperLetter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>
      <w:startOverride w:val="1"/>
      <w:lvl w:ilvl="0" w:tplc="C1CA0F0C">
        <w:start w:val="1"/>
        <w:numFmt w:val="upperLetter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12B7B0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C0DD86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D4E966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E4C2A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AAEA5C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7E9E3C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FC4720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4078D4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startOverride w:val="1"/>
      <w:lvl w:ilvl="0" w:tplc="C1CA0F0C">
        <w:start w:val="1"/>
        <w:numFmt w:val="upperLetter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12B7B0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C0DD86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D4E966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E4C2A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AAEA5C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7E9E3C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FC4720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4078D4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  <w:lvlOverride w:ilvl="0">
      <w:startOverride w:val="1"/>
      <w:lvl w:ilvl="0" w:tplc="C1CA0F0C">
        <w:start w:val="1"/>
        <w:numFmt w:val="upperLetter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12B7B0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C0DD86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D4E966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E4C2A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AAEA5C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7E9E3C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FC4720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4078D4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  <w:lvlOverride w:ilvl="0">
      <w:startOverride w:val="1"/>
      <w:lvl w:ilvl="0" w:tplc="C1CA0F0C">
        <w:start w:val="1"/>
        <w:numFmt w:val="upperLetter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E12B7B0">
        <w:start w:val="1"/>
        <w:numFmt w:val="upp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C0DD86">
        <w:start w:val="1"/>
        <w:numFmt w:val="upp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9D4E966">
        <w:start w:val="1"/>
        <w:numFmt w:val="upp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CE4C2A">
        <w:start w:val="1"/>
        <w:numFmt w:val="upp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AAEA5C">
        <w:start w:val="1"/>
        <w:numFmt w:val="upp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C7E9E3C">
        <w:start w:val="1"/>
        <w:numFmt w:val="upp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FC4720">
        <w:start w:val="1"/>
        <w:numFmt w:val="upp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74078D4">
        <w:start w:val="1"/>
        <w:numFmt w:val="upp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DC"/>
    <w:rsid w:val="001F74E1"/>
    <w:rsid w:val="007559FE"/>
    <w:rsid w:val="00B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9A73"/>
  <w15:docId w15:val="{6196BD76-AF94-47F3-BD81-FCC264F5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Pr>
      <w:lang w:val="de-DE"/>
    </w:rPr>
  </w:style>
  <w:style w:type="numbering" w:customStyle="1" w:styleId="Szmmaljellt">
    <w:name w:val="Számmal jelölt"/>
    <w:pPr>
      <w:numPr>
        <w:numId w:val="1"/>
      </w:numPr>
    </w:pPr>
  </w:style>
  <w:style w:type="numbering" w:customStyle="1" w:styleId="Betveljellt">
    <w:name w:val="Betűvel jelölt"/>
    <w:pPr>
      <w:numPr>
        <w:numId w:val="3"/>
      </w:numPr>
    </w:pPr>
  </w:style>
  <w:style w:type="character" w:customStyle="1" w:styleId="Hyperlink0">
    <w:name w:val="Hyperlink.0"/>
    <w:basedOn w:val="Hiperhivatkozs"/>
    <w:rPr>
      <w:u w:val="single"/>
    </w:rPr>
  </w:style>
  <w:style w:type="character" w:customStyle="1" w:styleId="Hyperlink1">
    <w:name w:val="Hyperlink.1"/>
    <w:basedOn w:val="Hyperlink0"/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hu/books?hl=en&amp;lr=&amp;id=iRpkNcRt1IcC&amp;oi=fnd&amp;pg=PA1&amp;dq=Sam+Harris+free+will&amp;ots=vGN5tSD_GV&amp;sig=MLjgHbQlQd085pUS32HIofS9OZo&amp;redir_esc=y#v=onepage&amp;q=Sam%20Harris%20free%20will&amp;f=false" TargetMode="External"/><Relationship Id="rId13" Type="http://schemas.openxmlformats.org/officeDocument/2006/relationships/hyperlink" Target="https://philpapers.org/archive/LITDP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hilpapers.org/archive/PERHEN-2.pdf" TargetMode="External"/><Relationship Id="rId12" Type="http://schemas.openxmlformats.org/officeDocument/2006/relationships/hyperlink" Target="http://www.apple.com" TargetMode="External"/><Relationship Id="rId17" Type="http://schemas.openxmlformats.org/officeDocument/2006/relationships/hyperlink" Target="https://www.naturalism.org/resources/books/encountering-naturalism#toc-the-book-encountering-naturalism-h3JXscU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stor.org/stable/202449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s.google.hu/books?hl=en&amp;lr=&amp;id=jD4yN1ZAgSYC&amp;oi=fnd&amp;pg=PR5&amp;dq=Caruso+free+will+and+consciousness&amp;ots=JXHspfM4ke&amp;sig=yoHjJDVK8pJqmYTO6vuHkD9ZkP0&amp;redir_esc=y#v=onepage&amp;q=Caruso%20free%20will%20and%20consciousness&amp;f=fal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rofile/Randolph-Clarke/publication/246684753_Libertarian_Accounts_of_Free_Will/links/5642051108ae24cd3e42b25c/Libertarian-Accounts-of-Free-Will.pdf" TargetMode="External"/><Relationship Id="rId10" Type="http://schemas.openxmlformats.org/officeDocument/2006/relationships/hyperlink" Target="https://www.researchgate.net/profile/Thomas-Nadelhoffer/publication/288442069_The_Threat_of_Shrinking_Agency_and_Free_Will_Disillusionism/links/621d76d8b1bace0083a4706f/The-Threat-of-Shrinking-Agency-and-Free-Will-Disillusionism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hu/books?hl=en&amp;lr=&amp;id=7m6eBAAAQBAJ&amp;oi=fnd&amp;pg=PT6&amp;dq=gazzaniga+who+is+in+charge&amp;ots=ozSGkrZ-_p&amp;sig=-6KacujB1YikuGhq6Z-lr7D59XE&amp;redir_esc=y#v=onepage&amp;q=gazzaniga%20who%20is%20in%20charge&amp;f=false" TargetMode="External"/><Relationship Id="rId14" Type="http://schemas.openxmlformats.org/officeDocument/2006/relationships/hyperlink" Target="https://www.jstor.org/stable/2108494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Barizs</dc:creator>
  <cp:lastModifiedBy>XY</cp:lastModifiedBy>
  <cp:revision>2</cp:revision>
  <dcterms:created xsi:type="dcterms:W3CDTF">2025-02-03T11:29:00Z</dcterms:created>
  <dcterms:modified xsi:type="dcterms:W3CDTF">2025-02-03T11:29:00Z</dcterms:modified>
</cp:coreProperties>
</file>