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2541" w14:textId="77777777" w:rsidR="00316FA7" w:rsidRPr="00B91E1E" w:rsidRDefault="00316FA7" w:rsidP="00316FA7">
      <w:pPr>
        <w:jc w:val="center"/>
        <w:rPr>
          <w:b/>
        </w:rPr>
      </w:pPr>
      <w:r>
        <w:rPr>
          <w:b/>
        </w:rPr>
        <w:t>Bioetika</w:t>
      </w:r>
    </w:p>
    <w:p w14:paraId="2051FBB7" w14:textId="77777777" w:rsidR="00316FA7" w:rsidRDefault="00316FA7" w:rsidP="00316FA7">
      <w:pPr>
        <w:jc w:val="center"/>
      </w:pPr>
      <w:r>
        <w:t xml:space="preserve">szeminárium </w:t>
      </w:r>
      <w:r w:rsidRPr="00B7486C">
        <w:t>BMNSF13200M</w:t>
      </w:r>
    </w:p>
    <w:p w14:paraId="043271CD" w14:textId="77CD19C7" w:rsidR="00316FA7" w:rsidRDefault="00316FA7" w:rsidP="00316FA7">
      <w:pPr>
        <w:jc w:val="center"/>
      </w:pPr>
      <w:r>
        <w:t>202</w:t>
      </w:r>
      <w:r>
        <w:t>4</w:t>
      </w:r>
      <w:r>
        <w:t xml:space="preserve"> tavasz</w:t>
      </w:r>
    </w:p>
    <w:p w14:paraId="1E44828B" w14:textId="77777777" w:rsidR="00316FA7" w:rsidRDefault="00316FA7" w:rsidP="00316FA7">
      <w:pPr>
        <w:jc w:val="center"/>
      </w:pPr>
    </w:p>
    <w:p w14:paraId="4550C365" w14:textId="77777777" w:rsidR="00316FA7" w:rsidRDefault="00316FA7" w:rsidP="00316FA7">
      <w:pPr>
        <w:jc w:val="center"/>
      </w:pPr>
      <w:r>
        <w:rPr>
          <w:b/>
          <w:bCs/>
        </w:rPr>
        <w:t xml:space="preserve">KURZUSLEÍRÁS </w:t>
      </w:r>
    </w:p>
    <w:p w14:paraId="4664DCAC" w14:textId="77777777" w:rsidR="00316FA7" w:rsidRDefault="00316FA7" w:rsidP="00316FA7">
      <w:pPr>
        <w:jc w:val="both"/>
      </w:pPr>
    </w:p>
    <w:p w14:paraId="26728A4D" w14:textId="77777777" w:rsidR="00316FA7" w:rsidRDefault="00316FA7" w:rsidP="00316FA7">
      <w:pPr>
        <w:jc w:val="both"/>
      </w:pPr>
    </w:p>
    <w:p w14:paraId="13308152" w14:textId="36CC2C16" w:rsidR="00316FA7" w:rsidRDefault="00316FA7" w:rsidP="00316FA7">
      <w:pPr>
        <w:jc w:val="both"/>
      </w:pPr>
      <w:r>
        <w:t xml:space="preserve">A bioetika az élettel kapcsolatos etikai kérdésekkel foglalkozik. </w:t>
      </w:r>
      <w:r w:rsidRPr="000F1499">
        <w:rPr>
          <w:i/>
        </w:rPr>
        <w:t>Életen</w:t>
      </w:r>
      <w:r>
        <w:t xml:space="preserve"> a bioetikai stúdiumok művelői legtöbbször emberi életet értenek, s így kitüntetett problémaként jelentkezik az élet keletkezése, a génmanipuláció, az abortusz, az eutanázia és az orvosi etika számos kérdése. A vizsgálódások</w:t>
      </w:r>
      <w:r w:rsidR="00270E61">
        <w:t xml:space="preserve"> azonban</w:t>
      </w:r>
      <w:r>
        <w:t xml:space="preserve"> az utóbbi időkben egyre határozottabban térnek ki az állati élettel kap</w:t>
      </w:r>
      <w:r w:rsidR="00270E61">
        <w:softHyphen/>
      </w:r>
      <w:r>
        <w:t>cso</w:t>
      </w:r>
      <w:r w:rsidR="00270E61">
        <w:softHyphen/>
      </w:r>
      <w:r>
        <w:t>la</w:t>
      </w:r>
      <w:r>
        <w:softHyphen/>
        <w:t>tos etikai problémákra, illetve – még tágabban – a teljes ökoszisztémát illető környezet</w:t>
      </w:r>
      <w:r w:rsidR="00270E61">
        <w:softHyphen/>
      </w:r>
      <w:r>
        <w:t>eti</w:t>
      </w:r>
      <w:r w:rsidR="00270E61">
        <w:softHyphen/>
      </w:r>
      <w:r>
        <w:t>kai kér</w:t>
      </w:r>
      <w:r w:rsidR="00666973">
        <w:softHyphen/>
      </w:r>
      <w:r>
        <w:t>désekre</w:t>
      </w:r>
      <w:r w:rsidR="00CF3A9F">
        <w:t xml:space="preserve"> is</w:t>
      </w:r>
      <w:r>
        <w:t xml:space="preserve">. A félév során elsősorban </w:t>
      </w:r>
      <w:r w:rsidR="00504A16">
        <w:t>a bioetikai problémák hátterével</w:t>
      </w:r>
      <w:r>
        <w:t xml:space="preserve"> fogunk foglal</w:t>
      </w:r>
      <w:r w:rsidR="00DB364C">
        <w:softHyphen/>
      </w:r>
      <w:r>
        <w:t>kozni</w:t>
      </w:r>
      <w:r w:rsidR="00955F86">
        <w:t>, ami</w:t>
      </w:r>
      <w:r w:rsidR="00DB364C">
        <w:t>hez mindenek előtt</w:t>
      </w:r>
      <w:r w:rsidR="00506498">
        <w:t xml:space="preserve"> a technika és az </w:t>
      </w:r>
      <w:r w:rsidR="00DB364C">
        <w:t>emberi élet</w:t>
      </w:r>
      <w:r w:rsidR="00506498">
        <w:t xml:space="preserve"> viszonyá</w:t>
      </w:r>
      <w:r w:rsidR="00DB364C">
        <w:t xml:space="preserve">t kell </w:t>
      </w:r>
      <w:r w:rsidR="00955F86">
        <w:t>alaposabban megérte</w:t>
      </w:r>
      <w:r w:rsidR="00955F86">
        <w:softHyphen/>
        <w:t>ni</w:t>
      </w:r>
      <w:r w:rsidR="00DB364C">
        <w:t>.</w:t>
      </w:r>
      <w:r w:rsidR="00506498">
        <w:t xml:space="preserve"> </w:t>
      </w:r>
      <w:r w:rsidR="00B569F1">
        <w:t>Az ezzel kapcsolatos belátásokat</w:t>
      </w:r>
      <w:r w:rsidR="003F4E2A">
        <w:t xml:space="preserve"> azután két egymástól távoli területe</w:t>
      </w:r>
      <w:r w:rsidR="00405592">
        <w:t>n</w:t>
      </w:r>
      <w:r w:rsidR="003F4E2A">
        <w:t>,</w:t>
      </w:r>
      <w:r w:rsidR="00506498">
        <w:t xml:space="preserve"> a környezetetika </w:t>
      </w:r>
      <w:r w:rsidR="00405592">
        <w:t>és</w:t>
      </w:r>
      <w:r w:rsidR="00506498">
        <w:t xml:space="preserve"> az eutanázi</w:t>
      </w:r>
      <w:r w:rsidR="003F4E2A">
        <w:t>a</w:t>
      </w:r>
      <w:r w:rsidR="00506498">
        <w:t xml:space="preserve"> </w:t>
      </w:r>
      <w:r w:rsidR="00405592">
        <w:t xml:space="preserve">időszerű </w:t>
      </w:r>
      <w:r w:rsidR="00506498">
        <w:t>kérdése</w:t>
      </w:r>
      <w:r w:rsidR="00405592">
        <w:t>in</w:t>
      </w:r>
      <w:r w:rsidR="00506498">
        <w:t xml:space="preserve"> </w:t>
      </w:r>
      <w:r w:rsidR="00405592">
        <w:t>keresztül</w:t>
      </w:r>
      <w:r w:rsidR="00506498">
        <w:t xml:space="preserve"> </w:t>
      </w:r>
      <w:r w:rsidR="006A7CCB">
        <w:t>alkalma</w:t>
      </w:r>
      <w:r w:rsidR="00506498">
        <w:t>z</w:t>
      </w:r>
      <w:r w:rsidR="00405592">
        <w:t>zuk</w:t>
      </w:r>
      <w:r w:rsidR="00506498">
        <w:t>.</w:t>
      </w:r>
      <w:r w:rsidR="00506498">
        <w:softHyphen/>
      </w:r>
    </w:p>
    <w:p w14:paraId="46DDD5FE" w14:textId="77777777" w:rsidR="00316FA7" w:rsidRDefault="00316FA7" w:rsidP="00316FA7">
      <w:pPr>
        <w:jc w:val="both"/>
      </w:pPr>
    </w:p>
    <w:p w14:paraId="47675BBF" w14:textId="77777777" w:rsidR="00316FA7" w:rsidRDefault="00316FA7" w:rsidP="00316FA7">
      <w:pPr>
        <w:jc w:val="both"/>
      </w:pPr>
      <w:r>
        <w:rPr>
          <w:b/>
          <w:bCs/>
        </w:rPr>
        <w:t>Oktató</w:t>
      </w:r>
      <w:r>
        <w:t>: Schmal Dániel docens (</w:t>
      </w:r>
      <w:hyperlink r:id="rId4" w:history="1">
        <w:r w:rsidRPr="00E924B8">
          <w:rPr>
            <w:rStyle w:val="Hyperlink"/>
            <w:rFonts w:eastAsiaTheme="majorEastAsia"/>
          </w:rPr>
          <w:t>schmal.daniel@btk.ppke.hu</w:t>
        </w:r>
      </w:hyperlink>
      <w:r>
        <w:t>)</w:t>
      </w:r>
    </w:p>
    <w:p w14:paraId="63378C7F" w14:textId="58BC786A" w:rsidR="00316FA7" w:rsidRDefault="00316FA7" w:rsidP="00316FA7">
      <w:pPr>
        <w:jc w:val="both"/>
      </w:pPr>
      <w:r>
        <w:rPr>
          <w:b/>
          <w:bCs/>
        </w:rPr>
        <w:t>Időpont</w:t>
      </w:r>
      <w:r>
        <w:t>: Csütörtök 1</w:t>
      </w:r>
      <w:r w:rsidR="009B4140">
        <w:t>0</w:t>
      </w:r>
      <w:r>
        <w:t>:15–1</w:t>
      </w:r>
      <w:r w:rsidR="009B4140">
        <w:t>1</w:t>
      </w:r>
      <w:r>
        <w:t>:45</w:t>
      </w:r>
    </w:p>
    <w:p w14:paraId="6515C35E" w14:textId="02D8617C" w:rsidR="00316FA7" w:rsidRDefault="00316FA7" w:rsidP="00316FA7">
      <w:r>
        <w:rPr>
          <w:b/>
          <w:bCs/>
        </w:rPr>
        <w:t>Hely</w:t>
      </w:r>
      <w:r>
        <w:t>:</w:t>
      </w:r>
      <w:r w:rsidR="009B4140">
        <w:t xml:space="preserve"> </w:t>
      </w:r>
      <w:r w:rsidR="009B4140">
        <w:t>D 411</w:t>
      </w:r>
    </w:p>
    <w:p w14:paraId="0EF4E82F" w14:textId="77777777" w:rsidR="00316FA7" w:rsidRDefault="00316FA7" w:rsidP="00316FA7">
      <w:pPr>
        <w:jc w:val="center"/>
      </w:pPr>
    </w:p>
    <w:p w14:paraId="647C104A" w14:textId="77777777" w:rsidR="00316FA7" w:rsidRDefault="00316FA7" w:rsidP="00316FA7">
      <w:pPr>
        <w:pStyle w:val="BodyText"/>
        <w:rPr>
          <w:sz w:val="24"/>
          <w:szCs w:val="24"/>
        </w:rPr>
      </w:pPr>
      <w:r>
        <w:rPr>
          <w:b/>
          <w:bCs/>
          <w:sz w:val="24"/>
          <w:szCs w:val="24"/>
        </w:rPr>
        <w:t>Munkamódszer</w:t>
      </w:r>
    </w:p>
    <w:p w14:paraId="0689D016" w14:textId="77777777" w:rsidR="00316FA7" w:rsidRDefault="00316FA7" w:rsidP="00316FA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szemináriumokon a feladott szövegek feldolgozását az aktuális témákkal kapcsolatos be</w:t>
      </w:r>
      <w:r>
        <w:rPr>
          <w:sz w:val="24"/>
          <w:szCs w:val="24"/>
        </w:rPr>
        <w:softHyphen/>
        <w:t>szélgetésekkel vegyítjük, ezért lényeges, hogy a hallgatók óráról órára elolvassák a kijelölt szakaszokat, átgondolják az érintett témákat és kialakítsák a saját véleményüket.</w:t>
      </w:r>
    </w:p>
    <w:p w14:paraId="7000905D" w14:textId="77777777" w:rsidR="00316FA7" w:rsidRDefault="00316FA7" w:rsidP="00316FA7">
      <w:pPr>
        <w:jc w:val="both"/>
      </w:pPr>
    </w:p>
    <w:p w14:paraId="60AF3EB6" w14:textId="77777777" w:rsidR="00316FA7" w:rsidRDefault="00316FA7" w:rsidP="00316FA7">
      <w:pPr>
        <w:jc w:val="both"/>
      </w:pPr>
      <w:r>
        <w:rPr>
          <w:b/>
          <w:bCs/>
        </w:rPr>
        <w:t>Követelmények</w:t>
      </w:r>
      <w:r>
        <w:t xml:space="preserve"> </w:t>
      </w:r>
    </w:p>
    <w:p w14:paraId="3E05C0C8" w14:textId="77777777" w:rsidR="00316FA7" w:rsidRDefault="00316FA7" w:rsidP="00316FA7">
      <w:pPr>
        <w:jc w:val="both"/>
      </w:pPr>
      <w:r>
        <w:t>Aktív órai részvétel, záródolgozatok.</w:t>
      </w:r>
    </w:p>
    <w:p w14:paraId="7DC18B60" w14:textId="77777777" w:rsidR="00316FA7" w:rsidRDefault="00316FA7" w:rsidP="00316FA7">
      <w:pPr>
        <w:jc w:val="both"/>
      </w:pPr>
    </w:p>
    <w:p w14:paraId="1812CC5E" w14:textId="7B2C69FB" w:rsidR="008041D6" w:rsidRPr="00E7090D" w:rsidRDefault="00316FA7" w:rsidP="00E7090D">
      <w:pPr>
        <w:jc w:val="both"/>
        <w:rPr>
          <w:b/>
          <w:bCs/>
        </w:rPr>
      </w:pPr>
      <w:r>
        <w:rPr>
          <w:b/>
          <w:bCs/>
        </w:rPr>
        <w:t>Kötelező olvasmányok</w:t>
      </w:r>
    </w:p>
    <w:p w14:paraId="08FC3C58" w14:textId="77777777" w:rsidR="00251441" w:rsidRDefault="002514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7465"/>
      </w:tblGrid>
      <w:tr w:rsidR="00251441" w14:paraId="392754BA" w14:textId="77777777" w:rsidTr="00AC5E77">
        <w:tc>
          <w:tcPr>
            <w:tcW w:w="1551" w:type="dxa"/>
          </w:tcPr>
          <w:p w14:paraId="02822DA7" w14:textId="77777777" w:rsidR="00251441" w:rsidRDefault="00251441" w:rsidP="00AC5E77">
            <w:pPr>
              <w:jc w:val="both"/>
            </w:pPr>
            <w:r>
              <w:t>március 7.</w:t>
            </w:r>
          </w:p>
        </w:tc>
        <w:tc>
          <w:tcPr>
            <w:tcW w:w="7465" w:type="dxa"/>
          </w:tcPr>
          <w:p w14:paraId="571E1C0F" w14:textId="6EEC79FA" w:rsidR="00251441" w:rsidRPr="00601174" w:rsidRDefault="00251441" w:rsidP="00AC5E77">
            <w:pPr>
              <w:jc w:val="both"/>
            </w:pPr>
            <w:r>
              <w:t>Bevezető óra</w:t>
            </w:r>
          </w:p>
        </w:tc>
      </w:tr>
      <w:tr w:rsidR="00251441" w14:paraId="1BEAEC40" w14:textId="77777777" w:rsidTr="00AC5E77">
        <w:tc>
          <w:tcPr>
            <w:tcW w:w="1551" w:type="dxa"/>
          </w:tcPr>
          <w:p w14:paraId="34EA35EB" w14:textId="77777777" w:rsidR="00251441" w:rsidRDefault="00251441" w:rsidP="00AC5E77">
            <w:pPr>
              <w:jc w:val="both"/>
            </w:pPr>
            <w:r>
              <w:t>március 14.</w:t>
            </w:r>
          </w:p>
        </w:tc>
        <w:tc>
          <w:tcPr>
            <w:tcW w:w="7465" w:type="dxa"/>
          </w:tcPr>
          <w:p w14:paraId="182343C0" w14:textId="6E6CE5CD" w:rsidR="00251441" w:rsidRPr="00251441" w:rsidRDefault="00251441" w:rsidP="00AC5E77">
            <w:pPr>
              <w:rPr>
                <w:lang w:val="en-US"/>
              </w:rPr>
            </w:pPr>
            <w:r>
              <w:t xml:space="preserve">Charles Perrow: </w:t>
            </w:r>
            <w:r w:rsidR="004C5D05">
              <w:t>„</w:t>
            </w:r>
            <w:r>
              <w:t>Normál kataszt</w:t>
            </w:r>
            <w:r w:rsidR="004C5D05">
              <w:t>r</w:t>
            </w:r>
            <w:r>
              <w:t>ófa Three Mile Islanden</w:t>
            </w:r>
            <w:r w:rsidR="004C5D05">
              <w:t>”</w:t>
            </w:r>
            <w:r w:rsidR="00A42E12">
              <w:t xml:space="preserve">. In </w:t>
            </w:r>
            <w:r w:rsidR="00A42E12">
              <w:t xml:space="preserve">Molnár László: </w:t>
            </w:r>
            <w:r w:rsidR="00A42E12">
              <w:rPr>
                <w:i/>
                <w:iCs/>
              </w:rPr>
              <w:t>Legyenek-e a fáknak jogaik?</w:t>
            </w:r>
            <w:r w:rsidR="00A42E12" w:rsidRPr="00001A48">
              <w:rPr>
                <w:i/>
                <w:iCs/>
              </w:rPr>
              <w:t xml:space="preserve"> </w:t>
            </w:r>
            <w:r w:rsidR="00001A48" w:rsidRPr="00001A48">
              <w:rPr>
                <w:i/>
                <w:iCs/>
              </w:rPr>
              <w:t>Környezetetikai szöveggyűjtemény.</w:t>
            </w:r>
            <w:r w:rsidR="00A42E12">
              <w:t xml:space="preserve"> </w:t>
            </w:r>
            <w:r w:rsidR="00001A48">
              <w:t xml:space="preserve">Budapest: Typotex, 1999. </w:t>
            </w:r>
            <w:r w:rsidR="00A42E12">
              <w:t>21</w:t>
            </w:r>
            <w:r w:rsidR="00930939">
              <w:t>–38</w:t>
            </w:r>
            <w:r w:rsidR="00A42E12">
              <w:t>.</w:t>
            </w:r>
          </w:p>
        </w:tc>
      </w:tr>
      <w:tr w:rsidR="00251441" w14:paraId="7DBBC890" w14:textId="77777777" w:rsidTr="00AC5E77">
        <w:tc>
          <w:tcPr>
            <w:tcW w:w="1551" w:type="dxa"/>
          </w:tcPr>
          <w:p w14:paraId="1E762260" w14:textId="77777777" w:rsidR="00251441" w:rsidRDefault="00251441" w:rsidP="00AC5E77">
            <w:pPr>
              <w:jc w:val="both"/>
            </w:pPr>
            <w:r>
              <w:t>március 21.</w:t>
            </w:r>
          </w:p>
        </w:tc>
        <w:tc>
          <w:tcPr>
            <w:tcW w:w="7465" w:type="dxa"/>
          </w:tcPr>
          <w:p w14:paraId="35118F86" w14:textId="533A773E" w:rsidR="00251441" w:rsidRPr="00874A4A" w:rsidRDefault="00251441" w:rsidP="00AC5E77">
            <w:pPr>
              <w:rPr>
                <w:i/>
                <w:iCs/>
              </w:rPr>
            </w:pPr>
            <w:r>
              <w:t xml:space="preserve">Molnár László: </w:t>
            </w:r>
            <w:r>
              <w:rPr>
                <w:i/>
                <w:iCs/>
              </w:rPr>
              <w:t>Legyenek-e a fáknak jogaik?</w:t>
            </w:r>
            <w:r>
              <w:t xml:space="preserve"> „A környezettel szembeni felelősség” című fejezet. Id. kiad. 203–217.</w:t>
            </w:r>
          </w:p>
        </w:tc>
      </w:tr>
      <w:tr w:rsidR="00251441" w14:paraId="6566178C" w14:textId="77777777" w:rsidTr="00AC5E77">
        <w:tc>
          <w:tcPr>
            <w:tcW w:w="1551" w:type="dxa"/>
          </w:tcPr>
          <w:p w14:paraId="280A480E" w14:textId="77777777" w:rsidR="00251441" w:rsidRDefault="00251441" w:rsidP="00AC5E77">
            <w:pPr>
              <w:jc w:val="both"/>
            </w:pPr>
            <w:r>
              <w:t>március 28.</w:t>
            </w:r>
          </w:p>
        </w:tc>
        <w:tc>
          <w:tcPr>
            <w:tcW w:w="7465" w:type="dxa"/>
          </w:tcPr>
          <w:p w14:paraId="2D7B11C9" w14:textId="77777777" w:rsidR="00251441" w:rsidRPr="00521672" w:rsidRDefault="00251441" w:rsidP="00AC5E77">
            <w:r>
              <w:t>–</w:t>
            </w:r>
          </w:p>
        </w:tc>
      </w:tr>
      <w:tr w:rsidR="00251441" w14:paraId="2D24022C" w14:textId="77777777" w:rsidTr="00AC5E77">
        <w:tc>
          <w:tcPr>
            <w:tcW w:w="1551" w:type="dxa"/>
          </w:tcPr>
          <w:p w14:paraId="18A2334C" w14:textId="77777777" w:rsidR="00251441" w:rsidRDefault="00251441" w:rsidP="00AC5E77">
            <w:pPr>
              <w:jc w:val="both"/>
            </w:pPr>
            <w:r>
              <w:t>március 26.</w:t>
            </w:r>
          </w:p>
        </w:tc>
        <w:tc>
          <w:tcPr>
            <w:tcW w:w="7465" w:type="dxa"/>
          </w:tcPr>
          <w:p w14:paraId="2196B17E" w14:textId="79A835CA" w:rsidR="00251441" w:rsidRPr="00251441" w:rsidRDefault="00251441" w:rsidP="00AC5E77">
            <w:r>
              <w:t xml:space="preserve">Ulrich Beck: </w:t>
            </w:r>
            <w:r w:rsidR="005412F8">
              <w:rPr>
                <w:i/>
                <w:iCs/>
              </w:rPr>
              <w:t>A k</w:t>
            </w:r>
            <w:r>
              <w:rPr>
                <w:i/>
                <w:iCs/>
              </w:rPr>
              <w:t>ockázat</w:t>
            </w:r>
            <w:r w:rsidR="005412F8">
              <w:rPr>
                <w:i/>
                <w:iCs/>
              </w:rPr>
              <w:t>-</w:t>
            </w:r>
            <w:r>
              <w:rPr>
                <w:i/>
                <w:iCs/>
              </w:rPr>
              <w:t>társadalom</w:t>
            </w:r>
            <w:r w:rsidR="005412F8">
              <w:rPr>
                <w:i/>
                <w:iCs/>
              </w:rPr>
              <w:t>: Út egy másik modernitásba.</w:t>
            </w:r>
            <w:r w:rsidR="005412F8">
              <w:t xml:space="preserve"> </w:t>
            </w:r>
            <w:r w:rsidR="00C612D1">
              <w:t xml:space="preserve">Ford. </w:t>
            </w:r>
            <w:r w:rsidR="00C823E3">
              <w:t xml:space="preserve">Berényi Gábor–Kerékgyártó Béla. Budapest: </w:t>
            </w:r>
            <w:r w:rsidR="00392E0A">
              <w:t xml:space="preserve">Andorka Rudolf Társadalomtudományi Társaság–Századvég, </w:t>
            </w:r>
            <w:r w:rsidR="00C612D1">
              <w:t>2003.</w:t>
            </w:r>
            <w:r>
              <w:t xml:space="preserve"> </w:t>
            </w:r>
            <w:r w:rsidR="00C7424D">
              <w:t>25–49.</w:t>
            </w:r>
          </w:p>
        </w:tc>
      </w:tr>
      <w:tr w:rsidR="00251441" w14:paraId="38601D3B" w14:textId="77777777" w:rsidTr="00AC5E77">
        <w:tc>
          <w:tcPr>
            <w:tcW w:w="1551" w:type="dxa"/>
          </w:tcPr>
          <w:p w14:paraId="59740BD4" w14:textId="77777777" w:rsidR="00251441" w:rsidRDefault="00251441" w:rsidP="00AC5E77">
            <w:pPr>
              <w:jc w:val="both"/>
            </w:pPr>
            <w:r>
              <w:t>április 5.</w:t>
            </w:r>
          </w:p>
        </w:tc>
        <w:tc>
          <w:tcPr>
            <w:tcW w:w="7465" w:type="dxa"/>
          </w:tcPr>
          <w:p w14:paraId="53F6A68C" w14:textId="02B180EB" w:rsidR="00251441" w:rsidRPr="004C5D05" w:rsidRDefault="00251441" w:rsidP="00AC5E77">
            <w:r w:rsidRPr="0062549B">
              <w:rPr>
                <w:b/>
                <w:bCs/>
              </w:rPr>
              <w:t>Első dolgozat</w:t>
            </w:r>
            <w:r>
              <w:rPr>
                <w:b/>
                <w:bCs/>
              </w:rPr>
              <w:t xml:space="preserve"> </w:t>
            </w:r>
            <w:r w:rsidRPr="00251441">
              <w:t>– Ha</w:t>
            </w:r>
            <w:r>
              <w:t xml:space="preserve">ns Jonas: </w:t>
            </w:r>
            <w:r w:rsidR="004C5D05">
              <w:t>„</w:t>
            </w:r>
            <w:r>
              <w:t>Miért tárgya a technika az etikának?</w:t>
            </w:r>
            <w:r w:rsidR="004C5D05">
              <w:t xml:space="preserve"> Öt ok.”</w:t>
            </w:r>
            <w:r w:rsidR="005F23D7">
              <w:t xml:space="preserve"> </w:t>
            </w:r>
            <w:r w:rsidR="005F23D7">
              <w:t xml:space="preserve">In Molnár László: </w:t>
            </w:r>
            <w:r w:rsidR="005F23D7">
              <w:rPr>
                <w:i/>
                <w:iCs/>
              </w:rPr>
              <w:t>Legyenek-e a fáknak jogaik?</w:t>
            </w:r>
            <w:r w:rsidR="004C5D05">
              <w:t xml:space="preserve"> Id.kiad. 69–76.</w:t>
            </w:r>
          </w:p>
        </w:tc>
      </w:tr>
      <w:tr w:rsidR="00251441" w14:paraId="17EFE24C" w14:textId="77777777" w:rsidTr="00AC5E77">
        <w:tc>
          <w:tcPr>
            <w:tcW w:w="1551" w:type="dxa"/>
          </w:tcPr>
          <w:p w14:paraId="5A4E2824" w14:textId="77777777" w:rsidR="00251441" w:rsidRDefault="00251441" w:rsidP="00AC5E77">
            <w:pPr>
              <w:jc w:val="both"/>
            </w:pPr>
            <w:r>
              <w:t>április 11.</w:t>
            </w:r>
          </w:p>
        </w:tc>
        <w:tc>
          <w:tcPr>
            <w:tcW w:w="7465" w:type="dxa"/>
          </w:tcPr>
          <w:p w14:paraId="0366C067" w14:textId="72F18112" w:rsidR="00251441" w:rsidRDefault="00A2484C" w:rsidP="00AC5E77">
            <w:pPr>
              <w:rPr>
                <w:b/>
              </w:rPr>
            </w:pPr>
            <w:r>
              <w:t>Hans</w:t>
            </w:r>
            <w:r>
              <w:t xml:space="preserve"> </w:t>
            </w:r>
            <w:r>
              <w:t>Jonas</w:t>
            </w:r>
            <w:r>
              <w:t>:</w:t>
            </w:r>
            <w:r w:rsidRPr="00B500BB">
              <w:t xml:space="preserve"> </w:t>
            </w:r>
            <w:r w:rsidR="008F5961">
              <w:t>„</w:t>
            </w:r>
            <w:r w:rsidRPr="00B500BB">
              <w:t>Az emberi cselekvés megváltozott természete</w:t>
            </w:r>
            <w:r w:rsidR="008F5961">
              <w:t>”</w:t>
            </w:r>
            <w:r>
              <w:t>.</w:t>
            </w:r>
            <w:r w:rsidRPr="00B500BB">
              <w:t xml:space="preserve"> </w:t>
            </w:r>
            <w:r>
              <w:t>In Lányi András szerk.</w:t>
            </w:r>
            <w:r w:rsidRPr="00B500BB">
              <w:t xml:space="preserve"> </w:t>
            </w:r>
            <w:r w:rsidRPr="00B500BB">
              <w:rPr>
                <w:i/>
              </w:rPr>
              <w:t>Természet és Szabadság</w:t>
            </w:r>
            <w:r>
              <w:t>.</w:t>
            </w:r>
            <w:r w:rsidRPr="00B500BB">
              <w:t xml:space="preserve"> Budapest</w:t>
            </w:r>
            <w:r>
              <w:t xml:space="preserve">: </w:t>
            </w:r>
            <w:r w:rsidRPr="00B500BB">
              <w:t>Osiris Kiadó</w:t>
            </w:r>
            <w:r w:rsidR="00BB2B8A">
              <w:t>, 2000.</w:t>
            </w:r>
            <w:r w:rsidR="008F5961">
              <w:t xml:space="preserve"> 142–152.</w:t>
            </w:r>
          </w:p>
        </w:tc>
      </w:tr>
      <w:tr w:rsidR="00251441" w14:paraId="5B7C1073" w14:textId="77777777" w:rsidTr="00AC5E77">
        <w:tc>
          <w:tcPr>
            <w:tcW w:w="1551" w:type="dxa"/>
          </w:tcPr>
          <w:p w14:paraId="68C93DE5" w14:textId="77777777" w:rsidR="00251441" w:rsidRDefault="00251441" w:rsidP="00AC5E77">
            <w:pPr>
              <w:jc w:val="both"/>
            </w:pPr>
            <w:r>
              <w:t>április 18.</w:t>
            </w:r>
          </w:p>
        </w:tc>
        <w:tc>
          <w:tcPr>
            <w:tcW w:w="7465" w:type="dxa"/>
          </w:tcPr>
          <w:p w14:paraId="0B58748E" w14:textId="7EA4008C" w:rsidR="00251441" w:rsidRPr="003B6922" w:rsidRDefault="00996FA1" w:rsidP="00AC5E77">
            <w:pPr>
              <w:rPr>
                <w:bCs/>
              </w:rPr>
            </w:pPr>
            <w:r>
              <w:rPr>
                <w:bCs/>
              </w:rPr>
              <w:t xml:space="preserve">Hanspeter Padrutt: </w:t>
            </w:r>
            <w:r w:rsidR="008F5961">
              <w:rPr>
                <w:bCs/>
              </w:rPr>
              <w:t>„</w:t>
            </w:r>
            <w:r w:rsidR="00ED6F04">
              <w:rPr>
                <w:bCs/>
              </w:rPr>
              <w:t>A k</w:t>
            </w:r>
            <w:r>
              <w:rPr>
                <w:bCs/>
              </w:rPr>
              <w:t>orszakos tél</w:t>
            </w:r>
            <w:r w:rsidR="008F5961">
              <w:rPr>
                <w:bCs/>
              </w:rPr>
              <w:t>”.</w:t>
            </w:r>
            <w:r w:rsidR="00093026">
              <w:rPr>
                <w:bCs/>
              </w:rPr>
              <w:t xml:space="preserve"> In</w:t>
            </w:r>
            <w:r w:rsidR="008F5961">
              <w:rPr>
                <w:bCs/>
              </w:rPr>
              <w:t xml:space="preserve"> </w:t>
            </w:r>
            <w:r w:rsidR="00093026">
              <w:t>Lányi András szerk.</w:t>
            </w:r>
            <w:r w:rsidR="00093026" w:rsidRPr="00B500BB">
              <w:t xml:space="preserve"> </w:t>
            </w:r>
            <w:r w:rsidR="00093026" w:rsidRPr="00B500BB">
              <w:rPr>
                <w:i/>
              </w:rPr>
              <w:t>Természet és Szabadság</w:t>
            </w:r>
            <w:r w:rsidR="00093026">
              <w:t>.</w:t>
            </w:r>
            <w:r w:rsidR="00093026" w:rsidRPr="00B500BB">
              <w:t xml:space="preserve"> Budapest</w:t>
            </w:r>
            <w:r w:rsidR="00093026">
              <w:t xml:space="preserve">: </w:t>
            </w:r>
            <w:r w:rsidR="00093026" w:rsidRPr="00B500BB">
              <w:t>Osiris Kiadó</w:t>
            </w:r>
            <w:r w:rsidR="00093026">
              <w:t>, 2000.</w:t>
            </w:r>
            <w:r w:rsidR="00093026">
              <w:t xml:space="preserve"> </w:t>
            </w:r>
            <w:r w:rsidR="00093026">
              <w:rPr>
                <w:bCs/>
              </w:rPr>
              <w:t>152</w:t>
            </w:r>
            <w:r w:rsidR="00DC7212">
              <w:rPr>
                <w:bCs/>
              </w:rPr>
              <w:t>–167.</w:t>
            </w:r>
          </w:p>
        </w:tc>
      </w:tr>
      <w:tr w:rsidR="00251441" w14:paraId="6EED3F5F" w14:textId="77777777" w:rsidTr="00AC5E77">
        <w:tc>
          <w:tcPr>
            <w:tcW w:w="1551" w:type="dxa"/>
          </w:tcPr>
          <w:p w14:paraId="418FF3B4" w14:textId="77777777" w:rsidR="00251441" w:rsidRDefault="00251441" w:rsidP="00AC5E77">
            <w:pPr>
              <w:jc w:val="both"/>
            </w:pPr>
            <w:r>
              <w:lastRenderedPageBreak/>
              <w:t>május 2.</w:t>
            </w:r>
          </w:p>
        </w:tc>
        <w:tc>
          <w:tcPr>
            <w:tcW w:w="7465" w:type="dxa"/>
          </w:tcPr>
          <w:p w14:paraId="4A8517C2" w14:textId="0BA30602" w:rsidR="00251441" w:rsidRPr="009903C2" w:rsidRDefault="00996FA1" w:rsidP="00251441">
            <w:pPr>
              <w:tabs>
                <w:tab w:val="left" w:pos="1743"/>
              </w:tabs>
              <w:jc w:val="both"/>
            </w:pPr>
            <w:r w:rsidRPr="004C247D">
              <w:rPr>
                <w:b/>
                <w:bCs/>
              </w:rPr>
              <w:t>Második dolgozat</w:t>
            </w:r>
            <w:r>
              <w:rPr>
                <w:bCs/>
              </w:rPr>
              <w:t xml:space="preserve"> Garrett Hardin: </w:t>
            </w:r>
            <w:r w:rsidR="00E3467C">
              <w:rPr>
                <w:bCs/>
              </w:rPr>
              <w:t>„</w:t>
            </w:r>
            <w:r>
              <w:rPr>
                <w:bCs/>
              </w:rPr>
              <w:t>A közlegelők tragédiája</w:t>
            </w:r>
            <w:r w:rsidR="00E3467C">
              <w:rPr>
                <w:bCs/>
              </w:rPr>
              <w:t xml:space="preserve">”. </w:t>
            </w:r>
            <w:r w:rsidR="00E3467C">
              <w:rPr>
                <w:bCs/>
              </w:rPr>
              <w:t xml:space="preserve">In </w:t>
            </w:r>
            <w:r w:rsidR="00E3467C">
              <w:t>Lányi András szerk.</w:t>
            </w:r>
            <w:r w:rsidR="00E3467C" w:rsidRPr="00B500BB">
              <w:t xml:space="preserve"> </w:t>
            </w:r>
            <w:r w:rsidR="00E3467C" w:rsidRPr="00B500BB">
              <w:rPr>
                <w:i/>
              </w:rPr>
              <w:t>Természet és Szabadság</w:t>
            </w:r>
            <w:r w:rsidR="00E3467C">
              <w:t>.</w:t>
            </w:r>
            <w:r w:rsidR="00E3467C" w:rsidRPr="00B500BB">
              <w:t xml:space="preserve"> Budapest</w:t>
            </w:r>
            <w:r w:rsidR="00E3467C">
              <w:t xml:space="preserve">: </w:t>
            </w:r>
            <w:r w:rsidR="00E3467C" w:rsidRPr="00B500BB">
              <w:t>Osiris Kiadó</w:t>
            </w:r>
            <w:r w:rsidR="00E3467C">
              <w:t xml:space="preserve">, 2000. </w:t>
            </w:r>
            <w:r w:rsidR="00E3467C">
              <w:rPr>
                <w:bCs/>
              </w:rPr>
              <w:t>219–231.</w:t>
            </w:r>
          </w:p>
        </w:tc>
      </w:tr>
      <w:tr w:rsidR="00251441" w14:paraId="16B0B2B1" w14:textId="77777777" w:rsidTr="00AC5E77">
        <w:tc>
          <w:tcPr>
            <w:tcW w:w="1551" w:type="dxa"/>
          </w:tcPr>
          <w:p w14:paraId="1EA50DCF" w14:textId="77777777" w:rsidR="00251441" w:rsidRDefault="00251441" w:rsidP="00AC5E77">
            <w:pPr>
              <w:jc w:val="both"/>
            </w:pPr>
            <w:r>
              <w:t>május 9.</w:t>
            </w:r>
          </w:p>
        </w:tc>
        <w:tc>
          <w:tcPr>
            <w:tcW w:w="7465" w:type="dxa"/>
          </w:tcPr>
          <w:p w14:paraId="3D0F8010" w14:textId="56A9B412" w:rsidR="00251441" w:rsidRPr="003B6922" w:rsidRDefault="00352A3C" w:rsidP="00251441">
            <w:pPr>
              <w:tabs>
                <w:tab w:val="left" w:pos="1415"/>
              </w:tabs>
            </w:pPr>
            <w:r w:rsidRPr="00352A3C">
              <w:t xml:space="preserve">Blasszauer Béla szerk.: </w:t>
            </w:r>
            <w:r w:rsidRPr="00352A3C">
              <w:rPr>
                <w:i/>
                <w:iCs/>
              </w:rPr>
              <w:t xml:space="preserve">A jó halál. Eutanázia </w:t>
            </w:r>
            <w:r>
              <w:rPr>
                <w:i/>
                <w:iCs/>
              </w:rPr>
              <w:t>–</w:t>
            </w:r>
            <w:r w:rsidRPr="00352A3C">
              <w:rPr>
                <w:i/>
                <w:iCs/>
              </w:rPr>
              <w:t xml:space="preserve"> Pro és kontra</w:t>
            </w:r>
            <w:r>
              <w:t xml:space="preserve">. </w:t>
            </w:r>
            <w:r w:rsidRPr="00352A3C">
              <w:t>Budapest</w:t>
            </w:r>
            <w:r>
              <w:t>: Gondolat</w:t>
            </w:r>
            <w:r w:rsidRPr="00352A3C">
              <w:t>,</w:t>
            </w:r>
            <w:r>
              <w:t xml:space="preserve"> </w:t>
            </w:r>
            <w:r w:rsidR="005832BF">
              <w:t>1984.</w:t>
            </w:r>
            <w:r>
              <w:t xml:space="preserve"> </w:t>
            </w:r>
            <w:r w:rsidR="00B667B7">
              <w:t>33–</w:t>
            </w:r>
            <w:r w:rsidR="00762399">
              <w:t>40.</w:t>
            </w:r>
          </w:p>
        </w:tc>
      </w:tr>
      <w:tr w:rsidR="00251441" w14:paraId="6D6E3EC8" w14:textId="77777777" w:rsidTr="00AC5E77">
        <w:tc>
          <w:tcPr>
            <w:tcW w:w="1551" w:type="dxa"/>
          </w:tcPr>
          <w:p w14:paraId="13C3F1B7" w14:textId="77777777" w:rsidR="00251441" w:rsidRDefault="00251441" w:rsidP="00AC5E77">
            <w:pPr>
              <w:jc w:val="both"/>
            </w:pPr>
            <w:r>
              <w:t>május 16.</w:t>
            </w:r>
          </w:p>
        </w:tc>
        <w:tc>
          <w:tcPr>
            <w:tcW w:w="7465" w:type="dxa"/>
          </w:tcPr>
          <w:p w14:paraId="5F1CC2E9" w14:textId="078B48A8" w:rsidR="00251441" w:rsidRPr="004C247D" w:rsidRDefault="00536412" w:rsidP="00AC5E77">
            <w:pPr>
              <w:rPr>
                <w:b/>
                <w:bCs/>
              </w:rPr>
            </w:pPr>
            <w:r>
              <w:rPr>
                <w:b/>
                <w:bCs/>
              </w:rPr>
              <w:t>Harma</w:t>
            </w:r>
            <w:r w:rsidRPr="004C247D">
              <w:rPr>
                <w:b/>
                <w:bCs/>
              </w:rPr>
              <w:t>dik dolgozat</w:t>
            </w:r>
          </w:p>
        </w:tc>
      </w:tr>
      <w:tr w:rsidR="00251441" w14:paraId="778A94D4" w14:textId="77777777" w:rsidTr="00AC5E77">
        <w:tc>
          <w:tcPr>
            <w:tcW w:w="1551" w:type="dxa"/>
          </w:tcPr>
          <w:p w14:paraId="396B6C34" w14:textId="77777777" w:rsidR="00251441" w:rsidRDefault="00251441" w:rsidP="00AC5E77">
            <w:pPr>
              <w:jc w:val="both"/>
            </w:pPr>
            <w:r>
              <w:t>május 23.</w:t>
            </w:r>
          </w:p>
        </w:tc>
        <w:tc>
          <w:tcPr>
            <w:tcW w:w="7465" w:type="dxa"/>
          </w:tcPr>
          <w:p w14:paraId="6922CFCB" w14:textId="77777777" w:rsidR="00251441" w:rsidRPr="009903C2" w:rsidRDefault="00251441" w:rsidP="00AC5E77">
            <w:pPr>
              <w:jc w:val="both"/>
            </w:pPr>
            <w:r>
              <w:rPr>
                <w:b/>
              </w:rPr>
              <w:t>Összefoglalás</w:t>
            </w:r>
          </w:p>
        </w:tc>
      </w:tr>
    </w:tbl>
    <w:p w14:paraId="5377D224" w14:textId="77777777" w:rsidR="00251441" w:rsidRDefault="00251441"/>
    <w:p w14:paraId="63EC7CF2" w14:textId="2299DA7E" w:rsidR="00251441" w:rsidRPr="00AC5456" w:rsidRDefault="00AC5456">
      <w:pPr>
        <w:rPr>
          <w:b/>
          <w:bCs/>
        </w:rPr>
      </w:pPr>
      <w:r w:rsidRPr="00AC5456">
        <w:rPr>
          <w:b/>
          <w:bCs/>
        </w:rPr>
        <w:t>Ajánlott olvasmányok</w:t>
      </w:r>
    </w:p>
    <w:p w14:paraId="3942743D" w14:textId="77777777" w:rsidR="00AC5456" w:rsidRDefault="00AC5456"/>
    <w:p w14:paraId="3788B831" w14:textId="77777777" w:rsidR="00AC5456" w:rsidRDefault="00AC5456" w:rsidP="00AC5456">
      <w:pPr>
        <w:ind w:left="708" w:hanging="708"/>
        <w:jc w:val="both"/>
      </w:pPr>
      <w:r w:rsidRPr="001D2BE0">
        <w:t>Nemes László (2006) A bioetika három fajtája</w:t>
      </w:r>
      <w:r>
        <w:t xml:space="preserve">. </w:t>
      </w:r>
      <w:r w:rsidRPr="001D2BE0">
        <w:rPr>
          <w:i/>
        </w:rPr>
        <w:t>Fundamentum</w:t>
      </w:r>
      <w:r>
        <w:t>. 2006/1. 5–22.</w:t>
      </w:r>
    </w:p>
    <w:p w14:paraId="130EF02B" w14:textId="77777777" w:rsidR="00AC5456" w:rsidRPr="001D2BE0" w:rsidRDefault="00AC5456" w:rsidP="00AC5456">
      <w:pPr>
        <w:ind w:left="708" w:hanging="708"/>
        <w:jc w:val="both"/>
      </w:pPr>
      <w:r>
        <w:t xml:space="preserve">Rolston, Holmes (1988) </w:t>
      </w:r>
      <w:r w:rsidRPr="00420625">
        <w:rPr>
          <w:i/>
        </w:rPr>
        <w:t>Environmetntal Ethics. Duties to and Values in The Natural World.</w:t>
      </w:r>
      <w:r>
        <w:t xml:space="preserve"> Phialadelphia: Temple University Press.</w:t>
      </w:r>
    </w:p>
    <w:p w14:paraId="3F205639" w14:textId="77777777" w:rsidR="00AC5456" w:rsidRDefault="00AC5456" w:rsidP="00AC5456">
      <w:pPr>
        <w:ind w:left="708" w:hanging="708"/>
        <w:jc w:val="both"/>
      </w:pPr>
      <w:r w:rsidRPr="00551824">
        <w:t xml:space="preserve">Singer, Peter </w:t>
      </w:r>
      <w:r>
        <w:t>–</w:t>
      </w:r>
      <w:r w:rsidRPr="00551824">
        <w:t xml:space="preserve"> Helga Kuhse szerk. (2009) </w:t>
      </w:r>
      <w:r w:rsidRPr="00551824">
        <w:rPr>
          <w:i/>
        </w:rPr>
        <w:t>A Companion to Bioethics.</w:t>
      </w:r>
      <w:r w:rsidRPr="00551824">
        <w:t xml:space="preserve"> Oxford: Wiley-Blackwell.</w:t>
      </w:r>
    </w:p>
    <w:p w14:paraId="56988FD0" w14:textId="77777777" w:rsidR="00AC5456" w:rsidRDefault="00AC5456" w:rsidP="00AC5456">
      <w:pPr>
        <w:ind w:left="708" w:hanging="708"/>
        <w:jc w:val="both"/>
      </w:pPr>
      <w:r>
        <w:t xml:space="preserve">Singer, Peter A. </w:t>
      </w:r>
      <w:r w:rsidRPr="005B2CE1">
        <w:t>– A. M. Viens</w:t>
      </w:r>
      <w:r>
        <w:t xml:space="preserve"> (2008)</w:t>
      </w:r>
      <w:r w:rsidRPr="005B2CE1">
        <w:t xml:space="preserve"> </w:t>
      </w:r>
      <w:r w:rsidRPr="005B2CE1">
        <w:rPr>
          <w:i/>
        </w:rPr>
        <w:t>The Cambridge Textbook of Bioethics.</w:t>
      </w:r>
      <w:r>
        <w:t xml:space="preserve"> </w:t>
      </w:r>
      <w:r w:rsidRPr="005B2CE1">
        <w:t>Cambridge</w:t>
      </w:r>
      <w:r>
        <w:t xml:space="preserve">: </w:t>
      </w:r>
      <w:r w:rsidRPr="005B2CE1">
        <w:t>Cambridge</w:t>
      </w:r>
      <w:r>
        <w:t xml:space="preserve"> University Press</w:t>
      </w:r>
    </w:p>
    <w:p w14:paraId="11C1167F" w14:textId="35D206DD" w:rsidR="00AC5456" w:rsidRDefault="00AC5456" w:rsidP="00AC5456">
      <w:r>
        <w:t xml:space="preserve">Steinbock, Bonnie (2007) </w:t>
      </w:r>
      <w:r>
        <w:rPr>
          <w:i/>
        </w:rPr>
        <w:t>The Oxford Handbook of Bioethics.</w:t>
      </w:r>
      <w:r>
        <w:t xml:space="preserve"> Oxford: Oxford University Press.</w:t>
      </w:r>
    </w:p>
    <w:sectPr w:rsidR="00AC5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41"/>
    <w:rsid w:val="00001A48"/>
    <w:rsid w:val="0001339B"/>
    <w:rsid w:val="00093026"/>
    <w:rsid w:val="0022277A"/>
    <w:rsid w:val="0024160A"/>
    <w:rsid w:val="00251441"/>
    <w:rsid w:val="00270E61"/>
    <w:rsid w:val="00316FA7"/>
    <w:rsid w:val="00352A3C"/>
    <w:rsid w:val="00392E0A"/>
    <w:rsid w:val="003F4E2A"/>
    <w:rsid w:val="00405592"/>
    <w:rsid w:val="00490AF8"/>
    <w:rsid w:val="004C5D05"/>
    <w:rsid w:val="00504A16"/>
    <w:rsid w:val="00506498"/>
    <w:rsid w:val="00536412"/>
    <w:rsid w:val="005412F8"/>
    <w:rsid w:val="005832BF"/>
    <w:rsid w:val="005F23D7"/>
    <w:rsid w:val="00666973"/>
    <w:rsid w:val="006A7CCB"/>
    <w:rsid w:val="00762399"/>
    <w:rsid w:val="00767598"/>
    <w:rsid w:val="008041D6"/>
    <w:rsid w:val="008E4E1A"/>
    <w:rsid w:val="008F5961"/>
    <w:rsid w:val="00926116"/>
    <w:rsid w:val="00930939"/>
    <w:rsid w:val="00955F86"/>
    <w:rsid w:val="00996FA1"/>
    <w:rsid w:val="009B4140"/>
    <w:rsid w:val="009B4E41"/>
    <w:rsid w:val="009F6F82"/>
    <w:rsid w:val="00A2484C"/>
    <w:rsid w:val="00A42E12"/>
    <w:rsid w:val="00A7012F"/>
    <w:rsid w:val="00AC5456"/>
    <w:rsid w:val="00B569F1"/>
    <w:rsid w:val="00B667B7"/>
    <w:rsid w:val="00BB2B8A"/>
    <w:rsid w:val="00C612D1"/>
    <w:rsid w:val="00C7424D"/>
    <w:rsid w:val="00C823E3"/>
    <w:rsid w:val="00CF3A9F"/>
    <w:rsid w:val="00D5609B"/>
    <w:rsid w:val="00DB364C"/>
    <w:rsid w:val="00DC7212"/>
    <w:rsid w:val="00E3467C"/>
    <w:rsid w:val="00E7090D"/>
    <w:rsid w:val="00ED6F04"/>
    <w:rsid w:val="00F9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A56281"/>
  <w15:chartTrackingRefBased/>
  <w15:docId w15:val="{A72C4BC6-D7D1-834B-8799-22678577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441"/>
    <w:rPr>
      <w:rFonts w:eastAsia="Times New Roman"/>
      <w:kern w:val="0"/>
      <w:lang w:val="hu-HU" w:eastAsia="hu-H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4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HU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14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HU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44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HU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144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HU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144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HU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144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HU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144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HU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144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HU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144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HU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4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14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44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144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144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144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144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144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144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144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HU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514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144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HU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5144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1441"/>
    <w:pPr>
      <w:spacing w:before="160" w:after="160"/>
      <w:jc w:val="center"/>
    </w:pPr>
    <w:rPr>
      <w:rFonts w:eastAsiaTheme="minorHAnsi"/>
      <w:i/>
      <w:iCs/>
      <w:color w:val="404040" w:themeColor="text1" w:themeTint="BF"/>
      <w:kern w:val="2"/>
      <w:lang w:val="en-HU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514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1441"/>
    <w:pPr>
      <w:ind w:left="720"/>
      <w:contextualSpacing/>
    </w:pPr>
    <w:rPr>
      <w:rFonts w:eastAsiaTheme="minorHAnsi"/>
      <w:kern w:val="2"/>
      <w:lang w:val="en-HU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514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14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val="en-HU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14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144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51441"/>
    <w:rPr>
      <w:kern w:val="0"/>
      <w:szCs w:val="22"/>
      <w:lang w:val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6FA7"/>
    <w:rPr>
      <w:color w:val="0000FF"/>
      <w:u w:val="single"/>
    </w:rPr>
  </w:style>
  <w:style w:type="paragraph" w:styleId="BodyText">
    <w:name w:val="Body Text"/>
    <w:basedOn w:val="Normal"/>
    <w:link w:val="BodyTextChar"/>
    <w:rsid w:val="00316FA7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16FA7"/>
    <w:rPr>
      <w:rFonts w:eastAsia="Times New Roman"/>
      <w:kern w:val="0"/>
      <w:sz w:val="22"/>
      <w:szCs w:val="22"/>
      <w:lang w:val="hu-HU"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mal.daniel@btk.ppk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441</Words>
  <Characters>2762</Characters>
  <Application>Microsoft Office Word</Application>
  <DocSecurity>0</DocSecurity>
  <Lines>41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Schmal</dc:creator>
  <cp:keywords/>
  <dc:description/>
  <cp:lastModifiedBy>Daniel Schmal</cp:lastModifiedBy>
  <cp:revision>44</cp:revision>
  <dcterms:created xsi:type="dcterms:W3CDTF">2024-03-07T08:56:00Z</dcterms:created>
  <dcterms:modified xsi:type="dcterms:W3CDTF">2024-03-10T04:53:00Z</dcterms:modified>
</cp:coreProperties>
</file>