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81" w:rsidRDefault="008B3A81" w:rsidP="008B3A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Tudományfilozófia</w:t>
      </w:r>
    </w:p>
    <w:p w:rsidR="003E296F" w:rsidRDefault="003E296F" w:rsidP="008B3A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BBNSF 0900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E296F" w:rsidRPr="003E296F" w:rsidTr="003E296F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96F" w:rsidRPr="003E296F" w:rsidRDefault="003E296F" w:rsidP="003E2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8B3A81" w:rsidRDefault="008B3A81" w:rsidP="003E29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előadás</w:t>
      </w:r>
      <w:proofErr w:type="gramEnd"/>
      <w:r>
        <w:rPr>
          <w:rFonts w:ascii="Times New Roman" w:hAnsi="Times New Roman"/>
          <w:b/>
          <w:sz w:val="24"/>
          <w:szCs w:val="24"/>
        </w:rPr>
        <w:t>, BA2</w:t>
      </w:r>
    </w:p>
    <w:p w:rsidR="008B3A81" w:rsidRPr="00595FD8" w:rsidRDefault="008B3A81" w:rsidP="008B3A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előadáson először a 20. századi tudományfilozófia kánonjának három nagy lépésével ismerkedünk meg: a verfikácionizmussal, a falszifikácionizmussal és a konvencionalizmussal vagy instrumentalizmussal. Ezután egy olyan könyvről fogok beszélni, amelynek egyes részeit fordító segítségével a hallgatók is elolvashatják, s amely kifejezetten a technika filozófiájának lett szentelve. Manapság ugyanis már nem tanácsos a természettudományokról </w:t>
      </w:r>
      <w:proofErr w:type="gramStart"/>
      <w:r>
        <w:rPr>
          <w:rFonts w:ascii="Times New Roman" w:hAnsi="Times New Roman"/>
          <w:sz w:val="24"/>
          <w:szCs w:val="24"/>
        </w:rPr>
        <w:t>anélkül</w:t>
      </w:r>
      <w:proofErr w:type="gramEnd"/>
      <w:r>
        <w:rPr>
          <w:rFonts w:ascii="Times New Roman" w:hAnsi="Times New Roman"/>
          <w:sz w:val="24"/>
          <w:szCs w:val="24"/>
        </w:rPr>
        <w:t xml:space="preserve"> beszélni, hogy ne hoznánk szóba annak állandó útitársát, a technikát is.   </w:t>
      </w:r>
    </w:p>
    <w:p w:rsidR="008B3A81" w:rsidRDefault="008B3A81" w:rsidP="008B3A81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Oktató:</w:t>
      </w:r>
      <w:r>
        <w:rPr>
          <w:rFonts w:ascii="Times New Roman" w:hAnsi="Times New Roman"/>
          <w:sz w:val="24"/>
          <w:szCs w:val="24"/>
        </w:rPr>
        <w:t xml:space="preserve"> Szombath Attila, hab. </w:t>
      </w:r>
      <w:proofErr w:type="gramStart"/>
      <w:r>
        <w:rPr>
          <w:rFonts w:ascii="Times New Roman" w:hAnsi="Times New Roman"/>
          <w:sz w:val="24"/>
          <w:szCs w:val="24"/>
        </w:rPr>
        <w:t>egy</w:t>
      </w:r>
      <w:proofErr w:type="gramEnd"/>
      <w:r>
        <w:rPr>
          <w:rFonts w:ascii="Times New Roman" w:hAnsi="Times New Roman"/>
          <w:sz w:val="24"/>
          <w:szCs w:val="24"/>
        </w:rPr>
        <w:t>. doc. (</w:t>
      </w:r>
      <w:hyperlink r:id="rId5" w:history="1">
        <w:r w:rsidRPr="00C34DAA">
          <w:rPr>
            <w:rStyle w:val="Hiperhivatkozs"/>
            <w:rFonts w:ascii="Times New Roman" w:hAnsi="Times New Roman"/>
            <w:sz w:val="24"/>
            <w:szCs w:val="24"/>
          </w:rPr>
          <w:t>szombath@btk.ppke.hu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8B3A81" w:rsidRDefault="008B3A81" w:rsidP="008B3A81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Időpont:</w:t>
      </w:r>
      <w:r>
        <w:rPr>
          <w:rFonts w:ascii="Times New Roman" w:hAnsi="Times New Roman"/>
          <w:sz w:val="24"/>
          <w:szCs w:val="24"/>
        </w:rPr>
        <w:t xml:space="preserve"> csütörtök, 18:00-19:30</w:t>
      </w:r>
    </w:p>
    <w:p w:rsidR="008B3A81" w:rsidRDefault="008B3A81" w:rsidP="008B3A81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Hely:</w:t>
      </w:r>
      <w:r>
        <w:rPr>
          <w:rFonts w:ascii="Times New Roman" w:hAnsi="Times New Roman"/>
          <w:sz w:val="24"/>
          <w:szCs w:val="24"/>
        </w:rPr>
        <w:t xml:space="preserve"> DAN</w:t>
      </w:r>
      <w:r w:rsidR="003E296F">
        <w:rPr>
          <w:rFonts w:ascii="Times New Roman" w:hAnsi="Times New Roman"/>
          <w:sz w:val="24"/>
          <w:szCs w:val="24"/>
        </w:rPr>
        <w:t xml:space="preserve"> 305</w:t>
      </w:r>
      <w:bookmarkStart w:id="0" w:name="_GoBack"/>
      <w:bookmarkEnd w:id="0"/>
    </w:p>
    <w:p w:rsidR="008B3A81" w:rsidRPr="00A73EDE" w:rsidRDefault="008B3A81" w:rsidP="008B3A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Követelmények: </w:t>
      </w:r>
      <w:r>
        <w:rPr>
          <w:rFonts w:ascii="Times New Roman" w:hAnsi="Times New Roman"/>
          <w:sz w:val="24"/>
          <w:szCs w:val="24"/>
        </w:rPr>
        <w:t>Rendszeres óralátogatás, értelmes hozzászólások az órákhoz, a feldolgozandó irodalom szorgalmas olvasása, kollokvium</w:t>
      </w:r>
    </w:p>
    <w:p w:rsidR="008B3A81" w:rsidRDefault="008B3A81" w:rsidP="008B3A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Kötelező olvasmány:</w:t>
      </w:r>
    </w:p>
    <w:p w:rsidR="008B3A81" w:rsidRPr="005927E9" w:rsidRDefault="008B3A81" w:rsidP="008B3A8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927E9">
        <w:rPr>
          <w:rFonts w:ascii="Times New Roman" w:hAnsi="Times New Roman"/>
          <w:sz w:val="24"/>
          <w:szCs w:val="24"/>
        </w:rPr>
        <w:t>Rudolf Carnap: A metafizika kiküszöbölése a nyelv logikai elemzésén keresztül. (interneten elérhető)</w:t>
      </w:r>
    </w:p>
    <w:p w:rsidR="008B3A81" w:rsidRPr="005927E9" w:rsidRDefault="008B3A81" w:rsidP="008B3A8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927E9">
        <w:rPr>
          <w:rFonts w:ascii="Times New Roman" w:hAnsi="Times New Roman"/>
          <w:sz w:val="24"/>
          <w:szCs w:val="24"/>
        </w:rPr>
        <w:t xml:space="preserve">Carl G. Hempel: Az </w:t>
      </w:r>
      <w:proofErr w:type="gramStart"/>
      <w:r w:rsidRPr="005927E9">
        <w:rPr>
          <w:rFonts w:ascii="Times New Roman" w:hAnsi="Times New Roman"/>
          <w:sz w:val="24"/>
          <w:szCs w:val="24"/>
        </w:rPr>
        <w:t>indukció</w:t>
      </w:r>
      <w:proofErr w:type="gramEnd"/>
      <w:r w:rsidRPr="005927E9">
        <w:rPr>
          <w:rFonts w:ascii="Times New Roman" w:hAnsi="Times New Roman"/>
          <w:sz w:val="24"/>
          <w:szCs w:val="24"/>
        </w:rPr>
        <w:t xml:space="preserve"> újabb problémái, in: Laki János (</w:t>
      </w:r>
      <w:proofErr w:type="spellStart"/>
      <w:r w:rsidRPr="005927E9">
        <w:rPr>
          <w:rFonts w:ascii="Times New Roman" w:hAnsi="Times New Roman"/>
          <w:sz w:val="24"/>
          <w:szCs w:val="24"/>
        </w:rPr>
        <w:t>szerk</w:t>
      </w:r>
      <w:proofErr w:type="spellEnd"/>
      <w:r w:rsidRPr="005927E9">
        <w:rPr>
          <w:rFonts w:ascii="Times New Roman" w:hAnsi="Times New Roman"/>
          <w:sz w:val="24"/>
          <w:szCs w:val="24"/>
        </w:rPr>
        <w:t>.): Tudományfilozófia szöveggyűjtemény, Osiris, 1998, 87-106</w:t>
      </w:r>
    </w:p>
    <w:p w:rsidR="008B3A81" w:rsidRPr="005927E9" w:rsidRDefault="008B3A81" w:rsidP="008B3A8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927E9">
        <w:rPr>
          <w:rFonts w:ascii="Times New Roman" w:hAnsi="Times New Roman"/>
          <w:sz w:val="24"/>
          <w:szCs w:val="24"/>
        </w:rPr>
        <w:t>Karl Popper: A tudományos kutatás logikája, I. fejezet (Az induktivizmus kritikája) és IV. fejezet (Falszifikácionizmus). Európa, Bp., 1997.</w:t>
      </w:r>
    </w:p>
    <w:p w:rsidR="008B3A81" w:rsidRPr="005927E9" w:rsidRDefault="008B3A81" w:rsidP="008B3A8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927E9">
        <w:rPr>
          <w:rFonts w:ascii="Times New Roman" w:hAnsi="Times New Roman"/>
          <w:sz w:val="24"/>
          <w:szCs w:val="24"/>
        </w:rPr>
        <w:t>Thomas Kuhn: Mik is azok a tudományos forradalmak? in: Laki János (</w:t>
      </w:r>
      <w:proofErr w:type="spellStart"/>
      <w:r w:rsidRPr="005927E9">
        <w:rPr>
          <w:rFonts w:ascii="Times New Roman" w:hAnsi="Times New Roman"/>
          <w:sz w:val="24"/>
          <w:szCs w:val="24"/>
        </w:rPr>
        <w:t>szerk</w:t>
      </w:r>
      <w:proofErr w:type="spellEnd"/>
      <w:r w:rsidRPr="005927E9">
        <w:rPr>
          <w:rFonts w:ascii="Times New Roman" w:hAnsi="Times New Roman"/>
          <w:sz w:val="24"/>
          <w:szCs w:val="24"/>
        </w:rPr>
        <w:t xml:space="preserve">.), i.m. 137-152.o. </w:t>
      </w:r>
    </w:p>
    <w:p w:rsidR="008B3A81" w:rsidRPr="005927E9" w:rsidRDefault="008B3A81" w:rsidP="008B3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7E9">
        <w:rPr>
          <w:rFonts w:ascii="Times New Roman" w:hAnsi="Times New Roman"/>
          <w:sz w:val="24"/>
          <w:szCs w:val="24"/>
        </w:rPr>
        <w:t>Paul Feyerabend: A tudomány egy szabad társadalomban, in: Tudományfilozófia, i.m. 153-170.o.</w:t>
      </w:r>
    </w:p>
    <w:p w:rsidR="003443E3" w:rsidRDefault="003443E3"/>
    <w:p w:rsidR="008B3A81" w:rsidRPr="008B3A81" w:rsidRDefault="008B3A81">
      <w:pPr>
        <w:rPr>
          <w:rFonts w:ascii="Times New Roman" w:hAnsi="Times New Roman"/>
          <w:b/>
          <w:sz w:val="24"/>
          <w:szCs w:val="24"/>
        </w:rPr>
      </w:pPr>
      <w:r w:rsidRPr="008B3A81">
        <w:rPr>
          <w:rFonts w:ascii="Times New Roman" w:hAnsi="Times New Roman"/>
          <w:b/>
          <w:sz w:val="24"/>
          <w:szCs w:val="24"/>
        </w:rPr>
        <w:t xml:space="preserve">Ajánlott irodalom: </w:t>
      </w:r>
    </w:p>
    <w:p w:rsidR="008B3A81" w:rsidRPr="008B3A81" w:rsidRDefault="008B3A81">
      <w:pPr>
        <w:rPr>
          <w:rFonts w:ascii="Times New Roman" w:hAnsi="Times New Roman"/>
          <w:sz w:val="24"/>
          <w:szCs w:val="24"/>
        </w:rPr>
      </w:pPr>
      <w:proofErr w:type="spellStart"/>
      <w:r w:rsidRPr="008B3A81">
        <w:rPr>
          <w:rFonts w:ascii="Times New Roman" w:hAnsi="Times New Roman"/>
          <w:sz w:val="24"/>
          <w:szCs w:val="24"/>
        </w:rPr>
        <w:t>Dieter</w:t>
      </w:r>
      <w:proofErr w:type="spellEnd"/>
      <w:r w:rsidRPr="008B3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A81">
        <w:rPr>
          <w:rFonts w:ascii="Times New Roman" w:hAnsi="Times New Roman"/>
          <w:sz w:val="24"/>
          <w:szCs w:val="24"/>
        </w:rPr>
        <w:t>Wandschneider</w:t>
      </w:r>
      <w:proofErr w:type="spellEnd"/>
      <w:r w:rsidRPr="008B3A8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3A81">
        <w:rPr>
          <w:rFonts w:ascii="Times New Roman" w:hAnsi="Times New Roman"/>
          <w:sz w:val="24"/>
          <w:szCs w:val="24"/>
        </w:rPr>
        <w:t>Technikphilosophie</w:t>
      </w:r>
      <w:proofErr w:type="spellEnd"/>
      <w:r w:rsidRPr="008B3A81">
        <w:rPr>
          <w:rFonts w:ascii="Times New Roman" w:hAnsi="Times New Roman"/>
          <w:sz w:val="24"/>
          <w:szCs w:val="24"/>
        </w:rPr>
        <w:t xml:space="preserve">, C. C. </w:t>
      </w:r>
      <w:proofErr w:type="spellStart"/>
      <w:r w:rsidRPr="008B3A81">
        <w:rPr>
          <w:rFonts w:ascii="Times New Roman" w:hAnsi="Times New Roman"/>
          <w:sz w:val="24"/>
          <w:szCs w:val="24"/>
        </w:rPr>
        <w:t>Buchner</w:t>
      </w:r>
      <w:proofErr w:type="spellEnd"/>
      <w:r w:rsidRPr="008B3A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3A81">
        <w:rPr>
          <w:rFonts w:ascii="Times New Roman" w:hAnsi="Times New Roman"/>
          <w:sz w:val="24"/>
          <w:szCs w:val="24"/>
        </w:rPr>
        <w:t>Bamberg</w:t>
      </w:r>
      <w:proofErr w:type="spellEnd"/>
      <w:r w:rsidRPr="008B3A81">
        <w:rPr>
          <w:rFonts w:ascii="Times New Roman" w:hAnsi="Times New Roman"/>
          <w:sz w:val="24"/>
          <w:szCs w:val="24"/>
        </w:rPr>
        <w:t xml:space="preserve">, 2004. </w:t>
      </w:r>
    </w:p>
    <w:sectPr w:rsidR="008B3A81" w:rsidRPr="008B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877"/>
    <w:multiLevelType w:val="hybridMultilevel"/>
    <w:tmpl w:val="380C8D3A"/>
    <w:lvl w:ilvl="0" w:tplc="016271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81"/>
    <w:rsid w:val="003443E3"/>
    <w:rsid w:val="003E296F"/>
    <w:rsid w:val="008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2D9E"/>
  <w15:chartTrackingRefBased/>
  <w15:docId w15:val="{241D53C6-48CB-4451-AB99-CC14F357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3A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B3A8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B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mbath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2</cp:revision>
  <dcterms:created xsi:type="dcterms:W3CDTF">2024-08-28T21:15:00Z</dcterms:created>
  <dcterms:modified xsi:type="dcterms:W3CDTF">2024-08-28T21:27:00Z</dcterms:modified>
</cp:coreProperties>
</file>