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1627" w14:textId="77777777" w:rsidR="00000000" w:rsidRDefault="00000000">
      <w:pPr>
        <w:rPr>
          <w:rFonts w:ascii="Tahoma" w:hAnsi="Tahoma" w:cs="Tahoma"/>
          <w:b/>
          <w:color w:val="0000FF"/>
          <w:sz w:val="36"/>
          <w:szCs w:val="36"/>
        </w:rPr>
      </w:pPr>
      <w:r>
        <w:rPr>
          <w:rFonts w:ascii="Tahoma" w:hAnsi="Tahoma" w:cs="Tahoma"/>
          <w:color w:val="0000FF"/>
          <w:sz w:val="36"/>
          <w:szCs w:val="36"/>
        </w:rPr>
        <w:t xml:space="preserve">Hankovszky Tamás    </w:t>
      </w:r>
      <w:hyperlink r:id="rId7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profil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8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publikáció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9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oktatás</w:t>
        </w:r>
      </w:hyperlink>
      <w:r>
        <w:rPr>
          <w:rFonts w:ascii="Tahoma" w:hAnsi="Tahoma" w:cs="Tahoma"/>
          <w:b/>
          <w:color w:val="0000FF"/>
          <w:sz w:val="36"/>
          <w:szCs w:val="36"/>
        </w:rPr>
        <w:t xml:space="preserve">    </w:t>
      </w:r>
      <w:hyperlink r:id="rId10" w:history="1">
        <w:r>
          <w:rPr>
            <w:rStyle w:val="Hiperhivatkozs"/>
            <w:rFonts w:ascii="Tahoma" w:hAnsi="Tahoma" w:cs="Tahoma"/>
            <w:b/>
            <w:sz w:val="36"/>
            <w:szCs w:val="36"/>
          </w:rPr>
          <w:t>linkek</w:t>
        </w:r>
      </w:hyperlink>
    </w:p>
    <w:p w14:paraId="478CAAB0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7A7CF794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2732DA35" w14:textId="77777777" w:rsidR="00000000" w:rsidRDefault="00000000">
      <w:pPr>
        <w:rPr>
          <w:rFonts w:ascii="Tahoma" w:hAnsi="Tahoma" w:cs="Tahoma"/>
          <w:b/>
          <w:color w:val="0000FF"/>
          <w:sz w:val="2"/>
          <w:szCs w:val="16"/>
        </w:rPr>
      </w:pPr>
    </w:p>
    <w:p w14:paraId="64E9FD64" w14:textId="77777777" w:rsidR="00000000" w:rsidRDefault="00000000">
      <w:pPr>
        <w:rPr>
          <w:rFonts w:ascii="Tahoma" w:hAnsi="Tahoma" w:cs="Tahoma"/>
          <w:color w:val="0000FF"/>
          <w:spacing w:val="78"/>
          <w:sz w:val="14"/>
          <w:szCs w:val="36"/>
        </w:rPr>
      </w:pPr>
      <w:r>
        <w:rPr>
          <w:rFonts w:ascii="Tahoma" w:hAnsi="Tahoma" w:cs="Tahoma"/>
          <w:color w:val="0000FF"/>
          <w:sz w:val="14"/>
          <w:szCs w:val="36"/>
        </w:rPr>
        <w:t>______</w:t>
      </w:r>
      <w:r>
        <w:rPr>
          <w:rFonts w:ascii="Tahoma" w:hAnsi="Tahoma" w:cs="Tahoma"/>
          <w:color w:val="0000FF"/>
          <w:spacing w:val="38"/>
          <w:sz w:val="14"/>
          <w:szCs w:val="36"/>
          <w:u w:val="single"/>
        </w:rPr>
        <w:t>www.hankovszky.eu_</w:t>
      </w:r>
      <w:r>
        <w:rPr>
          <w:rFonts w:ascii="Tahoma" w:hAnsi="Tahoma" w:cs="Tahoma"/>
          <w:color w:val="0000FF"/>
          <w:sz w:val="14"/>
          <w:szCs w:val="36"/>
        </w:rPr>
        <w:t>__________________________________________________________________________________________________</w:t>
      </w:r>
    </w:p>
    <w:p w14:paraId="7FAAD2DF" w14:textId="77777777" w:rsidR="00000000" w:rsidRDefault="00000000">
      <w:pPr>
        <w:rPr>
          <w:color w:val="0000FF"/>
          <w:sz w:val="1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0180"/>
      </w:tblGrid>
      <w:tr w:rsidR="00000000" w14:paraId="58E36507" w14:textId="77777777"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14:paraId="5768A447" w14:textId="10B17E99" w:rsidR="00000000" w:rsidRDefault="0000000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Frissítve: 2024. 8. 1</w:t>
            </w:r>
            <w:r w:rsidR="00C709EC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732DF4" w14:textId="77777777" w:rsidR="00000000" w:rsidRPr="00DE43BA" w:rsidRDefault="00000000">
            <w:pPr>
              <w:jc w:val="center"/>
              <w:rPr>
                <w:b/>
                <w:bCs/>
              </w:rPr>
            </w:pPr>
            <w:r w:rsidRPr="00DE43BA">
              <w:rPr>
                <w:b/>
                <w:bCs/>
              </w:rPr>
              <w:t>Magyar filozófia</w:t>
            </w:r>
          </w:p>
          <w:p w14:paraId="31B6D4A4" w14:textId="77777777" w:rsidR="00000000" w:rsidRDefault="00000000">
            <w:pPr>
              <w:jc w:val="center"/>
            </w:pPr>
            <w:r>
              <w:t xml:space="preserve">Tőzsér János </w:t>
            </w:r>
            <w:proofErr w:type="spellStart"/>
            <w:r>
              <w:t>metafilozófiája</w:t>
            </w:r>
            <w:proofErr w:type="spellEnd"/>
          </w:p>
          <w:p w14:paraId="4E0859BD" w14:textId="77777777" w:rsidR="00000000" w:rsidRDefault="00000000">
            <w:pPr>
              <w:jc w:val="center"/>
            </w:pPr>
            <w:r>
              <w:t>szövegolvasó szeminárium, BBNSF02200</w:t>
            </w:r>
          </w:p>
          <w:p w14:paraId="31679069" w14:textId="77777777" w:rsidR="00000000" w:rsidRDefault="00000000">
            <w:pPr>
              <w:jc w:val="center"/>
            </w:pPr>
            <w:r>
              <w:t>2024. ősz</w:t>
            </w:r>
          </w:p>
          <w:p w14:paraId="6D1BE36F" w14:textId="77777777" w:rsidR="00000000" w:rsidRDefault="00000000">
            <w:pPr>
              <w:jc w:val="center"/>
            </w:pPr>
          </w:p>
          <w:p w14:paraId="61F10A9D" w14:textId="77777777" w:rsidR="00000000" w:rsidRDefault="00000000">
            <w:pPr>
              <w:jc w:val="both"/>
            </w:pPr>
            <w:r>
              <w:t xml:space="preserve">Az elmúlt 10 évben Tőzsér János publikációk sorában hívta fel a figyelmet arra, hogy a filozófusok között 2500 évnyi elmélyült igazságkeresés ellenére is általános és mindenre kiterjedő egyet nem értés, disszenzus van. A kérdéskörrel szisztematikus igénnyel számot vető 2018-as könyvében, </w:t>
            </w:r>
            <w:r>
              <w:rPr>
                <w:i/>
                <w:iCs/>
              </w:rPr>
              <w:t>Az igazság pillanatai</w:t>
            </w:r>
            <w:r>
              <w:t xml:space="preserve">ban részletesen érvelt amellett, hogy e látlelet alapján a metafilozófiai szkepticizmus álláspontjára kell helyezkednünk. Ez azt követeli tőlünk, hogy valamennyi filozófiai vélekedésünket függesszük fel. Annyiban metafilozófiai ez a szkepticizmus, hogy ideális esetben magától következik a filozófiára való őszinte reflexióból. Ha ugyanis megfelelő súlyt tulajdonítunk annak a nyilvánvaló ténynek, hogy a filozófusok vitája eddig egyetlen komoly kérdésről sem zárult le, </w:t>
            </w:r>
            <w:proofErr w:type="gramStart"/>
            <w:r>
              <w:t>vagyis</w:t>
            </w:r>
            <w:proofErr w:type="gramEnd"/>
            <w:r>
              <w:t xml:space="preserve"> hogy a filozófia mindezidáig egyetlen kérdést sem volt képes megoldani, akkor a könyv szerint el kell ismernünk, hogy a filozófia nem alkalmas arra, amire vállalkozik. Tőzsér írásai élénk visszhangot váltottak ki, a magyar filozófiai élet számos szereplője foglalt állást a koncepciójáról, és részben az ő ellenvetéseik hatására Tőzsér kénytelen volt feladni a szkeptikus álláspontot. A félév első felében a metafilozófiai szkepszis melletti érvelést tekintjük át, a második felében pedig néhány ellenvetéssel ismerkedünk meg. </w:t>
            </w:r>
          </w:p>
          <w:p w14:paraId="77311B73" w14:textId="77777777" w:rsidR="00000000" w:rsidRDefault="00000000">
            <w:pPr>
              <w:jc w:val="both"/>
            </w:pPr>
          </w:p>
          <w:p w14:paraId="31F6F2A1" w14:textId="77777777" w:rsidR="00000000" w:rsidRDefault="00000000">
            <w:pPr>
              <w:jc w:val="both"/>
            </w:pPr>
            <w:r>
              <w:rPr>
                <w:b/>
                <w:bCs/>
              </w:rPr>
              <w:t xml:space="preserve">Oktató: </w:t>
            </w:r>
            <w:r>
              <w:t xml:space="preserve">Hankovszky Tamás </w:t>
            </w:r>
          </w:p>
          <w:p w14:paraId="69C6DB09" w14:textId="77777777" w:rsidR="00000000" w:rsidRDefault="00000000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szerda 12.30 – 14.00 </w:t>
            </w:r>
          </w:p>
          <w:p w14:paraId="0CCDCC3A" w14:textId="77777777" w:rsidR="00000000" w:rsidRDefault="00000000">
            <w:pPr>
              <w:jc w:val="both"/>
            </w:pPr>
            <w:r>
              <w:rPr>
                <w:b/>
                <w:bCs/>
              </w:rPr>
              <w:t>Hely</w:t>
            </w:r>
            <w:r>
              <w:t>: 305</w:t>
            </w:r>
          </w:p>
          <w:p w14:paraId="4E208C62" w14:textId="77777777" w:rsidR="00000000" w:rsidRDefault="00000000">
            <w:pPr>
              <w:jc w:val="both"/>
            </w:pPr>
          </w:p>
          <w:p w14:paraId="51B67819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>Munkamódszer</w:t>
            </w:r>
          </w:p>
          <w:p w14:paraId="602A3185" w14:textId="77777777" w:rsidR="00000000" w:rsidRDefault="00000000">
            <w:pPr>
              <w:jc w:val="both"/>
            </w:pPr>
            <w:r>
              <w:t xml:space="preserve">A szeminárium a hallgatók otthoni és órai aktivitására épülő oktatási forma. Az órák a résztvevők tanári irányítással folyó beszélgetésével telnek, mert ez hatékonyabb, mint a hallgatói referátumokra épülő szeminárium. Így a foglalkozások látogatása, a csapatmunka és a hétről-hétre való készülés elengedhetetlen. Az órákat a kijelölt szövegek feldolgozásának szenteljük. A foglalkozásra a kijelölt szöveget mindenki </w:t>
            </w:r>
            <w:r>
              <w:rPr>
                <w:i/>
              </w:rPr>
              <w:t>papíron</w:t>
            </w:r>
            <w:r>
              <w:t xml:space="preserve"> hozza magával! Telefonon, tableten hozott szöveg nem megfelelő.</w:t>
            </w:r>
          </w:p>
          <w:p w14:paraId="4DBA9E5F" w14:textId="77777777" w:rsidR="00000000" w:rsidRDefault="00000000">
            <w:pPr>
              <w:jc w:val="both"/>
            </w:pPr>
          </w:p>
          <w:p w14:paraId="0B5A814D" w14:textId="77777777" w:rsidR="00000000" w:rsidRDefault="00000000">
            <w:pPr>
              <w:jc w:val="both"/>
            </w:pPr>
            <w:r>
              <w:rPr>
                <w:b/>
                <w:bCs/>
              </w:rPr>
              <w:t>Követelmények</w:t>
            </w:r>
          </w:p>
          <w:p w14:paraId="2A1F11D5" w14:textId="77777777" w:rsidR="00000000" w:rsidRDefault="00000000">
            <w:pPr>
              <w:jc w:val="both"/>
            </w:pPr>
            <w:r>
              <w:t>A hallgatók a félév végén aláírást és gyakorlati jegyet kaphatnak. A foglalkozásokon való aktív részvétel mindegyiknek feltétele. A gyakorlati jegyet a minidolgozatok és az otthoni készülésre épülő órai munka határozzák meg. Ha ezek közül bármelyik elégtelen, a félév végi jegy is elégtelen.</w:t>
            </w:r>
          </w:p>
          <w:p w14:paraId="04FBEE53" w14:textId="77777777" w:rsidR="00000000" w:rsidRDefault="00000000">
            <w:pPr>
              <w:jc w:val="both"/>
            </w:pPr>
            <w:r>
              <w:rPr>
                <w:u w:val="single"/>
              </w:rPr>
              <w:t xml:space="preserve">Hiányzás </w:t>
            </w:r>
            <w:r>
              <w:t>A szemináriumokon a részvétel kötelező. A maximális hiányzási lehetőség 4x45 perc. Ennél több hiányzás esetén a kurzusra nem jár aláírás (így jegy sem). „Igazolt” és „igazolatlan” hiányzás között nincs különbség.</w:t>
            </w:r>
            <w:r>
              <w:rPr>
                <w:u w:val="single"/>
              </w:rPr>
              <w:t xml:space="preserve"> </w:t>
            </w:r>
          </w:p>
          <w:p w14:paraId="4FF2A6BD" w14:textId="77777777" w:rsidR="00000000" w:rsidRDefault="00000000">
            <w:pPr>
              <w:jc w:val="both"/>
            </w:pPr>
            <w:r>
              <w:rPr>
                <w:u w:val="single"/>
              </w:rPr>
              <w:t>Órai munka</w:t>
            </w:r>
            <w:r>
              <w:t xml:space="preserve"> Senki nem teljesítheti a kurzust anélkül, hogy bekapcsolódna az órákon folyó szakmai beszélgetésbe!</w:t>
            </w:r>
          </w:p>
          <w:p w14:paraId="2AF39088" w14:textId="77777777" w:rsidR="00000000" w:rsidRDefault="00000000">
            <w:pPr>
              <w:jc w:val="both"/>
            </w:pPr>
            <w:r>
              <w:rPr>
                <w:u w:val="single"/>
              </w:rPr>
              <w:t>Minidolgozat</w:t>
            </w:r>
            <w:r>
              <w:t xml:space="preserve"> A második héttől kezdve (az utolsót leszámítva) minden órára minidolgozatot kell írni.</w:t>
            </w:r>
          </w:p>
          <w:p w14:paraId="5CFC6C26" w14:textId="77777777" w:rsidR="00000000" w:rsidRDefault="00000000">
            <w:pPr>
              <w:jc w:val="both"/>
            </w:pPr>
            <w:r>
              <w:rPr>
                <w:i/>
                <w:iCs/>
              </w:rPr>
              <w:t>Téma</w:t>
            </w:r>
            <w:r>
              <w:t>: a soron következő szöveg tartalmának összefoglalója. Egyszerűen (és leegyszerűsítően) mesélje el, miről szól a szöveg, mik a főbb tézisei, milyen nagyobb egységekből épül fel stb. A feladat tehát nem az, hogy a minidolgozat önállóan feldolgozza ugyanazt a témát, amelyről a szerző is beszélt, vagy arról mondjon valamit, hogy hogyan beszélt róla, hanem hogy a lehető legpontosabban adja vissza azt, amit mondott. Természetesen ez is interpretációt követel, hisz a szerző mondandójának lényegét kell megragadni. Mivel olykor egészen hosszú szövegeket kell röviden összefoglalni, a dolgozat értékelésnek egyik fontos szempontja, mennyire sikerült a lényeges pontokat kiemelnie.</w:t>
            </w:r>
          </w:p>
          <w:p w14:paraId="5ACDD73A" w14:textId="77777777" w:rsidR="00000000" w:rsidRDefault="00000000">
            <w:pPr>
              <w:jc w:val="both"/>
            </w:pPr>
            <w:r>
              <w:rPr>
                <w:i/>
                <w:iCs/>
              </w:rPr>
              <w:t>Leadási határidő</w:t>
            </w:r>
            <w:r>
              <w:t xml:space="preserve"> (kinyomtatva </w:t>
            </w:r>
            <w:r>
              <w:rPr>
                <w:i/>
                <w:iCs/>
              </w:rPr>
              <w:t>és</w:t>
            </w:r>
            <w:r>
              <w:t xml:space="preserve"> elektronikusan is be kell adni):</w:t>
            </w:r>
          </w:p>
          <w:p w14:paraId="25C6BBB7" w14:textId="77777777" w:rsidR="00000000" w:rsidRDefault="00000000">
            <w:pPr>
              <w:jc w:val="both"/>
            </w:pPr>
            <w:r>
              <w:t>elektronikusan: az adott órát megelőző kedd 22.00 óra (</w:t>
            </w:r>
            <w:hyperlink r:id="rId11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541C27AF" w14:textId="77777777" w:rsidR="00000000" w:rsidRDefault="00000000">
            <w:pPr>
              <w:ind w:left="1029"/>
              <w:jc w:val="both"/>
            </w:pPr>
            <w:r>
              <w:rPr>
                <w:bCs/>
              </w:rPr>
              <w:t>és</w:t>
            </w:r>
          </w:p>
          <w:p w14:paraId="572B33FF" w14:textId="77777777" w:rsidR="00000000" w:rsidRDefault="00000000">
            <w:pPr>
              <w:jc w:val="both"/>
            </w:pPr>
            <w:r>
              <w:t>kinyomtatva: az adott órán</w:t>
            </w:r>
          </w:p>
          <w:p w14:paraId="2F76AC28" w14:textId="77777777" w:rsidR="00000000" w:rsidRDefault="00000000">
            <w:pPr>
              <w:jc w:val="both"/>
            </w:pPr>
            <w:r>
              <w:t>A határidő után leadott dolgozatok elmulasztottnak számítanak.</w:t>
            </w:r>
          </w:p>
          <w:p w14:paraId="76B7514C" w14:textId="77777777" w:rsidR="00000000" w:rsidRDefault="00000000">
            <w:pPr>
              <w:jc w:val="both"/>
            </w:pPr>
            <w:r>
              <w:lastRenderedPageBreak/>
              <w:t>Az elmulasztható dolgozatok megengedett száma 3. Ennél több mulasztás esetén a kurzusra nem jár aláírás (így jegy sem).</w:t>
            </w:r>
          </w:p>
          <w:p w14:paraId="71B6B77C" w14:textId="77777777" w:rsidR="00000000" w:rsidRDefault="00000000">
            <w:pPr>
              <w:jc w:val="both"/>
            </w:pPr>
            <w:r>
              <w:t>A leadott minidolgozatnak el kell érnie egy bizonyos minőséget ahhoz, hogy ne számítson elmulasztottnak (hanem legalább elégtelennek). Nehéz egzakt módon definiálni, hogy milyen szintet. A leadott szövegből mindenesetre ki kell derülnie, hogy készítője legalábbis elolvasta és alapszinten megértette az elemzett szöveget. Ha pl. az összefoglaló csak a szöveg első feléről számol be, ez a feltétel nem teljesül. Az is fontos, hogy az egyes hallgatók által leadott dolgozatok eléggé különbözzenek egymástól, ne egymás átfogalmazásai legyenek.</w:t>
            </w:r>
          </w:p>
          <w:p w14:paraId="09A9F906" w14:textId="77777777" w:rsidR="00000000" w:rsidRDefault="00000000">
            <w:pPr>
              <w:jc w:val="both"/>
            </w:pPr>
            <w:r>
              <w:t>Az elmulasztott minidolgozat „nullásnak” számít, ám a három legrosszabb jegy (legyen az elmulasztás vagy bármi más következménye) a félév végi jegybe nem számít bele.</w:t>
            </w:r>
          </w:p>
          <w:p w14:paraId="58C32116" w14:textId="77777777" w:rsidR="00000000" w:rsidRDefault="00000000">
            <w:pPr>
              <w:jc w:val="both"/>
            </w:pPr>
            <w:r>
              <w:t xml:space="preserve">A minidolgozat </w:t>
            </w:r>
            <w:r>
              <w:rPr>
                <w:i/>
                <w:iCs/>
              </w:rPr>
              <w:t>formai követelményei</w:t>
            </w:r>
            <w:r>
              <w:t>:</w:t>
            </w:r>
          </w:p>
          <w:p w14:paraId="50D934E3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Címe az ismertetett szöveg címe legyen!</w:t>
            </w:r>
          </w:p>
          <w:p w14:paraId="37CED7E2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Terjedelme szóközökkel együtt minimum 2800, maximum 3000 karakter (kb. egy oldal) legyen! A betűméret, a sorköz vagy a margók beállításával formálja úgy a szöveget, hogy egy-egy minidolgozat férjen el egy oldalon, és esztétikusan töltse ki azt!</w:t>
            </w:r>
          </w:p>
          <w:p w14:paraId="153CD6C4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A szöveg legyen folytonos (tehát nem vázlatpontokból álló)! Legfeljebb </w:t>
            </w:r>
            <w:r>
              <w:rPr>
                <w:i/>
              </w:rPr>
              <w:t>négy</w:t>
            </w:r>
            <w:r>
              <w:t xml:space="preserve"> bekezdésre tagolódjon!</w:t>
            </w:r>
          </w:p>
          <w:p w14:paraId="5A07D2A0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Mindenféle bevezető nélkül </w:t>
            </w:r>
            <w:proofErr w:type="spellStart"/>
            <w:r>
              <w:t>kezdődjön</w:t>
            </w:r>
            <w:proofErr w:type="spellEnd"/>
            <w:r>
              <w:t xml:space="preserve"> azonnal a kijelölt szöveg tartalmának ismertetésével!</w:t>
            </w:r>
          </w:p>
          <w:p w14:paraId="79283184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bemutatott gondolatokat ne értékelje!</w:t>
            </w:r>
          </w:p>
          <w:p w14:paraId="16009CA7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Alcímeket ne tartalmazzon!</w:t>
            </w:r>
          </w:p>
          <w:p w14:paraId="30866459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Bibliográfiát ne tartalmazzon!</w:t>
            </w:r>
          </w:p>
          <w:p w14:paraId="2EC46E38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Lábjegyzeteket ne tartalmazzon!</w:t>
            </w:r>
          </w:p>
          <w:p w14:paraId="40C5238D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Egy-egy szintagmánál hosszabb idézeteket ne tartalmazzon!</w:t>
            </w:r>
          </w:p>
          <w:p w14:paraId="65F19D74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szöveget elektronikusan .</w:t>
            </w:r>
            <w:proofErr w:type="spellStart"/>
            <w:r>
              <w:t>doc</w:t>
            </w:r>
            <w:proofErr w:type="spellEnd"/>
            <w:r>
              <w:t xml:space="preserve"> vagy .</w:t>
            </w:r>
            <w:proofErr w:type="spellStart"/>
            <w:r>
              <w:t>docx</w:t>
            </w:r>
            <w:proofErr w:type="spellEnd"/>
            <w:r>
              <w:t xml:space="preserve"> formátumban kell beadni (más formátumot, pl. PDF nem fogadok el).</w:t>
            </w:r>
          </w:p>
          <w:p w14:paraId="0132650E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fájl címe álljon a dolgozat írójának nevéből és a feldolgozott szövegre való utalásból (pl. Hankovszky – 2. fejezet)</w:t>
            </w:r>
          </w:p>
          <w:p w14:paraId="055B6B82" w14:textId="77777777" w:rsidR="00000000" w:rsidRDefault="00000000">
            <w:pPr>
              <w:jc w:val="both"/>
            </w:pPr>
            <w:r>
              <w:t>A formailag nem megfelelő, (elektronikusan vagy nyomtatva) késve érkezett vagy a Word által is jelzett helyesírási hibákat tartalmazó dolgozatokat olvasatlanul elutasítom, és elmulasztottnak minősítem.</w:t>
            </w:r>
          </w:p>
          <w:p w14:paraId="1F380E28" w14:textId="77777777" w:rsidR="00000000" w:rsidRDefault="00000000">
            <w:pPr>
              <w:jc w:val="both"/>
            </w:pPr>
          </w:p>
          <w:p w14:paraId="4483CEC9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>A tervezett menetrend</w:t>
            </w:r>
          </w:p>
          <w:tbl>
            <w:tblPr>
              <w:tblW w:w="99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9214"/>
            </w:tblGrid>
            <w:tr w:rsidR="00000000" w14:paraId="00418510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FA0BCB1" w14:textId="77777777" w:rsidR="00000000" w:rsidRDefault="00000000">
                  <w:pPr>
                    <w:pStyle w:val="Szvegtrzs"/>
                  </w:pPr>
                  <w:r>
                    <w:t>9.11.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38EFF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2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Bevezetés (13–29)</w:t>
                  </w:r>
                </w:p>
              </w:tc>
            </w:tr>
            <w:tr w:rsidR="00000000" w14:paraId="511F2002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C9A61AB" w14:textId="77777777" w:rsidR="00000000" w:rsidRDefault="00000000">
                  <w:pPr>
                    <w:pStyle w:val="Szvegtrzs"/>
                  </w:pPr>
                  <w:r>
                    <w:t>9.18.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1D96D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3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1. fejezet (33–99)</w:t>
                  </w:r>
                </w:p>
              </w:tc>
            </w:tr>
            <w:tr w:rsidR="00000000" w14:paraId="3B89864C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1BDED8" w14:textId="77777777" w:rsidR="00000000" w:rsidRDefault="00000000">
                  <w:pPr>
                    <w:pStyle w:val="Szvegtrzs"/>
                  </w:pPr>
                  <w:r>
                    <w:t>9.25.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0D071" w14:textId="77777777" w:rsidR="00000000" w:rsidRDefault="00000000">
                  <w:r>
                    <w:t xml:space="preserve">Tőzsér János: </w:t>
                  </w:r>
                  <w:hyperlink r:id="rId14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2. fejezet (103–157)</w:t>
                  </w:r>
                </w:p>
              </w:tc>
            </w:tr>
            <w:tr w:rsidR="00000000" w14:paraId="7E265CD1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5F1E635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193580" w14:textId="77777777" w:rsidR="00000000" w:rsidRDefault="00000000">
                  <w:pPr>
                    <w:jc w:val="both"/>
                    <w:rPr>
                      <w:b/>
                    </w:rPr>
                  </w:pPr>
                  <w:r>
                    <w:t xml:space="preserve">Tőzsér János: </w:t>
                  </w:r>
                  <w:hyperlink r:id="rId15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3. fejezet (161–235)</w:t>
                  </w:r>
                </w:p>
              </w:tc>
            </w:tr>
            <w:tr w:rsidR="00000000" w14:paraId="1674D6C3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0C3BEA8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10.9.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75E8E8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6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>– 4. fejezet (239–305)</w:t>
                  </w:r>
                </w:p>
              </w:tc>
            </w:tr>
            <w:tr w:rsidR="00000000" w14:paraId="15AEB8A4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B5FBF73" w14:textId="77777777" w:rsidR="00000000" w:rsidRDefault="00000000">
                  <w:pPr>
                    <w:pStyle w:val="Szvegtrzs"/>
                  </w:pPr>
                  <w:r>
                    <w:t>10.6.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052A1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Pázmány Nap </w:t>
                  </w:r>
                </w:p>
              </w:tc>
            </w:tr>
            <w:tr w:rsidR="00000000" w14:paraId="0AB3D1B0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AEE305C" w14:textId="77777777" w:rsidR="00000000" w:rsidRDefault="00000000">
                  <w:pPr>
                    <w:pStyle w:val="Szvegtrzs"/>
                  </w:pPr>
                  <w:r>
                    <w:t>10.23.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22FE2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Szünet </w:t>
                  </w:r>
                </w:p>
              </w:tc>
            </w:tr>
            <w:tr w:rsidR="00000000" w14:paraId="3BB3AC8F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F800596" w14:textId="77777777" w:rsidR="00000000" w:rsidRDefault="00000000">
                  <w:pPr>
                    <w:pStyle w:val="Szvegtrzs"/>
                  </w:pPr>
                  <w:r>
                    <w:t>10.30.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30B41" w14:textId="77777777" w:rsidR="00000000" w:rsidRDefault="000000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Szünet </w:t>
                  </w:r>
                </w:p>
              </w:tc>
            </w:tr>
            <w:tr w:rsidR="00000000" w14:paraId="0CC637AF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6EFABA9" w14:textId="77777777" w:rsidR="00000000" w:rsidRDefault="00000000">
                  <w:pPr>
                    <w:pStyle w:val="Szvegtrzs"/>
                  </w:pPr>
                  <w:r>
                    <w:t>11.6.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957B2" w14:textId="77777777" w:rsidR="00000000" w:rsidRDefault="00000000">
                  <w:pPr>
                    <w:jc w:val="both"/>
                  </w:pPr>
                  <w:r>
                    <w:t xml:space="preserve">Tőzsér János: </w:t>
                  </w:r>
                  <w:hyperlink r:id="rId17" w:tooltip="http://real.mtak.hu/91644/1/07_TOZSER-J_Azigazsagpillanatai_BOOK.pdf" w:history="1">
                    <w:r>
                      <w:rPr>
                        <w:rStyle w:val="Hiperhivatkozs"/>
                        <w:i/>
                      </w:rPr>
                      <w:t>Az igazság pillanatai</w:t>
                    </w:r>
                  </w:hyperlink>
                  <w:r>
                    <w:rPr>
                      <w:i/>
                    </w:rPr>
                    <w:t xml:space="preserve">. </w:t>
                  </w:r>
                  <w:r>
                    <w:t xml:space="preserve">– 4. fejezet, </w:t>
                  </w:r>
                  <w:proofErr w:type="spellStart"/>
                  <w:r>
                    <w:t>Exkurzus</w:t>
                  </w:r>
                  <w:proofErr w:type="spellEnd"/>
                  <w:r>
                    <w:t xml:space="preserve"> (305–349)</w:t>
                  </w:r>
                </w:p>
              </w:tc>
            </w:tr>
            <w:tr w:rsidR="00000000" w14:paraId="59C86723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B52FD42" w14:textId="77777777" w:rsidR="00000000" w:rsidRDefault="00000000">
                  <w:pPr>
                    <w:pStyle w:val="Szvegtrzs"/>
                  </w:pPr>
                  <w:r>
                    <w:t>11.13.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A87CC" w14:textId="2567E945" w:rsidR="00000000" w:rsidRDefault="00000000">
                  <w:pPr>
                    <w:jc w:val="both"/>
                    <w:rPr>
                      <w:iCs/>
                    </w:rPr>
                  </w:pPr>
                  <w:r>
                    <w:t xml:space="preserve">Márton Miklós: Miért lehetünk </w:t>
                  </w:r>
                  <w:proofErr w:type="spellStart"/>
                  <w:proofErr w:type="gramStart"/>
                  <w:r>
                    <w:t>meta-metaszkeptikusok</w:t>
                  </w:r>
                  <w:proofErr w:type="spellEnd"/>
                  <w:proofErr w:type="gramEnd"/>
                  <w:r>
                    <w:t xml:space="preserve">? In Bernáth – Kocsis (szerk.): </w:t>
                  </w:r>
                  <w:hyperlink r:id="rId18" w:tooltip="http://hankovszky.tamas.btk.ppke.hu/szgy/bernath-kocsis.pdf" w:history="1">
                    <w:r>
                      <w:rPr>
                        <w:rStyle w:val="Hiperhivatkozs"/>
                        <w:i/>
                      </w:rPr>
                      <w:t>Az igazság pillanatai?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rPr>
                      <w:iCs/>
                    </w:rPr>
                    <w:t>151–166.</w:t>
                  </w:r>
                </w:p>
              </w:tc>
            </w:tr>
            <w:tr w:rsidR="00000000" w14:paraId="6A684BB6" w14:textId="77777777">
              <w:trPr>
                <w:trHeight w:val="148"/>
              </w:trPr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829953C" w14:textId="77777777" w:rsidR="00000000" w:rsidRDefault="00000000">
                  <w:pPr>
                    <w:pStyle w:val="Szvegtrzs"/>
                  </w:pPr>
                  <w:r>
                    <w:t>11.20.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F11BC" w14:textId="77777777" w:rsidR="00000000" w:rsidRDefault="00000000">
                  <w:pPr>
                    <w:jc w:val="both"/>
                    <w:rPr>
                      <w:iCs/>
                    </w:rPr>
                  </w:pPr>
                  <w:r>
                    <w:t xml:space="preserve">Paár Tamás: </w:t>
                  </w:r>
                  <w:hyperlink r:id="rId19" w:tooltip="https://www.academia.edu/72065032/Szer%C3%A9nytelen_mihaszn%C3%A1k_avagy_maradok_antiszkeptikus_k%C3%A9ts%C3%A9gekkel" w:history="1">
                    <w:r>
                      <w:rPr>
                        <w:rStyle w:val="Hiperhivatkozs"/>
                      </w:rPr>
                      <w:t>Szerénytelen mihasznák</w:t>
                    </w:r>
                  </w:hyperlink>
                  <w:r>
                    <w:t xml:space="preserve">. In Bernáth – Kocsis (szerk.): </w:t>
                  </w:r>
                  <w:r>
                    <w:rPr>
                      <w:i/>
                    </w:rPr>
                    <w:t xml:space="preserve">Az igazság pillanatai? </w:t>
                  </w:r>
                  <w:r>
                    <w:rPr>
                      <w:iCs/>
                    </w:rPr>
                    <w:t>253–271.</w:t>
                  </w:r>
                </w:p>
              </w:tc>
            </w:tr>
            <w:tr w:rsidR="00000000" w14:paraId="440FBFAF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E2D6D0B" w14:textId="77777777" w:rsidR="00000000" w:rsidRDefault="00000000">
                  <w:pPr>
                    <w:pStyle w:val="Szvegtrzs"/>
                  </w:pPr>
                  <w:r>
                    <w:t>11.27.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D165C" w14:textId="77777777" w:rsidR="00000000" w:rsidRDefault="00000000">
                  <w:pPr>
                    <w:jc w:val="both"/>
                  </w:pPr>
                  <w:r>
                    <w:t xml:space="preserve">Kocsis László: </w:t>
                  </w:r>
                  <w:hyperlink r:id="rId20" w:tooltip="http://real.mtak.hu/130904/1/Kocsis%20-%20Filoz%C3%B3fia%20konkluz%C3%ADv%20%C3%A9rvek%20n%C3%A9lk%C3%BCl.pdf" w:history="1">
                    <w:r>
                      <w:rPr>
                        <w:rStyle w:val="Hiperhivatkozs"/>
                      </w:rPr>
                      <w:t xml:space="preserve">Filozófia </w:t>
                    </w:r>
                    <w:proofErr w:type="spellStart"/>
                    <w:r>
                      <w:rPr>
                        <w:rStyle w:val="Hiperhivatkozs"/>
                      </w:rPr>
                      <w:t>konkluzív</w:t>
                    </w:r>
                    <w:proofErr w:type="spellEnd"/>
                    <w:r>
                      <w:rPr>
                        <w:rStyle w:val="Hiperhivatkozs"/>
                      </w:rPr>
                      <w:t xml:space="preserve"> érvek nélkül</w:t>
                    </w:r>
                  </w:hyperlink>
                  <w:r>
                    <w:t xml:space="preserve">. In Bernáth – Kocsis (szerk.): </w:t>
                  </w:r>
                  <w:r>
                    <w:rPr>
                      <w:i/>
                    </w:rPr>
                    <w:t xml:space="preserve">Az igazság pillanatai? </w:t>
                  </w:r>
                  <w:r>
                    <w:rPr>
                      <w:iCs/>
                    </w:rPr>
                    <w:t>72–92.</w:t>
                  </w:r>
                </w:p>
              </w:tc>
            </w:tr>
            <w:tr w:rsidR="00000000" w14:paraId="17FE5620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B396495" w14:textId="77777777" w:rsidR="00000000" w:rsidRDefault="00000000">
                  <w:pPr>
                    <w:pStyle w:val="Szvegtrzs"/>
                  </w:pPr>
                  <w:r>
                    <w:t>12.04.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470F5" w14:textId="77777777" w:rsidR="00000000" w:rsidRDefault="00000000">
                  <w:pPr>
                    <w:jc w:val="both"/>
                  </w:pPr>
                  <w:proofErr w:type="spellStart"/>
                  <w:r>
                    <w:t>Váncza</w:t>
                  </w:r>
                  <w:proofErr w:type="spellEnd"/>
                  <w:r>
                    <w:t xml:space="preserve"> Kristóf: </w:t>
                  </w:r>
                  <w:hyperlink r:id="rId21" w:tooltip="http://filozofiaiszemle.net/wp-content/uploads/2023/04/V%C3%A1ncza-Krist%C3%B3f-Agon%C3%A1lis-vil%C3%A1gv%C3%A1zlatok-vagy-bummbummok.pdf" w:history="1">
                    <w:proofErr w:type="spellStart"/>
                    <w:r>
                      <w:rPr>
                        <w:rStyle w:val="Hiperhivatkozs"/>
                      </w:rPr>
                      <w:t>Agonális</w:t>
                    </w:r>
                    <w:proofErr w:type="spellEnd"/>
                    <w:r>
                      <w:rPr>
                        <w:rStyle w:val="Hiperhivatkozs"/>
                      </w:rPr>
                      <w:t xml:space="preserve"> világvázlatok vagy </w:t>
                    </w:r>
                    <w:proofErr w:type="spellStart"/>
                    <w:r>
                      <w:rPr>
                        <w:rStyle w:val="Hiperhivatkozs"/>
                      </w:rPr>
                      <w:t>bummbummok</w:t>
                    </w:r>
                    <w:proofErr w:type="spellEnd"/>
                  </w:hyperlink>
                  <w:r>
                    <w:t xml:space="preserve">. In </w:t>
                  </w:r>
                  <w:r>
                    <w:rPr>
                      <w:i/>
                      <w:iCs/>
                    </w:rPr>
                    <w:t xml:space="preserve">Magyar Filozófiai Szemle </w:t>
                  </w:r>
                  <w:r>
                    <w:t>66 (2022) 4. 188–200.</w:t>
                  </w:r>
                </w:p>
              </w:tc>
            </w:tr>
            <w:tr w:rsidR="00000000" w14:paraId="2B7E3968" w14:textId="77777777">
              <w:tc>
                <w:tcPr>
                  <w:tcW w:w="73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33ACB6A" w14:textId="77777777" w:rsidR="00000000" w:rsidRDefault="00000000">
                  <w:pPr>
                    <w:pStyle w:val="Szvegtrzs"/>
                  </w:pPr>
                  <w:r>
                    <w:t>12.11.</w:t>
                  </w:r>
                </w:p>
              </w:tc>
              <w:tc>
                <w:tcPr>
                  <w:tcW w:w="921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A676A" w14:textId="13C3DAB1" w:rsidR="00000000" w:rsidRDefault="00000000">
                  <w:pPr>
                    <w:jc w:val="both"/>
                  </w:pPr>
                  <w:r>
                    <w:t xml:space="preserve">Tőzsér János: Két év „távlatából”. In Bernáth – Kocsis </w:t>
                  </w:r>
                  <w:r w:rsidR="00C709EC">
                    <w:t xml:space="preserve">szerk.): </w:t>
                  </w:r>
                  <w:hyperlink r:id="rId22" w:tooltip="http://hankovszky.tamas.btk.ppke.hu/szgy/bernath-kocsis.pdf" w:history="1">
                    <w:r w:rsidR="00C709EC">
                      <w:rPr>
                        <w:rStyle w:val="Hiperhivatkozs"/>
                        <w:i/>
                      </w:rPr>
                      <w:t>Az igazság pillanatai?</w:t>
                    </w:r>
                  </w:hyperlink>
                  <w:r>
                    <w:t xml:space="preserve"> 421–461.</w:t>
                  </w:r>
                </w:p>
              </w:tc>
            </w:tr>
          </w:tbl>
          <w:p w14:paraId="246D13D7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079ED668" w14:textId="77777777" w:rsidR="00000000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olvasmányok</w:t>
            </w:r>
          </w:p>
          <w:p w14:paraId="7394093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23" w:tooltip="http://real.mtak.hu/91644/1/07_TOZSER-J_Azigazsagpillanatai_BOOK.pdf" w:history="1">
              <w:r>
                <w:rPr>
                  <w:rStyle w:val="Hiperhivatkozs"/>
                  <w:i/>
                </w:rPr>
                <w:t>Az igazság pillanatai</w:t>
              </w:r>
            </w:hyperlink>
            <w:r>
              <w:rPr>
                <w:i/>
              </w:rPr>
              <w:t>. Esszé a filozófiai megismerés sikertelenségéről</w:t>
            </w:r>
            <w:r>
              <w:t xml:space="preserve">. Budapest, </w:t>
            </w:r>
            <w:proofErr w:type="spellStart"/>
            <w:r>
              <w:t>Kalligram</w:t>
            </w:r>
            <w:proofErr w:type="spellEnd"/>
            <w:r>
              <w:t xml:space="preserve">, 2018. </w:t>
            </w:r>
          </w:p>
          <w:p w14:paraId="1131FD4A" w14:textId="0885753A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lastRenderedPageBreak/>
              <w:t xml:space="preserve">Bernáth László – Kocsis László </w:t>
            </w:r>
            <w:r w:rsidR="00C709EC">
              <w:t xml:space="preserve">szerk.): </w:t>
            </w:r>
            <w:hyperlink r:id="rId24" w:tooltip="http://hankovszky.tamas.btk.ppke.hu/szgy/bernath-kocsis.pdf" w:history="1">
              <w:r w:rsidR="00C709EC">
                <w:rPr>
                  <w:rStyle w:val="Hiperhivatkozs"/>
                  <w:i/>
                </w:rPr>
                <w:t>Az igazság pillanatai?</w:t>
              </w:r>
            </w:hyperlink>
            <w:r>
              <w:rPr>
                <w:i/>
              </w:rPr>
              <w:t xml:space="preserve"> Metafilozófiai válaszok a szkeptikus kihívásra</w:t>
            </w:r>
            <w:r>
              <w:rPr>
                <w:i/>
                <w:iCs/>
              </w:rPr>
              <w:t xml:space="preserve">, </w:t>
            </w:r>
            <w:r>
              <w:t xml:space="preserve">Budapest, </w:t>
            </w:r>
            <w:proofErr w:type="spellStart"/>
            <w:r>
              <w:t>Kalligram</w:t>
            </w:r>
            <w:proofErr w:type="spellEnd"/>
            <w:r>
              <w:t>, 2021.</w:t>
            </w:r>
          </w:p>
          <w:p w14:paraId="45CEBAD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Váncza</w:t>
            </w:r>
            <w:proofErr w:type="spellEnd"/>
            <w:r>
              <w:t xml:space="preserve"> Kristóf: </w:t>
            </w:r>
            <w:hyperlink r:id="rId25" w:tooltip="http://filozofiaiszemle.net/wp-content/uploads/2023/04/V%C3%A1ncza-Krist%C3%B3f-Agon%C3%A1lis-vil%C3%A1gv%C3%A1zlatok-vagy-bummbummok.pdf" w:history="1">
              <w:proofErr w:type="spellStart"/>
              <w:r>
                <w:rPr>
                  <w:rStyle w:val="Hiperhivatkozs"/>
                </w:rPr>
                <w:t>Agonális</w:t>
              </w:r>
              <w:proofErr w:type="spellEnd"/>
              <w:r>
                <w:rPr>
                  <w:rStyle w:val="Hiperhivatkozs"/>
                </w:rPr>
                <w:t xml:space="preserve"> világvázlatok vagy </w:t>
              </w:r>
              <w:proofErr w:type="spellStart"/>
              <w:r>
                <w:rPr>
                  <w:rStyle w:val="Hiperhivatkozs"/>
                </w:rPr>
                <w:t>bummbummok</w:t>
              </w:r>
              <w:proofErr w:type="spellEnd"/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66 (2022) 4. 188–200.</w:t>
            </w:r>
          </w:p>
          <w:p w14:paraId="26E3152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</w:p>
          <w:p w14:paraId="70AFA92C" w14:textId="77777777" w:rsidR="00000000" w:rsidRDefault="00000000">
            <w:pPr>
              <w:jc w:val="both"/>
            </w:pPr>
            <w:r>
              <w:rPr>
                <w:b/>
                <w:bCs/>
              </w:rPr>
              <w:t>Ajánlott irodalom</w:t>
            </w:r>
          </w:p>
          <w:p w14:paraId="1DF9F0AD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Békefi Bálint: </w:t>
            </w:r>
            <w:hyperlink r:id="rId26" w:tooltip="https://ojs.elte.hu/elpis/article/view/7580/5933" w:history="1">
              <w:r>
                <w:rPr>
                  <w:rStyle w:val="Hiperhivatkozs"/>
                </w:rPr>
                <w:t>Kitartó keresztény hit, részrehajló episztemikus mércék és a disszenzus kihívásai</w:t>
              </w:r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8 (2014) 2. 89–102.</w:t>
            </w:r>
          </w:p>
          <w:p w14:paraId="1892E1B6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7" w:tooltip="https://doi.org/10.1515/humaff-2020-0029" w:history="1">
              <w:proofErr w:type="spellStart"/>
              <w:r>
                <w:rPr>
                  <w:rStyle w:val="Hiperhivatkozs"/>
                </w:rPr>
                <w:t>Epistemic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Self-esteem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Philosophers</w:t>
              </w:r>
              <w:proofErr w:type="spellEnd"/>
              <w:r>
                <w:rPr>
                  <w:rStyle w:val="Hiperhivatkozs"/>
                </w:rPr>
                <w:t xml:space="preserve"> in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Face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Philosophical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Disagreement</w:t>
              </w:r>
              <w:proofErr w:type="spellEnd"/>
            </w:hyperlink>
            <w:r>
              <w:t xml:space="preserve">. In </w:t>
            </w:r>
            <w:r>
              <w:rPr>
                <w:i/>
                <w:iCs/>
              </w:rPr>
              <w:t xml:space="preserve">Human </w:t>
            </w:r>
            <w:proofErr w:type="spellStart"/>
            <w:r>
              <w:rPr>
                <w:i/>
                <w:iCs/>
              </w:rPr>
              <w:t>Affairs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30 (2020) 3. 328–342. </w:t>
            </w:r>
          </w:p>
          <w:p w14:paraId="55E9B3D2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8" w:tooltip="https://doi.org/10.1111/meta.12501" w:history="1">
              <w:r>
                <w:rPr>
                  <w:rStyle w:val="Hiperhivatkozs"/>
                </w:rPr>
                <w:t xml:space="preserve">The </w:t>
              </w:r>
              <w:proofErr w:type="spellStart"/>
              <w:r>
                <w:rPr>
                  <w:rStyle w:val="Hiperhivatkozs"/>
                </w:rPr>
                <w:t>Biased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Nature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Philosophical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Beliefs</w:t>
              </w:r>
              <w:proofErr w:type="spellEnd"/>
              <w:r>
                <w:rPr>
                  <w:rStyle w:val="Hiperhivatkozs"/>
                </w:rPr>
                <w:t xml:space="preserve"> in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Light</w:t>
              </w:r>
              <w:proofErr w:type="spellEnd"/>
              <w:r>
                <w:rPr>
                  <w:rStyle w:val="Hiperhivatkozs"/>
                </w:rPr>
                <w:t xml:space="preserve"> of Peer </w:t>
              </w:r>
              <w:proofErr w:type="spellStart"/>
              <w:r>
                <w:rPr>
                  <w:rStyle w:val="Hiperhivatkozs"/>
                </w:rPr>
                <w:t>Disagreement</w:t>
              </w:r>
              <w:proofErr w:type="spellEnd"/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Metaphilosophy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52 (2021) 3–4. 363–378. </w:t>
            </w:r>
          </w:p>
          <w:p w14:paraId="01A45BAE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Bernáth László – Tőzsér János: </w:t>
            </w:r>
            <w:hyperlink r:id="rId29" w:tooltip="https://vigilia.hu/pdfs/Vigilia_2022_04_facsimile.pdf" w:history="1">
              <w:r>
                <w:rPr>
                  <w:rStyle w:val="Hiperhivatkozs"/>
                </w:rPr>
                <w:t xml:space="preserve">Teizmus </w:t>
              </w:r>
              <w:proofErr w:type="spellStart"/>
              <w:r>
                <w:rPr>
                  <w:rStyle w:val="Hiperhivatkozs"/>
                </w:rPr>
                <w:t>versus</w:t>
              </w:r>
              <w:proofErr w:type="spellEnd"/>
              <w:r>
                <w:rPr>
                  <w:rStyle w:val="Hiperhivatkozs"/>
                </w:rPr>
                <w:t xml:space="preserve"> agnoszticizmus</w:t>
              </w:r>
            </w:hyperlink>
            <w:r>
              <w:t xml:space="preserve"> Bernáth László és Tőzsér János vitája. In </w:t>
            </w:r>
            <w:proofErr w:type="spellStart"/>
            <w:r>
              <w:rPr>
                <w:i/>
                <w:iCs/>
              </w:rPr>
              <w:t>Vigilia</w:t>
            </w:r>
            <w:proofErr w:type="spellEnd"/>
            <w:r>
              <w:t xml:space="preserve"> 87 (2022) 4. 317–325.</w:t>
            </w:r>
          </w:p>
          <w:p w14:paraId="195DD44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Demeter Tamás: </w:t>
            </w:r>
            <w:hyperlink r:id="rId30" w:tooltip="http://filozofiaiszemle.net/wp-content/uploads/2016/03/Demeter-Tam%C3%A1s-A-filoz%C3%B3fiai-tud%C3%A1s-term%C3%A9szet%C3%A9r%C5%91l.pdf" w:history="1">
              <w:r>
                <w:rPr>
                  <w:rStyle w:val="Hiperhivatkozs"/>
                </w:rPr>
                <w:t>A filozófiai tudás természetéről</w:t>
              </w:r>
            </w:hyperlink>
            <w:r>
              <w:t xml:space="preserve">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125–29.</w:t>
            </w:r>
          </w:p>
          <w:p w14:paraId="3FA4F511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Farkas Henrik: </w:t>
            </w:r>
            <w:hyperlink r:id="rId31" w:tooltip="http://filozofiaiszemle.net/wp-content/uploads/2016/03/Farkas-Henrik-Probl%C3%A9ma-%C3%A9s-perspektivizmus.pdf" w:history="1">
              <w:r>
                <w:rPr>
                  <w:rStyle w:val="Hiperhivatkozs"/>
                </w:rPr>
                <w:t xml:space="preserve">Probléma és </w:t>
              </w:r>
              <w:proofErr w:type="spellStart"/>
              <w:r>
                <w:rPr>
                  <w:rStyle w:val="Hiperhivatkozs"/>
                </w:rPr>
                <w:t>perspektivizmus</w:t>
              </w:r>
              <w:proofErr w:type="spellEnd"/>
            </w:hyperlink>
            <w:r>
              <w:t xml:space="preserve"> (Válasz Tőzsér János Hihetünk-e komolyan és őszintén filozófiai elméletekben? című írására).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130–138.</w:t>
            </w:r>
          </w:p>
          <w:p w14:paraId="365A73A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Forrai Gábor: </w:t>
            </w:r>
            <w:hyperlink r:id="rId32" w:tooltip="http://filozofiaiszemle.net/wp-content/uploads/2015/01/Forrai-G%C3%A1bor-Nem-Plat%C3%B3n-te-nem-vagy-irracion%C3%A1lis.pdf" w:history="1">
              <w:r>
                <w:rPr>
                  <w:rStyle w:val="Hiperhivatkozs"/>
                </w:rPr>
                <w:t>Nem, Platón, te nem vagy irracionális</w:t>
              </w:r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101–113.</w:t>
            </w:r>
          </w:p>
          <w:p w14:paraId="4713304C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Gyenis Balázs: </w:t>
            </w:r>
            <w:hyperlink r:id="rId33" w:tooltip="http://kulonbseg.huminf.u-szeged.hu/index.php/kulonbseg/article/view/313/289" w:history="1">
              <w:r>
                <w:rPr>
                  <w:rStyle w:val="Hiperhivatkozs"/>
                </w:rPr>
                <w:t>Az igazság harmadik pillanata</w:t>
              </w:r>
            </w:hyperlink>
            <w:r>
              <w:t xml:space="preserve">. In </w:t>
            </w:r>
            <w:r>
              <w:rPr>
                <w:i/>
                <w:iCs/>
              </w:rPr>
              <w:t>Különbség</w:t>
            </w:r>
            <w:r>
              <w:t xml:space="preserve"> 23 (2023) 1. 165–183.</w:t>
            </w:r>
          </w:p>
          <w:p w14:paraId="4630A5A8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4" w:tooltip="http://hankovszky.tamas.btk.ppke.hu/pb/disszenzus1.pdf" w:history="1">
              <w:r>
                <w:rPr>
                  <w:rStyle w:val="Hiperhivatkozs"/>
                  <w:i/>
                  <w:iCs/>
                </w:rPr>
                <w:t>A disszenzus értéke</w:t>
              </w:r>
            </w:hyperlink>
            <w:r>
              <w:rPr>
                <w:i/>
                <w:iCs/>
              </w:rPr>
              <w:t>.</w:t>
            </w:r>
            <w:r>
              <w:t xml:space="preserve"> In Bernáth László – Kocsis László (szerk.): </w:t>
            </w:r>
            <w:r>
              <w:rPr>
                <w:i/>
              </w:rPr>
              <w:t xml:space="preserve">Az igazság pillanatai? Metafilozófiai válaszok a szkeptikus kihívásra. </w:t>
            </w:r>
            <w:r>
              <w:rPr>
                <w:iCs/>
              </w:rPr>
              <w:t>Budapest,</w:t>
            </w:r>
            <w:r>
              <w:rPr>
                <w:i/>
              </w:rPr>
              <w:t xml:space="preserve"> </w:t>
            </w:r>
            <w:proofErr w:type="spellStart"/>
            <w:r>
              <w:t>Kalligram</w:t>
            </w:r>
            <w:proofErr w:type="spellEnd"/>
            <w:r>
              <w:t>, 2021. 275–288.</w:t>
            </w:r>
          </w:p>
          <w:p w14:paraId="534FF3E6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5" w:tooltip="http://hankovszky.tamas.btk.ppke.hu/pb/disszenzus-aldas.pdf" w:history="1">
              <w:r>
                <w:rPr>
                  <w:rStyle w:val="Hiperhivatkozs"/>
                </w:rPr>
                <w:t>A disszenzus mint áldás</w:t>
              </w:r>
            </w:hyperlink>
            <w:r>
              <w:t xml:space="preserve">. In Sárkány Péter (szerk.): </w:t>
            </w:r>
            <w:r>
              <w:rPr>
                <w:i/>
                <w:iCs/>
              </w:rPr>
              <w:t>A keresztény filozófia fogalma. Történeti és szisztematikus elemzések.</w:t>
            </w:r>
            <w:r>
              <w:t xml:space="preserve"> Budapest, Szent István Társulat, 2023. 108–114.</w:t>
            </w:r>
          </w:p>
          <w:p w14:paraId="3D4C9E8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Hankovszky Tamás: </w:t>
            </w:r>
            <w:hyperlink r:id="rId36" w:tooltip="http://hankovszky.tamas.btk.ppke.hu/pb/szkepszis.pdf" w:history="1">
              <w:r>
                <w:rPr>
                  <w:rStyle w:val="Hiperhivatkozs"/>
                </w:rPr>
                <w:t>A metafilozófiai szkepticizmus és a szubjektív nézőpont a filozófiában</w:t>
              </w:r>
            </w:hyperlink>
            <w:r>
              <w:t xml:space="preserve">. In Daróczi Enikő – Laczkó Sándor (szerk.): </w:t>
            </w:r>
            <w:r>
              <w:rPr>
                <w:i/>
                <w:iCs/>
              </w:rPr>
              <w:t xml:space="preserve">Lábjegyzetek Platónhoz 21. A kétely. </w:t>
            </w:r>
            <w:r>
              <w:t xml:space="preserve">Szeged, Pro </w:t>
            </w:r>
            <w:proofErr w:type="spellStart"/>
            <w:r>
              <w:t>Philosophia</w:t>
            </w:r>
            <w:proofErr w:type="spellEnd"/>
            <w:r>
              <w:t xml:space="preserve"> </w:t>
            </w:r>
            <w:proofErr w:type="spellStart"/>
            <w:r>
              <w:t>Szegediensi</w:t>
            </w:r>
            <w:proofErr w:type="spellEnd"/>
            <w:r>
              <w:t xml:space="preserve"> – Magyar Filozófiai Társaság – Státus, 2024. 251–260.</w:t>
            </w:r>
          </w:p>
          <w:p w14:paraId="3F6AE1C2" w14:textId="77777777" w:rsidR="00000000" w:rsidRDefault="00000000">
            <w:pPr>
              <w:spacing w:line="360" w:lineRule="auto"/>
              <w:ind w:left="612" w:right="-76" w:hanging="252"/>
              <w:jc w:val="both"/>
              <w:rPr>
                <w:rStyle w:val="Hiperhivatkozs"/>
                <w:i/>
                <w:iCs/>
              </w:rPr>
            </w:pPr>
            <w:r>
              <w:t xml:space="preserve">Hankovszky Tamás: </w:t>
            </w:r>
            <w:proofErr w:type="spellStart"/>
            <w:r>
              <w:t>Epimenidész</w:t>
            </w:r>
            <w:proofErr w:type="spellEnd"/>
            <w:r>
              <w:t xml:space="preserve"> és az episztemikus erények. Tőzsér János: Az igazság pillanatai</w:t>
            </w:r>
            <w:r>
              <w:rPr>
                <w:i/>
                <w:iCs/>
              </w:rPr>
              <w:t xml:space="preserve">. </w:t>
            </w:r>
            <w:r>
              <w:t xml:space="preserve">In </w:t>
            </w:r>
            <w:r>
              <w:rPr>
                <w:i/>
                <w:iCs/>
              </w:rPr>
              <w:t xml:space="preserve">Kultúra és Kritika </w:t>
            </w:r>
            <w:r>
              <w:t>2019.</w:t>
            </w:r>
            <w:r>
              <w:rPr>
                <w:i/>
                <w:iCs/>
              </w:rPr>
              <w:t xml:space="preserve"> </w:t>
            </w:r>
            <w:hyperlink r:id="rId37" w:history="1">
              <w:r>
                <w:rPr>
                  <w:rStyle w:val="Hiperhivatkozs"/>
                  <w:i/>
                  <w:iCs/>
                </w:rPr>
                <w:t>http://kuk.hu/hu/content/epimenid%C3%A9sz-%C3%A9s-az-episztemikus-er%C3%A9nyek</w:t>
              </w:r>
            </w:hyperlink>
            <w:r>
              <w:rPr>
                <w:rStyle w:val="Hiperhivatkozs"/>
                <w:i/>
                <w:iCs/>
              </w:rPr>
              <w:t xml:space="preserve"> </w:t>
            </w:r>
          </w:p>
          <w:p w14:paraId="0263B037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Katona Ágnes: </w:t>
            </w:r>
            <w:hyperlink r:id="rId38" w:tooltip="https://ojs.elte.hu/elpis/article/view/7595/5947" w:history="1">
              <w:r>
                <w:rPr>
                  <w:rStyle w:val="Hiperhivatkozs"/>
                </w:rPr>
                <w:t>Nem jó, de nem is tragikus – Filozófia a metaszkeptikus vita után</w:t>
              </w:r>
            </w:hyperlink>
            <w:r>
              <w:t xml:space="preserve">.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24 (2021) 2. 101–115.</w:t>
            </w:r>
          </w:p>
          <w:p w14:paraId="456BCE33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Kodaj</w:t>
            </w:r>
            <w:proofErr w:type="spellEnd"/>
            <w:r>
              <w:t xml:space="preserve"> Dániel: </w:t>
            </w:r>
            <w:hyperlink r:id="rId39" w:history="1">
              <w:r>
                <w:rPr>
                  <w:rStyle w:val="Hiperhivatkozs"/>
                </w:rPr>
                <w:t>Hihetünk-e komolyan és őszintén abban, hogy vannak asztalok?</w:t>
              </w:r>
            </w:hyperlink>
            <w:r>
              <w:t xml:space="preserve"> In </w:t>
            </w:r>
            <w:proofErr w:type="spellStart"/>
            <w:r>
              <w:rPr>
                <w:i/>
                <w:iCs/>
              </w:rPr>
              <w:t>Elpis</w:t>
            </w:r>
            <w:proofErr w:type="spellEnd"/>
            <w:r>
              <w:t xml:space="preserve"> 8 (2014) 2. 93–104.</w:t>
            </w:r>
          </w:p>
          <w:p w14:paraId="53D2586A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Mekis Péter – </w:t>
            </w:r>
            <w:proofErr w:type="spellStart"/>
            <w:r>
              <w:t>Sutyák</w:t>
            </w:r>
            <w:proofErr w:type="spellEnd"/>
            <w:r>
              <w:t xml:space="preserve"> Tibor: </w:t>
            </w:r>
            <w:hyperlink r:id="rId40" w:tooltip="http://filozofiaiszemle.net/wp-content/uploads/2015/01/Mekis-P%C3%A9ter-%E2%80%93-Suty%C3%A1k-Tibor-Egyet%C3%A9rt%C3%A9s-%C3%A9s-egy%C3%A9rtelm%C5%B1s%C3%A9g.pdf" w:history="1">
              <w:r>
                <w:rPr>
                  <w:rStyle w:val="Hiperhivatkozs"/>
                </w:rPr>
                <w:t>Egyetértés és egyértelműség</w:t>
              </w:r>
            </w:hyperlink>
            <w:r>
              <w:t xml:space="preserve"> (Válasz Tőzsér János Hihetünk-e komolyan és őszintén filozófiai elméletekben? című tanulmányára).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114–127.</w:t>
            </w:r>
          </w:p>
          <w:p w14:paraId="4796BBD7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lastRenderedPageBreak/>
              <w:t xml:space="preserve">Molnár Gábor: </w:t>
            </w:r>
            <w:hyperlink r:id="rId41" w:tooltip="http://filozofiaiszemle.net/wp-content/uploads/2016/03/Moln%C3%A1r-G%C3%A1bor-Soha-ne-mondd-hogy-soha-%E2%80%93-Ellenvet%C3%A9sek.pdf" w:history="1">
              <w:r>
                <w:rPr>
                  <w:rStyle w:val="Hiperhivatkozs"/>
                </w:rPr>
                <w:t>Soha ne mondd, hogy soha</w:t>
              </w:r>
            </w:hyperlink>
            <w:r>
              <w:t xml:space="preserve">. Ellenvetések Tőzsér János Hihetünk-e komolyan és őszintén filozófiai elméletekben? című tanulmányával szemben.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113–124.</w:t>
            </w:r>
          </w:p>
          <w:p w14:paraId="7CB0FF11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proofErr w:type="spellStart"/>
            <w:r>
              <w:t>Schwendtner</w:t>
            </w:r>
            <w:proofErr w:type="spellEnd"/>
            <w:r>
              <w:t xml:space="preserve"> Tibor: </w:t>
            </w:r>
            <w:hyperlink r:id="rId42" w:tooltip="https://real.mtak.hu/34286/1/Schwendtner_Tibor_Ertelmes_megismero_vallalkozas_e_a_filozofia_u.pdf" w:history="1">
              <w:r>
                <w:rPr>
                  <w:rStyle w:val="Hiperhivatkozs"/>
                </w:rPr>
                <w:t>Értelmes megismerő vállalkozás-e a filozófia?</w:t>
              </w:r>
            </w:hyperlink>
            <w:r>
              <w:t xml:space="preserve"> Megjegyzések Tőzsér János tanulmányához.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128–134.</w:t>
            </w:r>
          </w:p>
          <w:p w14:paraId="2D3638D2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Takács Dániel: </w:t>
            </w:r>
            <w:hyperlink r:id="rId43" w:tooltip="https://muut.hu/archivum/38493" w:history="1">
              <w:r>
                <w:rPr>
                  <w:rStyle w:val="Hiperhivatkozs"/>
                </w:rPr>
                <w:t>Miért érdemes megtartani a filozófiai meggyőződéseinket?</w:t>
              </w:r>
            </w:hyperlink>
            <w:r>
              <w:t xml:space="preserve"> In </w:t>
            </w:r>
            <w:r>
              <w:rPr>
                <w:i/>
                <w:iCs/>
              </w:rPr>
              <w:t>Műút</w:t>
            </w:r>
            <w:r>
              <w:t xml:space="preserve"> 67 (2022) 1. 62–65.</w:t>
            </w:r>
          </w:p>
          <w:p w14:paraId="142E9DB1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4" w:tooltip="http://filozofiaiszemle.net/wp-content/uploads/2016/03/T%C5%91zs%C3%A9r-J%C3%A1nos-Filoz%C3%B3fiai-n%C3%A9zetk%C3%BCl%C3%B6nbs%C3%A9g-%C3%A9s-a-filoz%C3%B3fiai-probl%C3%A9m%C3%A1k-term%C3%A9szete.pdf" w:history="1">
              <w:r>
                <w:rPr>
                  <w:rStyle w:val="Hiperhivatkozs"/>
                </w:rPr>
                <w:t>Filozófiai nézetkülönbség és a filozófiai problémák természete</w:t>
              </w:r>
            </w:hyperlink>
            <w:r>
              <w:t xml:space="preserve">.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4. 60–75.</w:t>
            </w:r>
          </w:p>
          <w:p w14:paraId="5B645B20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5" w:history="1">
              <w:r>
                <w:rPr>
                  <w:rStyle w:val="Hiperhivatkozs"/>
                </w:rPr>
                <w:t>Minek a filozófia?</w:t>
              </w:r>
            </w:hyperlink>
            <w:r>
              <w:t xml:space="preserve"> In </w:t>
            </w:r>
            <w:r>
              <w:rPr>
                <w:i/>
                <w:iCs/>
              </w:rPr>
              <w:t xml:space="preserve">Élet és Irodalom </w:t>
            </w:r>
            <w:r>
              <w:t>58 (2014) 34.</w:t>
            </w:r>
          </w:p>
          <w:p w14:paraId="3408D3EF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6" w:tooltip="https://www.es.hu/cikk/2014-10-17/tozser-janos/a-bolcsesseg-szeretete.html" w:history="1">
              <w:r>
                <w:rPr>
                  <w:rStyle w:val="Hiperhivatkozs"/>
                </w:rPr>
                <w:t>A bölcsesség szeretete</w:t>
              </w:r>
            </w:hyperlink>
            <w:r>
              <w:t xml:space="preserve">. In </w:t>
            </w:r>
            <w:r>
              <w:rPr>
                <w:i/>
                <w:iCs/>
              </w:rPr>
              <w:t>Élet és irodalom</w:t>
            </w:r>
            <w:r>
              <w:t xml:space="preserve"> 58 (2014) 42.</w:t>
            </w:r>
          </w:p>
          <w:p w14:paraId="51B75496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7" w:tooltip="http://filozofiaiszemle.net/wp-content/uploads/2015/01/T%C5%91zs%C3%A9r-J%C3%A1nos-Hihet%C3%BCnk-e-komolyan-%C3%A9s-%C5%91szint%C3%A9n-filoz%C3%B3fiai-elm%C3%A9letkeben.pdf" w:history="1">
              <w:r>
                <w:rPr>
                  <w:rStyle w:val="Hiperhivatkozs"/>
                </w:rPr>
                <w:t>Hihetünk-e komolyan és őszintén filozófiai elméletekben?</w:t>
              </w:r>
            </w:hyperlink>
            <w:r>
              <w:t xml:space="preserve"> In </w:t>
            </w:r>
            <w:r>
              <w:rPr>
                <w:i/>
                <w:iCs/>
              </w:rPr>
              <w:t xml:space="preserve">Magyar Filozófiai Szemle </w:t>
            </w:r>
            <w:r>
              <w:t xml:space="preserve">57 (2013) 1. 159–172. </w:t>
            </w:r>
          </w:p>
          <w:p w14:paraId="0134D36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8" w:tooltip="http://filozofiaiszemle.net/wp-content/uploads/2015/01/T%C5%91zs%C3%A9r-J%C3%A1nos-Maradok-szkeptikus-tisztelettel.pdf" w:history="1">
              <w:r>
                <w:rPr>
                  <w:rStyle w:val="Hiperhivatkozs"/>
                </w:rPr>
                <w:t>Maradok szkeptikus, tisztelettel</w:t>
              </w:r>
            </w:hyperlink>
            <w:r>
              <w:t xml:space="preserve">. In </w:t>
            </w:r>
            <w:r>
              <w:rPr>
                <w:i/>
                <w:iCs/>
              </w:rPr>
              <w:t xml:space="preserve">Magyar Filozófiai Szemle </w:t>
            </w:r>
            <w:r>
              <w:t>57 (2013) 2. 135–146.</w:t>
            </w:r>
          </w:p>
          <w:p w14:paraId="629E4F16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49" w:tooltip="http://filozofiaiszemle.net/wp-content/uploads/2016/03/T%C5%91zs%C3%A9r-J%C3%A1nos-Mi%C3%A9rt-vagyok-tov%C3%A1bbra-is-szkeptikus.pdf" w:history="1">
              <w:r>
                <w:rPr>
                  <w:rStyle w:val="Hiperhivatkozs"/>
                </w:rPr>
                <w:t>Miért vagyok továbbra is szkeptikus</w:t>
              </w:r>
            </w:hyperlink>
            <w:r>
              <w:t xml:space="preserve">? In </w:t>
            </w:r>
            <w:r>
              <w:rPr>
                <w:i/>
                <w:iCs/>
              </w:rPr>
              <w:t>Magyar Filozófiai Szemle</w:t>
            </w:r>
            <w:r>
              <w:t xml:space="preserve"> 58 (2014) 2. 139–150.</w:t>
            </w:r>
          </w:p>
          <w:p w14:paraId="6E4CDBD4" w14:textId="77777777" w:rsidR="00000000" w:rsidRDefault="00000000">
            <w:pPr>
              <w:spacing w:line="360" w:lineRule="auto"/>
              <w:ind w:left="612" w:right="-76" w:hanging="252"/>
              <w:jc w:val="both"/>
            </w:pPr>
            <w:r>
              <w:t xml:space="preserve">Tőzsér János: </w:t>
            </w:r>
            <w:hyperlink r:id="rId50" w:tooltip="https://www.bloomsburycollections.com/app/downloadpdf?type=monograph&amp;xmlPath=collections/22/content-types/xml//9781350340077_txt_xml.xml&amp;xsltPath=/content-types/monograph/monograph-download.xsl&amp;productLogo=bloomsbury_assets/collections/images/BDR_Blue_Log" w:history="1">
              <w:r>
                <w:rPr>
                  <w:rStyle w:val="Hiperhivatkozs"/>
                  <w:i/>
                  <w:iCs/>
                </w:rPr>
                <w:t xml:space="preserve">The </w:t>
              </w:r>
              <w:proofErr w:type="spellStart"/>
              <w:r>
                <w:rPr>
                  <w:rStyle w:val="Hiperhivatkozs"/>
                  <w:i/>
                  <w:iCs/>
                </w:rPr>
                <w:t>Failure</w:t>
              </w:r>
              <w:proofErr w:type="spellEnd"/>
              <w:r>
                <w:rPr>
                  <w:rStyle w:val="Hiperhivatkozs"/>
                  <w:i/>
                  <w:iCs/>
                </w:rPr>
                <w:t xml:space="preserve"> of </w:t>
              </w:r>
              <w:proofErr w:type="spellStart"/>
              <w:r>
                <w:rPr>
                  <w:rStyle w:val="Hiperhivatkozs"/>
                  <w:i/>
                  <w:iCs/>
                </w:rPr>
                <w:t>Philosophical</w:t>
              </w:r>
              <w:proofErr w:type="spellEnd"/>
              <w:r>
                <w:rPr>
                  <w:rStyle w:val="Hiperhivatkozs"/>
                  <w:i/>
                  <w:iCs/>
                </w:rPr>
                <w:t xml:space="preserve"> </w:t>
              </w:r>
              <w:proofErr w:type="spellStart"/>
              <w:r>
                <w:rPr>
                  <w:rStyle w:val="Hiperhivatkozs"/>
                  <w:i/>
                  <w:iCs/>
                </w:rPr>
                <w:t>Knowledge</w:t>
              </w:r>
              <w:proofErr w:type="spellEnd"/>
            </w:hyperlink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Why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Philosophers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not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Entitled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Beliefs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t xml:space="preserve">London – New York, </w:t>
            </w:r>
            <w:proofErr w:type="spellStart"/>
            <w:r>
              <w:t>Bloomsbury</w:t>
            </w:r>
            <w:proofErr w:type="spellEnd"/>
            <w:r>
              <w:t>, 2023.</w:t>
            </w:r>
          </w:p>
          <w:p w14:paraId="159A3B58" w14:textId="77777777" w:rsidR="00000000" w:rsidRDefault="00000000">
            <w:pPr>
              <w:spacing w:line="360" w:lineRule="auto"/>
              <w:ind w:left="612" w:right="-76" w:hanging="252"/>
              <w:rPr>
                <w:rFonts w:ascii="Tahoma" w:hAnsi="Tahoma" w:cs="Tahoma"/>
              </w:rPr>
            </w:pPr>
          </w:p>
        </w:tc>
      </w:tr>
    </w:tbl>
    <w:p w14:paraId="26A79104" w14:textId="77777777" w:rsidR="0072798F" w:rsidRDefault="0072798F"/>
    <w:sectPr w:rsidR="0072798F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1BB1" w14:textId="77777777" w:rsidR="0072798F" w:rsidRDefault="0072798F">
      <w:r>
        <w:separator/>
      </w:r>
    </w:p>
  </w:endnote>
  <w:endnote w:type="continuationSeparator" w:id="0">
    <w:p w14:paraId="28F11C4E" w14:textId="77777777" w:rsidR="0072798F" w:rsidRDefault="0072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99546" w14:textId="77777777" w:rsidR="0072798F" w:rsidRDefault="0072798F">
      <w:r>
        <w:separator/>
      </w:r>
    </w:p>
  </w:footnote>
  <w:footnote w:type="continuationSeparator" w:id="0">
    <w:p w14:paraId="40AB55F3" w14:textId="77777777" w:rsidR="0072798F" w:rsidRDefault="0072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7995"/>
    <w:multiLevelType w:val="multilevel"/>
    <w:tmpl w:val="170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B51B12"/>
    <w:multiLevelType w:val="multilevel"/>
    <w:tmpl w:val="94D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986440">
    <w:abstractNumId w:val="1"/>
  </w:num>
  <w:num w:numId="2" w16cid:durableId="1138499275">
    <w:abstractNumId w:val="0"/>
  </w:num>
  <w:num w:numId="3" w16cid:durableId="3902309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C6"/>
    <w:rsid w:val="00111067"/>
    <w:rsid w:val="0072798F"/>
    <w:rsid w:val="007C0735"/>
    <w:rsid w:val="00921D54"/>
    <w:rsid w:val="00976CC6"/>
    <w:rsid w:val="00C709EC"/>
    <w:rsid w:val="00D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9E97"/>
  <w15:chartTrackingRefBased/>
  <w15:docId w15:val="{B5DB214C-5066-453B-9A98-1F3989DB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Calibri" w:eastAsiaTheme="minorHAnsi" w:hAnsi="Calibri" w:cs="Calibri" w:hint="default"/>
      <w:lang w:eastAsia="en-US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keretesures-alcim121">
    <w:name w:val="keretesures-alcim121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al.mtak.hu/91644/1/07_TOZSER-J_Azigazsagpillanatai_BOOK.pdf" TargetMode="External"/><Relationship Id="rId18" Type="http://schemas.openxmlformats.org/officeDocument/2006/relationships/hyperlink" Target="http://hankovszky.tamas.btk.ppke.hu/szgy/bernath-kocsis.pdf" TargetMode="External"/><Relationship Id="rId26" Type="http://schemas.openxmlformats.org/officeDocument/2006/relationships/hyperlink" Target="https://ojs.elte.hu/elpis/article/view/7580/5933" TargetMode="External"/><Relationship Id="rId39" Type="http://schemas.openxmlformats.org/officeDocument/2006/relationships/hyperlink" Target="https://ojs.elte.hu/elpis/article/view/7759/6180" TargetMode="External"/><Relationship Id="rId21" Type="http://schemas.openxmlformats.org/officeDocument/2006/relationships/hyperlink" Target="http://filozofiaiszemle.net/wp-content/uploads/2023/04/V%C3%A1ncza-Krist%C3%B3f-Agon%C3%A1lis-vil%C3%A1gv%C3%A1zlatok-vagy-bummbummok.pdf" TargetMode="External"/><Relationship Id="rId34" Type="http://schemas.openxmlformats.org/officeDocument/2006/relationships/hyperlink" Target="http://hankovszky.tamas.btk.ppke.hu/pb/disszenzus1.pdf" TargetMode="External"/><Relationship Id="rId42" Type="http://schemas.openxmlformats.org/officeDocument/2006/relationships/hyperlink" Target="https://real.mtak.hu/34286/1/Schwendtner_Tibor_Ertelmes_megismero_vallalkozas_e_a_filozofia_u.pdf" TargetMode="External"/><Relationship Id="rId47" Type="http://schemas.openxmlformats.org/officeDocument/2006/relationships/hyperlink" Target="http://filozofiaiszemle.net/wp-content/uploads/2015/01/T%C5%91zs%C3%A9r-J%C3%A1nos-Hihet%C3%BCnk-e-komolyan-%C3%A9s-%C5%91szint%C3%A9n-filoz%C3%B3fiai-elm%C3%A9letkeben.pdf" TargetMode="External"/><Relationship Id="rId50" Type="http://schemas.openxmlformats.org/officeDocument/2006/relationships/hyperlink" Target="https://www.bloomsburycollections.com/app/downloadpdf?type=monograph&amp;xmlPath=collections/22/content-types/xml//9781350340077_txt_xml.xml&amp;xsltPath=/content-types/monograph/monograph-download.xsl&amp;productLogo=bloomsbury_assets/collections/images/BDR_Blue_Logo_Transparent_Background.png&amp;mlaCitation=&amp;lang=en&amp;documentId=b-9781350340077&amp;currentTime=Thu%20Aug%2015%202024%2000:33:20%20k%C3%B6z%C3%A9p-eur%C3%B3pai%20ny%C3%A1ri%20id%C5%91&amp;tocId=b-9781350340077&amp;productName=collections&amp;citationExist=true&amp;workloc=$workPath&amp;territory=HU&amp;cachepagetype=mono&amp;tocPage=true&amp;epdfIsbn=9781350340053&amp;docIdS=b-9781350340077&amp;openAccess=true" TargetMode="External"/><Relationship Id="rId7" Type="http://schemas.openxmlformats.org/officeDocument/2006/relationships/hyperlink" Target="http://hankovszky.tamas.btk.ppke.hu/torzs/profil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eal.mtak.hu/91644/1/07_TOZSER-J_Azigazsagpillanatai_BOOK.pdf" TargetMode="External"/><Relationship Id="rId29" Type="http://schemas.openxmlformats.org/officeDocument/2006/relationships/hyperlink" Target="https://vigilia.hu/pdfs/Vigilia_2022_04_facsimile.pdf" TargetMode="External"/><Relationship Id="rId11" Type="http://schemas.openxmlformats.org/officeDocument/2006/relationships/hyperlink" Target="mailto:hankovszky@btk.ppke.hu" TargetMode="External"/><Relationship Id="rId24" Type="http://schemas.openxmlformats.org/officeDocument/2006/relationships/hyperlink" Target="http://hankovszky.tamas.btk.ppke.hu/szgy/bernath-kocsis.pdf" TargetMode="External"/><Relationship Id="rId32" Type="http://schemas.openxmlformats.org/officeDocument/2006/relationships/hyperlink" Target="http://filozofiaiszemle.net/wp-content/uploads/2015/01/Forrai-G%C3%A1bor-Nem-Plat%C3%B3n-te-nem-vagy-irracion%C3%A1lis.pdf" TargetMode="External"/><Relationship Id="rId37" Type="http://schemas.openxmlformats.org/officeDocument/2006/relationships/hyperlink" Target="http://kuk.hu/hu/content/epimenid%C3%A9sz-%C3%A9s-az-episztemikus-er%C3%A9nyek" TargetMode="External"/><Relationship Id="rId40" Type="http://schemas.openxmlformats.org/officeDocument/2006/relationships/hyperlink" Target="http://filozofiaiszemle.net/wp-content/uploads/2015/01/Mekis-P%C3%A9ter-%E2%80%93-Suty%C3%A1k-Tibor-Egyet%C3%A9rt%C3%A9s-%C3%A9s-egy%C3%A9rtelm%C5%B1s%C3%A9g.pdf" TargetMode="External"/><Relationship Id="rId45" Type="http://schemas.openxmlformats.org/officeDocument/2006/relationships/hyperlink" Target="https://www.es.hu/cikk/2014-08-22/tozser-janos/minek-a-filozofi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al.mtak.hu/91644/1/07_TOZSER-J_Azigazsagpillanatai_BOOK.pdf" TargetMode="External"/><Relationship Id="rId23" Type="http://schemas.openxmlformats.org/officeDocument/2006/relationships/hyperlink" Target="http://real.mtak.hu/91644/1/07_TOZSER-J_Azigazsagpillanatai_BOOK.pdf" TargetMode="External"/><Relationship Id="rId28" Type="http://schemas.openxmlformats.org/officeDocument/2006/relationships/hyperlink" Target="https://doi.org/10.1111/meta.12501" TargetMode="External"/><Relationship Id="rId36" Type="http://schemas.openxmlformats.org/officeDocument/2006/relationships/hyperlink" Target="http://hankovszky.tamas.btk.ppke.hu/pb/szkepszis.pdf" TargetMode="External"/><Relationship Id="rId49" Type="http://schemas.openxmlformats.org/officeDocument/2006/relationships/hyperlink" Target="http://filozofiaiszemle.net/wp-content/uploads/2016/03/T%C5%91zs%C3%A9r-J%C3%A1nos-Mi%C3%A9rt-vagyok-tov%C3%A1bbra-is-szkeptikus.pdf" TargetMode="External"/><Relationship Id="rId10" Type="http://schemas.openxmlformats.org/officeDocument/2006/relationships/hyperlink" Target="http://hankovszky.tamas.btk.ppke.hu/torzs/linkek.htm" TargetMode="External"/><Relationship Id="rId19" Type="http://schemas.openxmlformats.org/officeDocument/2006/relationships/hyperlink" Target="https://www.academia.edu/72065032/Szer%C3%A9nytelen_mihaszn%C3%A1k_avagy_maradok_antiszkeptikus_k%C3%A9ts%C3%A9gekkel" TargetMode="External"/><Relationship Id="rId31" Type="http://schemas.openxmlformats.org/officeDocument/2006/relationships/hyperlink" Target="http://filozofiaiszemle.net/wp-content/uploads/2016/03/Farkas-Henrik-Probl%C3%A9ma-%C3%A9s-perspektivizmus.pdf" TargetMode="External"/><Relationship Id="rId44" Type="http://schemas.openxmlformats.org/officeDocument/2006/relationships/hyperlink" Target="http://filozofiaiszemle.net/wp-content/uploads/2016/03/T%C5%91zs%C3%A9r-J%C3%A1nos-Filoz%C3%B3fiai-n%C3%A9zetk%C3%BCl%C3%B6nbs%C3%A9g-%C3%A9s-a-filoz%C3%B3fiai-probl%C3%A9m%C3%A1k-term%C3%A9szete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ankovszky.tamas.btk.ppke.hu/torzs/oktatas.htm" TargetMode="External"/><Relationship Id="rId14" Type="http://schemas.openxmlformats.org/officeDocument/2006/relationships/hyperlink" Target="http://real.mtak.hu/91644/1/07_TOZSER-J_Azigazsagpillanatai_BOOK.pdf" TargetMode="External"/><Relationship Id="rId22" Type="http://schemas.openxmlformats.org/officeDocument/2006/relationships/hyperlink" Target="http://hankovszky.tamas.btk.ppke.hu/szgy/bernath-kocsis.pdf" TargetMode="External"/><Relationship Id="rId27" Type="http://schemas.openxmlformats.org/officeDocument/2006/relationships/hyperlink" Target="https://doi.org/10.1515/humaff-2020-0029" TargetMode="External"/><Relationship Id="rId30" Type="http://schemas.openxmlformats.org/officeDocument/2006/relationships/hyperlink" Target="http://filozofiaiszemle.net/wp-content/uploads/2016/03/Demeter-Tam%C3%A1s-A-filoz%C3%B3fiai-tud%C3%A1s-term%C3%A9szet%C3%A9r%C5%91l.pdf" TargetMode="External"/><Relationship Id="rId35" Type="http://schemas.openxmlformats.org/officeDocument/2006/relationships/hyperlink" Target="http://hankovszky.tamas.btk.ppke.hu/pb/disszenzus-aldas.pdf" TargetMode="External"/><Relationship Id="rId43" Type="http://schemas.openxmlformats.org/officeDocument/2006/relationships/hyperlink" Target="https://muut.hu/archivum/38493" TargetMode="External"/><Relationship Id="rId48" Type="http://schemas.openxmlformats.org/officeDocument/2006/relationships/hyperlink" Target="http://filozofiaiszemle.net/wp-content/uploads/2015/01/T%C5%91zs%C3%A9r-J%C3%A1nos-Maradok-szkeptikus-tisztelettel.pdf" TargetMode="External"/><Relationship Id="rId8" Type="http://schemas.openxmlformats.org/officeDocument/2006/relationships/hyperlink" Target="http://hankovszky.tamas.btk.ppke.hu/torzs/publ.ht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eal.mtak.hu/91644/1/07_TOZSER-J_Azigazsagpillanatai_BOOK.pdf" TargetMode="External"/><Relationship Id="rId17" Type="http://schemas.openxmlformats.org/officeDocument/2006/relationships/hyperlink" Target="http://real.mtak.hu/91644/1/07_TOZSER-J_Azigazsagpillanatai_BOOK.pdf" TargetMode="External"/><Relationship Id="rId25" Type="http://schemas.openxmlformats.org/officeDocument/2006/relationships/hyperlink" Target="http://filozofiaiszemle.net/wp-content/uploads/2023/04/V%C3%A1ncza-Krist%C3%B3f-Agon%C3%A1lis-vil%C3%A1gv%C3%A1zlatok-vagy-bummbummok.pdf" TargetMode="External"/><Relationship Id="rId33" Type="http://schemas.openxmlformats.org/officeDocument/2006/relationships/hyperlink" Target="http://kulonbseg.huminf.u-szeged.hu/index.php/kulonbseg/article/view/313/289" TargetMode="External"/><Relationship Id="rId38" Type="http://schemas.openxmlformats.org/officeDocument/2006/relationships/hyperlink" Target="https://ojs.elte.hu/elpis/article/view/7595/5947" TargetMode="External"/><Relationship Id="rId46" Type="http://schemas.openxmlformats.org/officeDocument/2006/relationships/hyperlink" Target="https://www.es.hu/cikk/2014-10-17/tozser-janos/a-bolcsesseg-szeretete.html" TargetMode="External"/><Relationship Id="rId20" Type="http://schemas.openxmlformats.org/officeDocument/2006/relationships/hyperlink" Target="http://real.mtak.hu/130904/1/Kocsis%20-%20Filoz%C3%B3fia%20konkluz%C3%ADv%20%C3%A9rvek%20n%C3%A9lk%C3%BCl.pdf" TargetMode="External"/><Relationship Id="rId41" Type="http://schemas.openxmlformats.org/officeDocument/2006/relationships/hyperlink" Target="http://filozofiaiszemle.net/wp-content/uploads/2016/03/Moln%C3%A1r-G%C3%A1bor-Soha-ne-mondd-hogy-soha-%E2%80%93-Ellenvet%C3%A9se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2426</Words>
  <Characters>16741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Hankovszky Tamás</vt:lpstr>
    </vt:vector>
  </TitlesOfParts>
  <Company>Microsoft</Company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2</cp:revision>
  <dcterms:created xsi:type="dcterms:W3CDTF">2024-08-16T14:00:00Z</dcterms:created>
  <dcterms:modified xsi:type="dcterms:W3CDTF">2024-08-16T14:00:00Z</dcterms:modified>
</cp:coreProperties>
</file>