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F8BB0" w14:textId="16CF95DB" w:rsidR="00196F35" w:rsidRPr="009D6BF9" w:rsidRDefault="000C57B1" w:rsidP="00F7490B">
      <w:pPr>
        <w:spacing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>Irányelvek és útmutató a</w:t>
      </w:r>
      <w:r w:rsidR="00E902D3">
        <w:rPr>
          <w:rFonts w:eastAsia="Times New Roman" w:cs="Times New Roman"/>
          <w:b/>
          <w:bCs/>
          <w:szCs w:val="24"/>
          <w:lang w:eastAsia="hu-HU"/>
        </w:rPr>
        <w:t xml:space="preserve"> </w:t>
      </w:r>
      <w:r w:rsidR="00E902D3" w:rsidRPr="00E902D3">
        <w:rPr>
          <w:rFonts w:eastAsia="Times New Roman" w:cs="Times New Roman"/>
          <w:b/>
          <w:bCs/>
          <w:szCs w:val="24"/>
          <w:u w:val="single"/>
          <w:lang w:eastAsia="hu-HU"/>
        </w:rPr>
        <w:t>generatív m</w:t>
      </w:r>
      <w:r w:rsidR="0076016F" w:rsidRPr="00E902D3">
        <w:rPr>
          <w:rFonts w:eastAsia="Times New Roman" w:cs="Times New Roman"/>
          <w:b/>
          <w:bCs/>
          <w:szCs w:val="24"/>
          <w:u w:val="single"/>
          <w:lang w:eastAsia="hu-HU"/>
        </w:rPr>
        <w:t>esterséges intelligencia</w:t>
      </w:r>
      <w:r w:rsidR="0076016F" w:rsidRPr="009D6BF9">
        <w:rPr>
          <w:rFonts w:eastAsia="Times New Roman" w:cs="Times New Roman"/>
          <w:b/>
          <w:bCs/>
          <w:szCs w:val="24"/>
          <w:lang w:eastAsia="hu-HU"/>
        </w:rPr>
        <w:t xml:space="preserve"> (</w:t>
      </w:r>
      <w:r w:rsidR="0019320A">
        <w:rPr>
          <w:rFonts w:eastAsia="Times New Roman" w:cs="Times New Roman"/>
          <w:b/>
          <w:bCs/>
          <w:szCs w:val="24"/>
          <w:lang w:eastAsia="hu-HU"/>
        </w:rPr>
        <w:t>MI</w:t>
      </w:r>
      <w:r w:rsidR="0076016F" w:rsidRPr="009D6BF9">
        <w:rPr>
          <w:rFonts w:eastAsia="Times New Roman" w:cs="Times New Roman"/>
          <w:b/>
          <w:bCs/>
          <w:szCs w:val="24"/>
          <w:lang w:eastAsia="hu-HU"/>
        </w:rPr>
        <w:t xml:space="preserve">) </w:t>
      </w:r>
      <w:r>
        <w:rPr>
          <w:rFonts w:eastAsia="Times New Roman" w:cs="Times New Roman"/>
          <w:b/>
          <w:bCs/>
          <w:szCs w:val="24"/>
          <w:lang w:eastAsia="hu-HU"/>
        </w:rPr>
        <w:t>eszközök használatához</w:t>
      </w:r>
      <w:r w:rsidR="0076016F" w:rsidRPr="009D6BF9">
        <w:rPr>
          <w:rFonts w:eastAsia="Times New Roman" w:cs="Times New Roman"/>
          <w:b/>
          <w:bCs/>
          <w:szCs w:val="24"/>
          <w:lang w:eastAsia="hu-HU"/>
        </w:rPr>
        <w:t xml:space="preserve"> történelem</w:t>
      </w:r>
      <w:r>
        <w:rPr>
          <w:rFonts w:eastAsia="Times New Roman" w:cs="Times New Roman"/>
          <w:b/>
          <w:bCs/>
          <w:szCs w:val="24"/>
          <w:lang w:eastAsia="hu-HU"/>
        </w:rPr>
        <w:t xml:space="preserve"> szakos hallgatók számára</w:t>
      </w:r>
    </w:p>
    <w:p w14:paraId="78BE5376" w14:textId="42633CE3" w:rsidR="0076016F" w:rsidRPr="000C57B1" w:rsidRDefault="000C57B1" w:rsidP="00F7490B">
      <w:pPr>
        <w:spacing w:line="240" w:lineRule="auto"/>
        <w:jc w:val="center"/>
        <w:rPr>
          <w:rFonts w:eastAsia="Times New Roman" w:cs="Times New Roman"/>
          <w:szCs w:val="24"/>
          <w:lang w:eastAsia="hu-HU"/>
        </w:rPr>
      </w:pPr>
      <w:r w:rsidRPr="000C57B1">
        <w:rPr>
          <w:rFonts w:eastAsia="Times New Roman" w:cs="Times New Roman"/>
          <w:szCs w:val="24"/>
          <w:lang w:eastAsia="hu-HU"/>
        </w:rPr>
        <w:t>Ö</w:t>
      </w:r>
      <w:r w:rsidR="007045DE" w:rsidRPr="000C57B1">
        <w:rPr>
          <w:rFonts w:eastAsia="Times New Roman" w:cs="Times New Roman"/>
          <w:szCs w:val="24"/>
          <w:lang w:eastAsia="hu-HU"/>
        </w:rPr>
        <w:t>sszeállította: Guitman Barnabás</w:t>
      </w:r>
      <w:r w:rsidR="00F7490B">
        <w:rPr>
          <w:rFonts w:eastAsia="Times New Roman" w:cs="Times New Roman"/>
          <w:szCs w:val="24"/>
          <w:lang w:eastAsia="hu-HU"/>
        </w:rPr>
        <w:t xml:space="preserve"> (2025. </w:t>
      </w:r>
      <w:r w:rsidR="008D5D29">
        <w:rPr>
          <w:rFonts w:eastAsia="Times New Roman" w:cs="Times New Roman"/>
          <w:szCs w:val="24"/>
          <w:lang w:eastAsia="hu-HU"/>
        </w:rPr>
        <w:t>március</w:t>
      </w:r>
      <w:r w:rsidR="00F7490B">
        <w:rPr>
          <w:rFonts w:eastAsia="Times New Roman" w:cs="Times New Roman"/>
          <w:szCs w:val="24"/>
          <w:lang w:eastAsia="hu-HU"/>
        </w:rPr>
        <w:t xml:space="preserve"> 2</w:t>
      </w:r>
      <w:r w:rsidR="008D5D29">
        <w:rPr>
          <w:rFonts w:eastAsia="Times New Roman" w:cs="Times New Roman"/>
          <w:szCs w:val="24"/>
          <w:lang w:eastAsia="hu-HU"/>
        </w:rPr>
        <w:t>1</w:t>
      </w:r>
      <w:r w:rsidR="00F7490B">
        <w:rPr>
          <w:rFonts w:eastAsia="Times New Roman" w:cs="Times New Roman"/>
          <w:szCs w:val="24"/>
          <w:lang w:eastAsia="hu-HU"/>
        </w:rPr>
        <w:t>.)</w:t>
      </w:r>
      <w:r w:rsidR="00765DAD">
        <w:rPr>
          <w:rFonts w:eastAsia="Times New Roman" w:cs="Times New Roman"/>
          <w:szCs w:val="24"/>
          <w:lang w:eastAsia="hu-HU"/>
        </w:rPr>
        <w:br/>
        <w:t xml:space="preserve">Frissítés: 2026. </w:t>
      </w:r>
      <w:r w:rsidR="00901BE1">
        <w:rPr>
          <w:rFonts w:eastAsia="Times New Roman" w:cs="Times New Roman"/>
          <w:szCs w:val="24"/>
          <w:lang w:eastAsia="hu-HU"/>
        </w:rPr>
        <w:t>május</w:t>
      </w:r>
      <w:r w:rsidR="00765DAD">
        <w:rPr>
          <w:rFonts w:eastAsia="Times New Roman" w:cs="Times New Roman"/>
          <w:szCs w:val="24"/>
          <w:lang w:eastAsia="hu-HU"/>
        </w:rPr>
        <w:t xml:space="preserve"> </w:t>
      </w:r>
      <w:r w:rsidR="00901BE1">
        <w:rPr>
          <w:rFonts w:eastAsia="Times New Roman" w:cs="Times New Roman"/>
          <w:szCs w:val="24"/>
          <w:lang w:eastAsia="hu-HU"/>
        </w:rPr>
        <w:t>20</w:t>
      </w:r>
      <w:bookmarkStart w:id="0" w:name="_GoBack"/>
      <w:bookmarkEnd w:id="0"/>
      <w:r w:rsidR="00765DAD">
        <w:rPr>
          <w:rFonts w:eastAsia="Times New Roman" w:cs="Times New Roman"/>
          <w:szCs w:val="24"/>
          <w:lang w:eastAsia="hu-HU"/>
        </w:rPr>
        <w:t xml:space="preserve">. </w:t>
      </w:r>
    </w:p>
    <w:p w14:paraId="672A6659" w14:textId="77777777" w:rsidR="009D6BF9" w:rsidRDefault="009D6BF9" w:rsidP="000108E6">
      <w:pPr>
        <w:spacing w:line="240" w:lineRule="auto"/>
        <w:rPr>
          <w:rFonts w:eastAsia="Times New Roman" w:cs="Times New Roman"/>
          <w:b/>
          <w:bCs/>
          <w:szCs w:val="24"/>
          <w:lang w:eastAsia="hu-HU"/>
        </w:rPr>
      </w:pPr>
    </w:p>
    <w:p w14:paraId="3CADE3C1" w14:textId="77777777" w:rsidR="00B3421C" w:rsidRDefault="00B3421C" w:rsidP="000108E6">
      <w:pPr>
        <w:spacing w:line="240" w:lineRule="auto"/>
        <w:rPr>
          <w:rFonts w:eastAsia="Times New Roman" w:cs="Times New Roman"/>
          <w:b/>
          <w:bCs/>
          <w:szCs w:val="24"/>
          <w:lang w:eastAsia="hu-HU"/>
        </w:rPr>
      </w:pPr>
    </w:p>
    <w:p w14:paraId="3CE56C6D" w14:textId="77777777" w:rsidR="00196F35" w:rsidRPr="009D6BF9" w:rsidRDefault="00196F35" w:rsidP="000108E6">
      <w:pPr>
        <w:spacing w:line="240" w:lineRule="auto"/>
        <w:rPr>
          <w:rFonts w:eastAsia="Times New Roman" w:cs="Times New Roman"/>
          <w:szCs w:val="24"/>
          <w:lang w:eastAsia="hu-HU"/>
        </w:rPr>
      </w:pPr>
      <w:r w:rsidRPr="009D6BF9">
        <w:rPr>
          <w:rFonts w:eastAsia="Times New Roman" w:cs="Times New Roman"/>
          <w:b/>
          <w:bCs/>
          <w:szCs w:val="24"/>
          <w:lang w:eastAsia="hu-HU"/>
        </w:rPr>
        <w:t>Bevezetés</w:t>
      </w:r>
    </w:p>
    <w:p w14:paraId="3CB1ABF7" w14:textId="683A172A" w:rsidR="00196F35" w:rsidRPr="009D6BF9" w:rsidRDefault="00196F35" w:rsidP="0DC7AF8D">
      <w:pPr>
        <w:spacing w:line="240" w:lineRule="auto"/>
        <w:rPr>
          <w:rFonts w:eastAsia="Times New Roman" w:cs="Times New Roman"/>
          <w:lang w:eastAsia="hu-HU"/>
        </w:rPr>
      </w:pPr>
      <w:r w:rsidRPr="0DC7AF8D">
        <w:rPr>
          <w:rFonts w:eastAsia="Times New Roman" w:cs="Times New Roman"/>
          <w:lang w:eastAsia="hu-HU"/>
        </w:rPr>
        <w:t xml:space="preserve">A </w:t>
      </w:r>
      <w:r w:rsidR="00E221A0">
        <w:rPr>
          <w:rFonts w:eastAsia="Times New Roman" w:cs="Times New Roman"/>
          <w:lang w:eastAsia="hu-HU"/>
        </w:rPr>
        <w:t xml:space="preserve">nagy nyelvi modellekre (LLM) épülő </w:t>
      </w:r>
      <w:r w:rsidRPr="0DC7AF8D">
        <w:rPr>
          <w:rFonts w:eastAsia="Times New Roman" w:cs="Times New Roman"/>
          <w:lang w:eastAsia="hu-HU"/>
        </w:rPr>
        <w:t>mesterséges intelligencia (</w:t>
      </w:r>
      <w:r w:rsidR="0019320A">
        <w:rPr>
          <w:rFonts w:eastAsia="Times New Roman" w:cs="Times New Roman"/>
          <w:lang w:eastAsia="hu-HU"/>
        </w:rPr>
        <w:t>MI</w:t>
      </w:r>
      <w:r w:rsidRPr="0DC7AF8D">
        <w:rPr>
          <w:rFonts w:eastAsia="Times New Roman" w:cs="Times New Roman"/>
          <w:lang w:eastAsia="hu-HU"/>
        </w:rPr>
        <w:t>) fejlődése új lehetőségeket nyitott a tanulási</w:t>
      </w:r>
      <w:r w:rsidR="0076016F" w:rsidRPr="0DC7AF8D">
        <w:rPr>
          <w:rFonts w:eastAsia="Times New Roman" w:cs="Times New Roman"/>
          <w:lang w:eastAsia="hu-HU"/>
        </w:rPr>
        <w:t xml:space="preserve"> és kutatási</w:t>
      </w:r>
      <w:r w:rsidRPr="0DC7AF8D">
        <w:rPr>
          <w:rFonts w:eastAsia="Times New Roman" w:cs="Times New Roman"/>
          <w:lang w:eastAsia="hu-HU"/>
        </w:rPr>
        <w:t xml:space="preserve"> folya</w:t>
      </w:r>
      <w:r w:rsidR="0076016F" w:rsidRPr="0DC7AF8D">
        <w:rPr>
          <w:rFonts w:eastAsia="Times New Roman" w:cs="Times New Roman"/>
          <w:lang w:eastAsia="hu-HU"/>
        </w:rPr>
        <w:t xml:space="preserve">matokban. A bölcsészettudományi </w:t>
      </w:r>
      <w:r w:rsidRPr="0DC7AF8D">
        <w:rPr>
          <w:rFonts w:eastAsia="Times New Roman" w:cs="Times New Roman"/>
          <w:lang w:eastAsia="hu-HU"/>
        </w:rPr>
        <w:t>területeken</w:t>
      </w:r>
      <w:r w:rsidR="0076016F" w:rsidRPr="0DC7AF8D">
        <w:rPr>
          <w:rFonts w:eastAsia="Times New Roman" w:cs="Times New Roman"/>
          <w:lang w:eastAsia="hu-HU"/>
        </w:rPr>
        <w:t>, így a történelemtudományok terén</w:t>
      </w:r>
      <w:r w:rsidRPr="0DC7AF8D">
        <w:rPr>
          <w:rFonts w:eastAsia="Times New Roman" w:cs="Times New Roman"/>
          <w:lang w:eastAsia="hu-HU"/>
        </w:rPr>
        <w:t xml:space="preserve"> is egyre </w:t>
      </w:r>
      <w:r w:rsidR="0076016F" w:rsidRPr="0DC7AF8D">
        <w:rPr>
          <w:rFonts w:eastAsia="Times New Roman" w:cs="Times New Roman"/>
          <w:lang w:eastAsia="hu-HU"/>
        </w:rPr>
        <w:t xml:space="preserve">több </w:t>
      </w:r>
      <w:r w:rsidR="0019320A">
        <w:rPr>
          <w:rFonts w:eastAsia="Times New Roman" w:cs="Times New Roman"/>
          <w:lang w:eastAsia="hu-HU"/>
        </w:rPr>
        <w:t>MI</w:t>
      </w:r>
      <w:r w:rsidRPr="0DC7AF8D">
        <w:rPr>
          <w:rFonts w:eastAsia="Times New Roman" w:cs="Times New Roman"/>
          <w:lang w:eastAsia="hu-HU"/>
        </w:rPr>
        <w:t xml:space="preserve"> alkalmazás</w:t>
      </w:r>
      <w:r w:rsidR="0076016F" w:rsidRPr="0DC7AF8D">
        <w:rPr>
          <w:rFonts w:eastAsia="Times New Roman" w:cs="Times New Roman"/>
          <w:lang w:eastAsia="hu-HU"/>
        </w:rPr>
        <w:t xml:space="preserve">, </w:t>
      </w:r>
      <w:r w:rsidR="0061544B">
        <w:rPr>
          <w:rFonts w:eastAsia="Times New Roman" w:cs="Times New Roman"/>
          <w:lang w:eastAsia="hu-HU"/>
        </w:rPr>
        <w:t>eszköz</w:t>
      </w:r>
      <w:r w:rsidR="0076016F" w:rsidRPr="0DC7AF8D">
        <w:rPr>
          <w:rFonts w:eastAsia="Times New Roman" w:cs="Times New Roman"/>
          <w:lang w:eastAsia="hu-HU"/>
        </w:rPr>
        <w:t xml:space="preserve"> járulhat hozzá a hallgatók és a tanárok munkájához</w:t>
      </w:r>
      <w:r w:rsidRPr="0DC7AF8D">
        <w:rPr>
          <w:rFonts w:eastAsia="Times New Roman" w:cs="Times New Roman"/>
          <w:lang w:eastAsia="hu-HU"/>
        </w:rPr>
        <w:t xml:space="preserve">. </w:t>
      </w:r>
      <w:r w:rsidR="0076016F" w:rsidRPr="0DC7AF8D">
        <w:rPr>
          <w:rFonts w:eastAsia="Times New Roman" w:cs="Times New Roman"/>
          <w:lang w:eastAsia="hu-HU"/>
        </w:rPr>
        <w:t>J</w:t>
      </w:r>
      <w:r w:rsidRPr="0DC7AF8D">
        <w:rPr>
          <w:rFonts w:eastAsia="Times New Roman" w:cs="Times New Roman"/>
          <w:lang w:eastAsia="hu-HU"/>
        </w:rPr>
        <w:t xml:space="preserve">elen </w:t>
      </w:r>
      <w:r w:rsidR="00CA423D">
        <w:rPr>
          <w:rFonts w:eastAsia="Times New Roman" w:cs="Times New Roman"/>
          <w:lang w:eastAsia="hu-HU"/>
        </w:rPr>
        <w:t>vázlat</w:t>
      </w:r>
      <w:r w:rsidRPr="0DC7AF8D">
        <w:rPr>
          <w:rFonts w:eastAsia="Times New Roman" w:cs="Times New Roman"/>
          <w:lang w:eastAsia="hu-HU"/>
        </w:rPr>
        <w:t xml:space="preserve"> célja, hogy egyért</w:t>
      </w:r>
      <w:r w:rsidR="0076016F" w:rsidRPr="0DC7AF8D">
        <w:rPr>
          <w:rFonts w:eastAsia="Times New Roman" w:cs="Times New Roman"/>
          <w:lang w:eastAsia="hu-HU"/>
        </w:rPr>
        <w:t xml:space="preserve">elmű kereteket határozzon meg az egyetemi </w:t>
      </w:r>
      <w:r w:rsidRPr="0DC7AF8D">
        <w:rPr>
          <w:rFonts w:eastAsia="Times New Roman" w:cs="Times New Roman"/>
          <w:lang w:eastAsia="hu-HU"/>
        </w:rPr>
        <w:t xml:space="preserve">hallgatók számára a </w:t>
      </w:r>
      <w:r w:rsidR="0019320A">
        <w:rPr>
          <w:rFonts w:eastAsia="Times New Roman" w:cs="Times New Roman"/>
          <w:lang w:eastAsia="hu-HU"/>
        </w:rPr>
        <w:t>MI</w:t>
      </w:r>
      <w:r w:rsidRPr="0DC7AF8D">
        <w:rPr>
          <w:rFonts w:eastAsia="Times New Roman" w:cs="Times New Roman"/>
          <w:lang w:eastAsia="hu-HU"/>
        </w:rPr>
        <w:t xml:space="preserve"> eszközök használatával kapcsolatban, valamint segítse őket az etikus</w:t>
      </w:r>
      <w:r w:rsidR="00ED41D6">
        <w:rPr>
          <w:rFonts w:eastAsia="Times New Roman" w:cs="Times New Roman"/>
          <w:lang w:eastAsia="hu-HU"/>
        </w:rPr>
        <w:t xml:space="preserve"> és</w:t>
      </w:r>
      <w:r w:rsidRPr="0DC7AF8D">
        <w:rPr>
          <w:rFonts w:eastAsia="Times New Roman" w:cs="Times New Roman"/>
          <w:lang w:eastAsia="hu-HU"/>
        </w:rPr>
        <w:t xml:space="preserve"> felelős felhasználásban.</w:t>
      </w:r>
    </w:p>
    <w:p w14:paraId="014265F5" w14:textId="77777777" w:rsidR="00EC01F5" w:rsidRDefault="00EC01F5" w:rsidP="00EC01F5">
      <w:pPr>
        <w:spacing w:line="240" w:lineRule="auto"/>
        <w:rPr>
          <w:rFonts w:eastAsia="Times New Roman" w:cs="Times New Roman"/>
          <w:bCs/>
          <w:lang w:eastAsia="hu-HU"/>
        </w:rPr>
      </w:pPr>
    </w:p>
    <w:p w14:paraId="382A96B5" w14:textId="6B84AC31" w:rsidR="00EC01F5" w:rsidRDefault="00EC01F5" w:rsidP="00EC01F5">
      <w:pPr>
        <w:spacing w:line="240" w:lineRule="auto"/>
        <w:rPr>
          <w:rFonts w:eastAsia="Times New Roman" w:cs="Times New Roman"/>
          <w:b/>
          <w:bCs/>
          <w:lang w:eastAsia="hu-HU"/>
        </w:rPr>
      </w:pPr>
      <w:r>
        <w:rPr>
          <w:rFonts w:eastAsia="Times New Roman" w:cs="Times New Roman"/>
          <w:bCs/>
          <w:lang w:eastAsia="hu-HU"/>
        </w:rPr>
        <w:t xml:space="preserve">– </w:t>
      </w:r>
      <w:r w:rsidR="00196F35" w:rsidRPr="007045DE">
        <w:rPr>
          <w:rFonts w:eastAsia="Times New Roman" w:cs="Times New Roman"/>
          <w:bCs/>
          <w:lang w:eastAsia="hu-HU"/>
        </w:rPr>
        <w:t xml:space="preserve">A </w:t>
      </w:r>
      <w:r w:rsidR="0019320A">
        <w:rPr>
          <w:rFonts w:eastAsia="Times New Roman" w:cs="Times New Roman"/>
          <w:bCs/>
          <w:lang w:eastAsia="hu-HU"/>
        </w:rPr>
        <w:t>MI</w:t>
      </w:r>
      <w:r w:rsidR="00196F35" w:rsidRPr="007045DE">
        <w:rPr>
          <w:rFonts w:eastAsia="Times New Roman" w:cs="Times New Roman"/>
          <w:bCs/>
          <w:lang w:eastAsia="hu-HU"/>
        </w:rPr>
        <w:t xml:space="preserve"> </w:t>
      </w:r>
      <w:r w:rsidR="00FE41F3" w:rsidRPr="007045DE">
        <w:rPr>
          <w:rFonts w:eastAsia="Times New Roman" w:cs="Times New Roman"/>
          <w:bCs/>
          <w:lang w:eastAsia="hu-HU"/>
        </w:rPr>
        <w:t xml:space="preserve">tudatos, szabályozott és a tudományetikai elveket követő </w:t>
      </w:r>
      <w:r w:rsidR="00196F35" w:rsidRPr="007045DE">
        <w:rPr>
          <w:rFonts w:eastAsia="Times New Roman" w:cs="Times New Roman"/>
          <w:bCs/>
          <w:lang w:eastAsia="hu-HU"/>
        </w:rPr>
        <w:t>használata a tanulmányok</w:t>
      </w:r>
      <w:r w:rsidR="00FE41F3" w:rsidRPr="007045DE">
        <w:rPr>
          <w:rFonts w:eastAsia="Times New Roman" w:cs="Times New Roman"/>
          <w:bCs/>
          <w:lang w:eastAsia="hu-HU"/>
        </w:rPr>
        <w:t xml:space="preserve"> és kutatási tevékenység</w:t>
      </w:r>
      <w:r w:rsidR="00196F35" w:rsidRPr="007045DE">
        <w:rPr>
          <w:rFonts w:eastAsia="Times New Roman" w:cs="Times New Roman"/>
          <w:bCs/>
          <w:lang w:eastAsia="hu-HU"/>
        </w:rPr>
        <w:t xml:space="preserve"> során</w:t>
      </w:r>
      <w:r w:rsidR="00FE41F3" w:rsidRPr="3E4073CD">
        <w:rPr>
          <w:rFonts w:eastAsia="Times New Roman" w:cs="Times New Roman"/>
          <w:b/>
          <w:bCs/>
          <w:lang w:eastAsia="hu-HU"/>
        </w:rPr>
        <w:t xml:space="preserve"> elfogadott</w:t>
      </w:r>
      <w:r w:rsidR="00E544E0">
        <w:rPr>
          <w:rFonts w:eastAsia="Times New Roman" w:cs="Times New Roman"/>
          <w:b/>
          <w:bCs/>
          <w:lang w:eastAsia="hu-HU"/>
        </w:rPr>
        <w:t xml:space="preserve">, </w:t>
      </w:r>
      <w:r w:rsidR="00E544E0">
        <w:rPr>
          <w:rFonts w:eastAsia="Times New Roman" w:cs="Times New Roman"/>
          <w:lang w:eastAsia="hu-HU"/>
        </w:rPr>
        <w:t>az</w:t>
      </w:r>
      <w:r w:rsidR="00DE11D5">
        <w:rPr>
          <w:rFonts w:eastAsia="Times New Roman" w:cs="Times New Roman"/>
          <w:lang w:eastAsia="hu-HU"/>
        </w:rPr>
        <w:t>zal a megkötéssel, hogy az</w:t>
      </w:r>
      <w:r w:rsidR="00E544E0">
        <w:rPr>
          <w:rFonts w:eastAsia="Times New Roman" w:cs="Times New Roman"/>
          <w:lang w:eastAsia="hu-HU"/>
        </w:rPr>
        <w:t xml:space="preserve"> ilyen eszközökkel való</w:t>
      </w:r>
      <w:r w:rsidR="005412FE">
        <w:rPr>
          <w:rFonts w:eastAsia="Times New Roman" w:cs="Times New Roman"/>
          <w:lang w:eastAsia="hu-HU"/>
        </w:rPr>
        <w:t xml:space="preserve"> nyilvánvaló</w:t>
      </w:r>
      <w:r w:rsidR="00E544E0">
        <w:rPr>
          <w:rFonts w:eastAsia="Times New Roman" w:cs="Times New Roman"/>
          <w:lang w:eastAsia="hu-HU"/>
        </w:rPr>
        <w:t xml:space="preserve"> </w:t>
      </w:r>
      <w:r w:rsidR="00E544E0">
        <w:rPr>
          <w:rFonts w:eastAsia="Times New Roman" w:cs="Times New Roman"/>
          <w:bCs/>
          <w:lang w:eastAsia="hu-HU"/>
        </w:rPr>
        <w:t>visszaélés esetén a plágiumra vonatkozó szabályok érvényesek.</w:t>
      </w:r>
      <w:r w:rsidR="00FE41F3" w:rsidRPr="3E4073CD">
        <w:rPr>
          <w:rFonts w:eastAsia="Times New Roman" w:cs="Times New Roman"/>
          <w:b/>
          <w:bCs/>
          <w:lang w:eastAsia="hu-HU"/>
        </w:rPr>
        <w:t xml:space="preserve"> </w:t>
      </w:r>
    </w:p>
    <w:p w14:paraId="15881244" w14:textId="637D3E4F" w:rsidR="00196F35" w:rsidRDefault="00EC01F5" w:rsidP="00EC01F5">
      <w:pPr>
        <w:spacing w:line="240" w:lineRule="auto"/>
        <w:rPr>
          <w:rFonts w:eastAsia="Times New Roman" w:cs="Times New Roman"/>
          <w:bCs/>
          <w:lang w:eastAsia="hu-HU"/>
        </w:rPr>
      </w:pPr>
      <w:r>
        <w:rPr>
          <w:rFonts w:eastAsia="Times New Roman" w:cs="Times New Roman"/>
          <w:b/>
          <w:bCs/>
          <w:lang w:eastAsia="hu-HU"/>
        </w:rPr>
        <w:t xml:space="preserve">– </w:t>
      </w:r>
      <w:r w:rsidR="32D7F8E6" w:rsidRPr="007045DE">
        <w:rPr>
          <w:rFonts w:eastAsia="Times New Roman" w:cs="Times New Roman"/>
          <w:bCs/>
          <w:lang w:eastAsia="hu-HU"/>
        </w:rPr>
        <w:t xml:space="preserve">Az oktatónak </w:t>
      </w:r>
      <w:r w:rsidR="001A4F2E">
        <w:rPr>
          <w:rFonts w:eastAsia="Times New Roman" w:cs="Times New Roman"/>
          <w:bCs/>
          <w:lang w:eastAsia="hu-HU"/>
        </w:rPr>
        <w:t>előre bejelentett módon</w:t>
      </w:r>
      <w:r w:rsidR="001A4F2E" w:rsidRPr="007045DE">
        <w:rPr>
          <w:rFonts w:eastAsia="Times New Roman" w:cs="Times New Roman"/>
          <w:bCs/>
          <w:lang w:eastAsia="hu-HU"/>
        </w:rPr>
        <w:t xml:space="preserve"> </w:t>
      </w:r>
      <w:r w:rsidR="32D7F8E6" w:rsidRPr="007045DE">
        <w:rPr>
          <w:rFonts w:eastAsia="Times New Roman" w:cs="Times New Roman"/>
          <w:bCs/>
          <w:lang w:eastAsia="hu-HU"/>
        </w:rPr>
        <w:t>joga</w:t>
      </w:r>
      <w:r w:rsidR="00BA1517">
        <w:rPr>
          <w:rFonts w:eastAsia="Times New Roman" w:cs="Times New Roman"/>
          <w:bCs/>
          <w:lang w:eastAsia="hu-HU"/>
        </w:rPr>
        <w:t xml:space="preserve"> és</w:t>
      </w:r>
      <w:r w:rsidR="32D7F8E6" w:rsidRPr="007045DE">
        <w:rPr>
          <w:rFonts w:eastAsia="Times New Roman" w:cs="Times New Roman"/>
          <w:bCs/>
          <w:lang w:eastAsia="hu-HU"/>
        </w:rPr>
        <w:t xml:space="preserve"> lehetősége</w:t>
      </w:r>
      <w:r w:rsidR="00BA1517">
        <w:rPr>
          <w:rFonts w:eastAsia="Times New Roman" w:cs="Times New Roman"/>
          <w:bCs/>
          <w:lang w:eastAsia="hu-HU"/>
        </w:rPr>
        <w:t xml:space="preserve"> van</w:t>
      </w:r>
      <w:r w:rsidR="32D7F8E6" w:rsidRPr="007045DE">
        <w:rPr>
          <w:rFonts w:eastAsia="Times New Roman" w:cs="Times New Roman"/>
          <w:bCs/>
          <w:lang w:eastAsia="hu-HU"/>
        </w:rPr>
        <w:t xml:space="preserve"> a szemináriumi munkák kidolgozásánál a </w:t>
      </w:r>
      <w:r w:rsidR="0019320A">
        <w:rPr>
          <w:rFonts w:eastAsia="Times New Roman" w:cs="Times New Roman"/>
          <w:bCs/>
          <w:lang w:eastAsia="hu-HU"/>
        </w:rPr>
        <w:t>MI</w:t>
      </w:r>
      <w:r w:rsidR="32D7F8E6" w:rsidRPr="007045DE">
        <w:rPr>
          <w:rFonts w:eastAsia="Times New Roman" w:cs="Times New Roman"/>
          <w:bCs/>
          <w:lang w:eastAsia="hu-HU"/>
        </w:rPr>
        <w:t xml:space="preserve"> eszközök tiltás</w:t>
      </w:r>
      <w:r w:rsidR="00BA1517">
        <w:rPr>
          <w:rFonts w:eastAsia="Times New Roman" w:cs="Times New Roman"/>
          <w:bCs/>
          <w:lang w:eastAsia="hu-HU"/>
        </w:rPr>
        <w:t>ára</w:t>
      </w:r>
      <w:r w:rsidR="32D7F8E6" w:rsidRPr="007045DE">
        <w:rPr>
          <w:rFonts w:eastAsia="Times New Roman" w:cs="Times New Roman"/>
          <w:bCs/>
          <w:lang w:eastAsia="hu-HU"/>
        </w:rPr>
        <w:t>.</w:t>
      </w:r>
      <w:r w:rsidR="00B676DB">
        <w:rPr>
          <w:rFonts w:eastAsia="Times New Roman" w:cs="Times New Roman"/>
          <w:bCs/>
          <w:lang w:eastAsia="hu-HU"/>
        </w:rPr>
        <w:t xml:space="preserve"> </w:t>
      </w:r>
    </w:p>
    <w:p w14:paraId="56CC3590" w14:textId="777B83E0" w:rsidR="002E6A92" w:rsidRDefault="002E6A92" w:rsidP="00EC01F5">
      <w:pPr>
        <w:spacing w:line="240" w:lineRule="auto"/>
        <w:rPr>
          <w:rFonts w:eastAsia="Times New Roman" w:cs="Times New Roman"/>
          <w:bCs/>
          <w:lang w:eastAsia="hu-HU"/>
        </w:rPr>
      </w:pPr>
    </w:p>
    <w:p w14:paraId="587F225B" w14:textId="45479E8C" w:rsidR="002E6A92" w:rsidRDefault="002E6A92" w:rsidP="002E6A92">
      <w:pPr>
        <w:spacing w:line="240" w:lineRule="auto"/>
        <w:rPr>
          <w:rFonts w:eastAsia="Times New Roman" w:cs="Times New Roman"/>
          <w:bCs/>
          <w:lang w:eastAsia="hu-HU"/>
        </w:rPr>
      </w:pPr>
      <w:r>
        <w:rPr>
          <w:rFonts w:eastAsia="Times New Roman" w:cs="Times New Roman"/>
          <w:bCs/>
          <w:lang w:eastAsia="hu-HU"/>
        </w:rPr>
        <w:t>Jelen dokumentum történelem szakos hallgatók számára készült figyelembevéve a kari ajánlást a</w:t>
      </w:r>
      <w:r w:rsidRPr="002E6A92">
        <w:rPr>
          <w:rFonts w:eastAsia="Times New Roman" w:cs="Times New Roman"/>
          <w:bCs/>
          <w:lang w:eastAsia="hu-HU"/>
        </w:rPr>
        <w:t xml:space="preserve"> mesterségesintelligencia-alapú eszközök használatához és dokumentálásához</w:t>
      </w:r>
      <w:r>
        <w:rPr>
          <w:rFonts w:eastAsia="Times New Roman" w:cs="Times New Roman"/>
          <w:bCs/>
          <w:lang w:eastAsia="hu-HU"/>
        </w:rPr>
        <w:t xml:space="preserve">. </w:t>
      </w:r>
    </w:p>
    <w:p w14:paraId="679A34ED" w14:textId="41DC6FA8" w:rsidR="002E6A92" w:rsidRPr="007045DE" w:rsidRDefault="002E6A92" w:rsidP="002E6A92">
      <w:pPr>
        <w:spacing w:line="240" w:lineRule="auto"/>
        <w:rPr>
          <w:rFonts w:eastAsia="Times New Roman" w:cs="Times New Roman"/>
          <w:bCs/>
          <w:lang w:eastAsia="hu-HU"/>
        </w:rPr>
      </w:pPr>
      <w:r>
        <w:rPr>
          <w:rFonts w:eastAsia="Times New Roman" w:cs="Times New Roman"/>
          <w:bCs/>
          <w:lang w:eastAsia="hu-HU"/>
        </w:rPr>
        <w:t xml:space="preserve">Forrás: </w:t>
      </w:r>
      <w:hyperlink r:id="rId11" w:history="1">
        <w:r w:rsidRPr="00F834D2">
          <w:rPr>
            <w:rStyle w:val="Hiperhivatkozs"/>
            <w:rFonts w:eastAsia="Times New Roman" w:cs="Times New Roman"/>
            <w:bCs/>
            <w:lang w:eastAsia="hu-HU"/>
          </w:rPr>
          <w:t>https://btk.ppke.hu/szabalyzatok</w:t>
        </w:r>
      </w:hyperlink>
      <w:r>
        <w:rPr>
          <w:rFonts w:eastAsia="Times New Roman" w:cs="Times New Roman"/>
          <w:bCs/>
          <w:lang w:eastAsia="hu-HU"/>
        </w:rPr>
        <w:t xml:space="preserve"> </w:t>
      </w:r>
    </w:p>
    <w:p w14:paraId="02EB378F" w14:textId="1FF3A24F" w:rsidR="000108E6" w:rsidRDefault="000108E6" w:rsidP="000108E6">
      <w:pPr>
        <w:spacing w:line="240" w:lineRule="auto"/>
        <w:rPr>
          <w:rFonts w:eastAsia="Times New Roman" w:cs="Times New Roman"/>
          <w:b/>
          <w:bCs/>
          <w:szCs w:val="24"/>
          <w:lang w:eastAsia="hu-HU"/>
        </w:rPr>
      </w:pPr>
    </w:p>
    <w:p w14:paraId="58EEC117" w14:textId="6BEEDFCA" w:rsidR="00FE41F3" w:rsidRPr="009D6BF9" w:rsidRDefault="00FE41F3" w:rsidP="000108E6">
      <w:pPr>
        <w:spacing w:line="240" w:lineRule="auto"/>
        <w:rPr>
          <w:rFonts w:eastAsia="Times New Roman" w:cs="Times New Roman"/>
          <w:b/>
          <w:bCs/>
          <w:szCs w:val="24"/>
          <w:lang w:eastAsia="hu-HU"/>
        </w:rPr>
      </w:pPr>
      <w:r w:rsidRPr="009D6BF9">
        <w:rPr>
          <w:rFonts w:eastAsia="Times New Roman" w:cs="Times New Roman"/>
          <w:b/>
          <w:bCs/>
          <w:szCs w:val="24"/>
          <w:lang w:eastAsia="hu-HU"/>
        </w:rPr>
        <w:t>Az MI használatának etikai szempont</w:t>
      </w:r>
      <w:r w:rsidR="000108E6" w:rsidRPr="009D6BF9">
        <w:rPr>
          <w:rFonts w:eastAsia="Times New Roman" w:cs="Times New Roman"/>
          <w:b/>
          <w:bCs/>
          <w:szCs w:val="24"/>
          <w:lang w:eastAsia="hu-HU"/>
        </w:rPr>
        <w:t>jai</w:t>
      </w:r>
    </w:p>
    <w:p w14:paraId="5A39BBE3" w14:textId="77777777" w:rsidR="009364D4" w:rsidRPr="009D6BF9" w:rsidRDefault="009364D4" w:rsidP="000108E6">
      <w:pPr>
        <w:spacing w:line="240" w:lineRule="auto"/>
        <w:rPr>
          <w:rFonts w:eastAsia="Times New Roman" w:cs="Times New Roman"/>
          <w:szCs w:val="24"/>
          <w:lang w:eastAsia="hu-HU"/>
        </w:rPr>
      </w:pPr>
    </w:p>
    <w:p w14:paraId="47115532" w14:textId="2F1307BF" w:rsidR="00C640A6" w:rsidRPr="009D6BF9" w:rsidRDefault="00CA423D" w:rsidP="00C435DB">
      <w:pPr>
        <w:spacing w:line="240" w:lineRule="auto"/>
        <w:ind w:left="142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 xml:space="preserve">1. </w:t>
      </w:r>
      <w:r w:rsidR="00C640A6" w:rsidRPr="009D6BF9">
        <w:rPr>
          <w:rFonts w:eastAsia="Times New Roman" w:cs="Times New Roman"/>
          <w:b/>
          <w:bCs/>
          <w:szCs w:val="24"/>
          <w:lang w:eastAsia="hu-HU"/>
        </w:rPr>
        <w:t>Önálló gondolkodás</w:t>
      </w:r>
    </w:p>
    <w:p w14:paraId="6BD761DF" w14:textId="32384A1C" w:rsidR="00C640A6" w:rsidRPr="009D6BF9" w:rsidRDefault="00C640A6" w:rsidP="00C435DB">
      <w:pPr>
        <w:spacing w:line="240" w:lineRule="auto"/>
        <w:ind w:left="142"/>
        <w:rPr>
          <w:rFonts w:cs="Times New Roman"/>
          <w:szCs w:val="24"/>
        </w:rPr>
      </w:pPr>
      <w:r w:rsidRPr="009D6BF9">
        <w:rPr>
          <w:rFonts w:eastAsia="Times New Roman" w:cs="Times New Roman"/>
          <w:szCs w:val="24"/>
          <w:lang w:eastAsia="hu-HU"/>
        </w:rPr>
        <w:t xml:space="preserve">– </w:t>
      </w:r>
      <w:r w:rsidR="007E734B" w:rsidRPr="009D6BF9">
        <w:rPr>
          <w:rFonts w:cs="Times New Roman"/>
          <w:szCs w:val="24"/>
        </w:rPr>
        <w:t xml:space="preserve">A </w:t>
      </w:r>
      <w:r w:rsidR="0019320A">
        <w:rPr>
          <w:rFonts w:cs="Times New Roman"/>
          <w:szCs w:val="24"/>
        </w:rPr>
        <w:t>MI</w:t>
      </w:r>
      <w:r w:rsidR="007E734B" w:rsidRPr="009D6BF9">
        <w:rPr>
          <w:rFonts w:cs="Times New Roman"/>
          <w:szCs w:val="24"/>
        </w:rPr>
        <w:t xml:space="preserve"> eszközök használata nem helyettesítheti a hallgató saját gondolkodását és kreativitását, hanem annak kiegészítőjeként szolgálhat.</w:t>
      </w:r>
      <w:r w:rsidRPr="009D6BF9">
        <w:rPr>
          <w:rFonts w:cs="Times New Roman"/>
          <w:szCs w:val="24"/>
        </w:rPr>
        <w:t xml:space="preserve"> </w:t>
      </w:r>
    </w:p>
    <w:p w14:paraId="75DE1EF0" w14:textId="2A5F2053" w:rsidR="00956B12" w:rsidRDefault="00C640A6" w:rsidP="00CA423D">
      <w:pPr>
        <w:spacing w:line="240" w:lineRule="auto"/>
        <w:ind w:left="142"/>
        <w:rPr>
          <w:rFonts w:cs="Times New Roman"/>
        </w:rPr>
      </w:pPr>
      <w:r w:rsidRPr="0DC7AF8D">
        <w:rPr>
          <w:rFonts w:cs="Times New Roman"/>
        </w:rPr>
        <w:t xml:space="preserve">– </w:t>
      </w:r>
      <w:r w:rsidR="0011626F" w:rsidRPr="0011626F">
        <w:rPr>
          <w:rFonts w:cs="Times New Roman"/>
        </w:rPr>
        <w:t xml:space="preserve">A </w:t>
      </w:r>
      <w:r w:rsidR="0019320A">
        <w:rPr>
          <w:rFonts w:cs="Times New Roman"/>
        </w:rPr>
        <w:t>MI</w:t>
      </w:r>
      <w:r w:rsidR="0011626F" w:rsidRPr="0011626F">
        <w:rPr>
          <w:rFonts w:cs="Times New Roman"/>
        </w:rPr>
        <w:t xml:space="preserve"> által generált szöveges tartalmak nem segítik elő az önálló gondolkodás képességének fejlődését, ezért a generált szövegek tartalmát a hallgatónak saját szavaival </w:t>
      </w:r>
      <w:r w:rsidR="0011626F">
        <w:rPr>
          <w:rFonts w:cs="Times New Roman"/>
        </w:rPr>
        <w:t>szükséges</w:t>
      </w:r>
      <w:r w:rsidR="0011626F" w:rsidRPr="0011626F">
        <w:rPr>
          <w:rFonts w:cs="Times New Roman"/>
        </w:rPr>
        <w:t xml:space="preserve"> átfogalmaznia</w:t>
      </w:r>
      <w:r w:rsidR="00756297">
        <w:rPr>
          <w:rFonts w:cs="Times New Roman"/>
        </w:rPr>
        <w:t>.</w:t>
      </w:r>
    </w:p>
    <w:p w14:paraId="4D8D3554" w14:textId="77777777" w:rsidR="00756297" w:rsidRDefault="00756297" w:rsidP="00CA423D">
      <w:pPr>
        <w:spacing w:line="240" w:lineRule="auto"/>
        <w:ind w:left="142"/>
        <w:rPr>
          <w:rFonts w:cs="Times New Roman"/>
        </w:rPr>
      </w:pPr>
    </w:p>
    <w:p w14:paraId="2E1905A5" w14:textId="08081CC4" w:rsidR="00CA423D" w:rsidRDefault="00CA423D" w:rsidP="00CA423D">
      <w:pPr>
        <w:spacing w:line="240" w:lineRule="auto"/>
        <w:ind w:left="142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b/>
          <w:bCs/>
          <w:color w:val="000000" w:themeColor="text1"/>
          <w:szCs w:val="24"/>
        </w:rPr>
        <w:t>P</w:t>
      </w:r>
      <w:r w:rsidRPr="0DC7AF8D">
        <w:rPr>
          <w:rFonts w:eastAsia="Times New Roman" w:cs="Times New Roman"/>
          <w:b/>
          <w:bCs/>
          <w:color w:val="000000" w:themeColor="text1"/>
          <w:szCs w:val="24"/>
        </w:rPr>
        <w:t>lágium</w:t>
      </w:r>
      <w:r w:rsidR="007F0989" w:rsidRPr="007F0989">
        <w:rPr>
          <w:rFonts w:eastAsia="Times New Roman" w:cs="Times New Roman"/>
          <w:color w:val="000000" w:themeColor="text1"/>
          <w:szCs w:val="24"/>
        </w:rPr>
        <w:t>mal</w:t>
      </w:r>
      <w:r w:rsidR="007F0989">
        <w:rPr>
          <w:rFonts w:eastAsia="Times New Roman" w:cs="Times New Roman"/>
          <w:color w:val="000000" w:themeColor="text1"/>
          <w:szCs w:val="24"/>
        </w:rPr>
        <w:t xml:space="preserve"> egyenértékű </w:t>
      </w:r>
      <w:r w:rsidR="0036261B">
        <w:rPr>
          <w:rFonts w:eastAsia="Times New Roman" w:cs="Times New Roman"/>
          <w:color w:val="000000" w:themeColor="text1"/>
          <w:szCs w:val="24"/>
        </w:rPr>
        <w:t>tudományetikai vétségnek</w:t>
      </w:r>
      <w:r w:rsidRPr="0DC7AF8D">
        <w:rPr>
          <w:rFonts w:eastAsia="Times New Roman" w:cs="Times New Roman"/>
          <w:color w:val="000000" w:themeColor="text1"/>
          <w:szCs w:val="24"/>
        </w:rPr>
        <w:t xml:space="preserve"> minősül </w:t>
      </w:r>
      <w:r w:rsidRPr="0DC7AF8D">
        <w:rPr>
          <w:rFonts w:eastAsia="Times New Roman" w:cs="Times New Roman"/>
          <w:lang w:eastAsia="hu-HU"/>
        </w:rPr>
        <w:t>ennek minden ismert fegyelmi következményeivel együtt:</w:t>
      </w:r>
    </w:p>
    <w:p w14:paraId="10FA68D4" w14:textId="1146C0F1" w:rsidR="00CA423D" w:rsidRDefault="00CA423D" w:rsidP="00CA423D">
      <w:pPr>
        <w:spacing w:line="240" w:lineRule="auto"/>
        <w:ind w:left="142"/>
        <w:rPr>
          <w:rFonts w:eastAsia="Times New Roman" w:cs="Times New Roman"/>
          <w:lang w:eastAsia="hu-HU"/>
        </w:rPr>
      </w:pPr>
      <w:r w:rsidRPr="0DC7AF8D">
        <w:rPr>
          <w:rFonts w:eastAsia="Times New Roman" w:cs="Times New Roman"/>
          <w:lang w:eastAsia="hu-HU"/>
        </w:rPr>
        <w:t>–</w:t>
      </w:r>
      <w:r w:rsidRPr="0DC7AF8D">
        <w:rPr>
          <w:rFonts w:eastAsia="Times New Roman" w:cs="Times New Roman"/>
          <w:color w:val="000000" w:themeColor="text1"/>
          <w:szCs w:val="24"/>
        </w:rPr>
        <w:t xml:space="preserve"> a </w:t>
      </w:r>
      <w:r w:rsidR="0019320A">
        <w:rPr>
          <w:rFonts w:eastAsia="Times New Roman" w:cs="Times New Roman"/>
          <w:lang w:eastAsia="hu-HU"/>
        </w:rPr>
        <w:t>MI</w:t>
      </w:r>
      <w:r w:rsidRPr="0DC7AF8D">
        <w:rPr>
          <w:rFonts w:eastAsia="Times New Roman" w:cs="Times New Roman"/>
          <w:lang w:eastAsia="hu-HU"/>
        </w:rPr>
        <w:t xml:space="preserve"> által generált szövegek közvetlen, kritikátlan és ellenőrzés nélküli átmásolása</w:t>
      </w:r>
      <w:r w:rsidRPr="0DC7AF8D">
        <w:rPr>
          <w:rFonts w:eastAsia="Times New Roman" w:cs="Times New Roman"/>
          <w:color w:val="000000" w:themeColor="text1"/>
          <w:szCs w:val="24"/>
        </w:rPr>
        <w:t>;</w:t>
      </w:r>
    </w:p>
    <w:p w14:paraId="71945757" w14:textId="2A37BCCF" w:rsidR="00CA423D" w:rsidRDefault="00CA423D" w:rsidP="00CA423D">
      <w:pPr>
        <w:spacing w:line="240" w:lineRule="auto"/>
        <w:ind w:left="142"/>
        <w:rPr>
          <w:rFonts w:eastAsia="Times New Roman" w:cs="Times New Roman"/>
          <w:color w:val="000000" w:themeColor="text1"/>
          <w:szCs w:val="24"/>
        </w:rPr>
      </w:pPr>
      <w:r w:rsidRPr="4EBFBF40">
        <w:rPr>
          <w:rFonts w:eastAsia="Times New Roman" w:cs="Times New Roman"/>
          <w:lang w:eastAsia="hu-HU"/>
        </w:rPr>
        <w:t>–</w:t>
      </w:r>
      <w:r w:rsidRPr="4EBFBF40">
        <w:rPr>
          <w:rFonts w:eastAsia="Times New Roman" w:cs="Times New Roman"/>
          <w:color w:val="000000" w:themeColor="text1"/>
          <w:szCs w:val="24"/>
        </w:rPr>
        <w:t xml:space="preserve"> a </w:t>
      </w:r>
      <w:r w:rsidR="0019320A">
        <w:rPr>
          <w:rFonts w:eastAsia="Times New Roman" w:cs="Times New Roman"/>
          <w:color w:val="000000" w:themeColor="text1"/>
          <w:szCs w:val="24"/>
        </w:rPr>
        <w:t>MI</w:t>
      </w:r>
      <w:r w:rsidRPr="4EBFBF40">
        <w:rPr>
          <w:rFonts w:eastAsia="Times New Roman" w:cs="Times New Roman"/>
          <w:color w:val="000000" w:themeColor="text1"/>
          <w:szCs w:val="24"/>
        </w:rPr>
        <w:t xml:space="preserve"> segítségével létrehozott, átszerkesztett tartalmak megfelelő hivatkozások és dokumentáció nélküli felhasználása</w:t>
      </w:r>
      <w:r w:rsidR="00AE0A50">
        <w:rPr>
          <w:rFonts w:eastAsia="Times New Roman" w:cs="Times New Roman"/>
          <w:color w:val="000000" w:themeColor="text1"/>
          <w:szCs w:val="24"/>
        </w:rPr>
        <w:t xml:space="preserve">. </w:t>
      </w:r>
      <w:r w:rsidR="0094508A">
        <w:rPr>
          <w:rFonts w:eastAsia="Times New Roman" w:cs="Times New Roman"/>
          <w:color w:val="000000" w:themeColor="text1"/>
          <w:szCs w:val="24"/>
        </w:rPr>
        <w:t xml:space="preserve"> </w:t>
      </w:r>
    </w:p>
    <w:p w14:paraId="6463F57F" w14:textId="20762D3C" w:rsidR="0089681E" w:rsidRDefault="0089681E" w:rsidP="00CA423D">
      <w:pPr>
        <w:spacing w:line="240" w:lineRule="auto"/>
        <w:ind w:left="142"/>
        <w:rPr>
          <w:rFonts w:eastAsia="Times New Roman" w:cs="Times New Roman"/>
          <w:lang w:eastAsia="hu-HU"/>
        </w:rPr>
      </w:pPr>
      <w:r>
        <w:rPr>
          <w:rFonts w:cs="Times New Roman"/>
          <w:noProof/>
          <w:szCs w:val="24"/>
          <w:u w:val="single"/>
          <w:lang w:eastAsia="hu-HU"/>
        </w:rPr>
        <w:drawing>
          <wp:anchor distT="0" distB="0" distL="114300" distR="114300" simplePos="0" relativeHeight="251660288" behindDoc="0" locked="0" layoutInCell="1" allowOverlap="1" wp14:anchorId="2E5ECB4D" wp14:editId="164188EE">
            <wp:simplePos x="0" y="0"/>
            <wp:positionH relativeFrom="column">
              <wp:posOffset>-7772</wp:posOffset>
            </wp:positionH>
            <wp:positionV relativeFrom="paragraph">
              <wp:posOffset>131013</wp:posOffset>
            </wp:positionV>
            <wp:extent cx="482600" cy="482600"/>
            <wp:effectExtent l="0" t="0" r="0" b="0"/>
            <wp:wrapThrough wrapText="bothSides">
              <wp:wrapPolygon edited="0">
                <wp:start x="7674" y="0"/>
                <wp:lineTo x="7674" y="20463"/>
                <wp:lineTo x="12789" y="20463"/>
                <wp:lineTo x="12789" y="0"/>
                <wp:lineTo x="7674" y="0"/>
              </wp:wrapPolygon>
            </wp:wrapThrough>
            <wp:docPr id="1012723621" name="Ábra 2" descr="Felkiáltójel egyszínű kitöltés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07496" name="Ábra 207107496" descr="Felkiáltójel egyszínű kitöltésse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83CD1" w14:textId="71F35E51" w:rsidR="00CA423D" w:rsidRDefault="00CA423D" w:rsidP="00CA423D">
      <w:pPr>
        <w:spacing w:line="240" w:lineRule="auto"/>
        <w:ind w:left="142"/>
        <w:rPr>
          <w:rFonts w:cs="Times New Roman"/>
          <w:b/>
          <w:bCs/>
          <w:u w:val="single"/>
        </w:rPr>
      </w:pPr>
      <w:r w:rsidRPr="0DC7AF8D">
        <w:rPr>
          <w:rFonts w:cs="Times New Roman"/>
        </w:rPr>
        <w:t xml:space="preserve">– </w:t>
      </w:r>
      <w:r w:rsidRPr="0DC7AF8D">
        <w:rPr>
          <w:rFonts w:cs="Times New Roman"/>
          <w:b/>
          <w:bCs/>
          <w:u w:val="single"/>
        </w:rPr>
        <w:t>A hallgatónak minden esetben képesnek kell lennie megérteni, elmagyarázni és megvédeni a beadott munkájának minden részletét.</w:t>
      </w:r>
      <w:r w:rsidR="00BE77BB">
        <w:rPr>
          <w:rFonts w:cs="Times New Roman"/>
          <w:b/>
          <w:bCs/>
          <w:u w:val="single"/>
        </w:rPr>
        <w:t xml:space="preserve"> </w:t>
      </w:r>
    </w:p>
    <w:p w14:paraId="41C8F396" w14:textId="77777777" w:rsidR="000108E6" w:rsidRPr="009D6BF9" w:rsidRDefault="000108E6" w:rsidP="00C435DB">
      <w:pPr>
        <w:spacing w:line="240" w:lineRule="auto"/>
        <w:ind w:left="142"/>
        <w:rPr>
          <w:rFonts w:cs="Times New Roman"/>
          <w:b/>
          <w:szCs w:val="24"/>
          <w:u w:val="single"/>
        </w:rPr>
      </w:pPr>
    </w:p>
    <w:p w14:paraId="2A4C16EB" w14:textId="2F9CB652" w:rsidR="00C640A6" w:rsidRPr="009D6BF9" w:rsidRDefault="00CA423D" w:rsidP="00C435DB">
      <w:pPr>
        <w:spacing w:line="240" w:lineRule="auto"/>
        <w:ind w:left="142"/>
        <w:rPr>
          <w:rFonts w:eastAsia="Times New Roman" w:cs="Times New Roman"/>
          <w:b/>
          <w:bCs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 xml:space="preserve">2. </w:t>
      </w:r>
      <w:r w:rsidR="00C640A6" w:rsidRPr="009D6BF9">
        <w:rPr>
          <w:rFonts w:eastAsia="Times New Roman" w:cs="Times New Roman"/>
          <w:b/>
          <w:bCs/>
          <w:szCs w:val="24"/>
          <w:lang w:eastAsia="hu-HU"/>
        </w:rPr>
        <w:t>Hitelesség</w:t>
      </w:r>
    </w:p>
    <w:p w14:paraId="332F33F9" w14:textId="03BF94F6" w:rsidR="00956B12" w:rsidRPr="009D6BF9" w:rsidRDefault="00C640A6" w:rsidP="00956B12">
      <w:pPr>
        <w:spacing w:line="240" w:lineRule="auto"/>
        <w:ind w:left="142"/>
        <w:rPr>
          <w:rFonts w:eastAsia="Times New Roman" w:cs="Times New Roman"/>
          <w:szCs w:val="24"/>
          <w:lang w:eastAsia="hu-HU"/>
        </w:rPr>
      </w:pPr>
      <w:r w:rsidRPr="009D6BF9">
        <w:rPr>
          <w:rFonts w:eastAsia="Times New Roman" w:cs="Times New Roman"/>
          <w:szCs w:val="24"/>
          <w:lang w:eastAsia="hu-HU"/>
        </w:rPr>
        <w:t>–</w:t>
      </w:r>
      <w:r w:rsidR="00956B12">
        <w:rPr>
          <w:rFonts w:eastAsia="Times New Roman" w:cs="Times New Roman"/>
          <w:szCs w:val="24"/>
          <w:lang w:eastAsia="hu-HU"/>
        </w:rPr>
        <w:t xml:space="preserve"> </w:t>
      </w:r>
      <w:r w:rsidR="00956B12" w:rsidRPr="009D6BF9">
        <w:rPr>
          <w:rFonts w:eastAsia="Times New Roman" w:cs="Times New Roman"/>
          <w:szCs w:val="24"/>
          <w:lang w:eastAsia="hu-HU"/>
        </w:rPr>
        <w:t>A hallgatóknak</w:t>
      </w:r>
      <w:r w:rsidR="00956B12">
        <w:rPr>
          <w:rFonts w:eastAsia="Times New Roman" w:cs="Times New Roman"/>
          <w:szCs w:val="24"/>
          <w:lang w:eastAsia="hu-HU"/>
        </w:rPr>
        <w:t xml:space="preserve"> a</w:t>
      </w:r>
      <w:r w:rsidR="00956B12" w:rsidRPr="009D6BF9">
        <w:rPr>
          <w:rFonts w:eastAsia="Times New Roman" w:cs="Times New Roman"/>
          <w:szCs w:val="24"/>
          <w:lang w:eastAsia="hu-HU"/>
        </w:rPr>
        <w:t xml:space="preserve"> </w:t>
      </w:r>
      <w:r w:rsidR="0019320A">
        <w:rPr>
          <w:rFonts w:eastAsia="Times New Roman" w:cs="Times New Roman"/>
          <w:szCs w:val="24"/>
          <w:lang w:eastAsia="hu-HU"/>
        </w:rPr>
        <w:t>MI</w:t>
      </w:r>
      <w:r w:rsidR="00956B12" w:rsidRPr="009D6BF9">
        <w:rPr>
          <w:rFonts w:eastAsia="Times New Roman" w:cs="Times New Roman"/>
          <w:szCs w:val="24"/>
          <w:lang w:eastAsia="hu-HU"/>
        </w:rPr>
        <w:t xml:space="preserve"> által generált eredményeket kritikusan, ellenőrizve kell értékelni, és</w:t>
      </w:r>
      <w:r w:rsidR="00956B12">
        <w:rPr>
          <w:rFonts w:eastAsia="Times New Roman" w:cs="Times New Roman"/>
          <w:szCs w:val="24"/>
          <w:lang w:eastAsia="hu-HU"/>
        </w:rPr>
        <w:t xml:space="preserve"> alaposan</w:t>
      </w:r>
      <w:r w:rsidR="00956B12" w:rsidRPr="009D6BF9">
        <w:rPr>
          <w:rFonts w:eastAsia="Times New Roman" w:cs="Times New Roman"/>
          <w:szCs w:val="24"/>
          <w:lang w:eastAsia="hu-HU"/>
        </w:rPr>
        <w:t xml:space="preserve"> összehasonlítani szakirodalmi, ellenőrzött forrásokkal.</w:t>
      </w:r>
    </w:p>
    <w:p w14:paraId="5D16658E" w14:textId="77777777" w:rsidR="00C640A6" w:rsidRPr="009D6BF9" w:rsidRDefault="00C640A6" w:rsidP="00C435DB">
      <w:pPr>
        <w:spacing w:line="240" w:lineRule="auto"/>
        <w:ind w:left="142"/>
        <w:rPr>
          <w:rFonts w:eastAsia="Times New Roman" w:cs="Times New Roman"/>
          <w:szCs w:val="24"/>
          <w:lang w:eastAsia="hu-HU"/>
        </w:rPr>
      </w:pPr>
      <w:r w:rsidRPr="009D6BF9">
        <w:rPr>
          <w:rFonts w:eastAsia="Times New Roman" w:cs="Times New Roman"/>
          <w:szCs w:val="24"/>
          <w:lang w:eastAsia="hu-HU"/>
        </w:rPr>
        <w:t xml:space="preserve">– </w:t>
      </w:r>
      <w:r w:rsidR="00FE41F3" w:rsidRPr="009D6BF9">
        <w:rPr>
          <w:rFonts w:eastAsia="Times New Roman" w:cs="Times New Roman"/>
          <w:szCs w:val="24"/>
          <w:lang w:eastAsia="hu-HU"/>
        </w:rPr>
        <w:t xml:space="preserve">A generált szöveg adat(tény)tartalmának </w:t>
      </w:r>
      <w:r w:rsidR="007E734B" w:rsidRPr="009D6BF9">
        <w:rPr>
          <w:rFonts w:eastAsia="Times New Roman" w:cs="Times New Roman"/>
          <w:szCs w:val="24"/>
          <w:lang w:eastAsia="hu-HU"/>
        </w:rPr>
        <w:t>felülvizsgálata</w:t>
      </w:r>
      <w:r w:rsidR="00FE41F3" w:rsidRPr="009D6BF9">
        <w:rPr>
          <w:rFonts w:eastAsia="Times New Roman" w:cs="Times New Roman"/>
          <w:szCs w:val="24"/>
          <w:lang w:eastAsia="hu-HU"/>
        </w:rPr>
        <w:t xml:space="preserve"> megkerülhetetlenül szükséges.</w:t>
      </w:r>
    </w:p>
    <w:p w14:paraId="2EC0A939" w14:textId="6B65FF57" w:rsidR="00FE41F3" w:rsidRPr="009D6BF9" w:rsidRDefault="00FE41F3" w:rsidP="00C435DB">
      <w:pPr>
        <w:spacing w:line="240" w:lineRule="auto"/>
        <w:ind w:left="142"/>
        <w:rPr>
          <w:rFonts w:eastAsia="Times New Roman" w:cs="Times New Roman"/>
          <w:szCs w:val="24"/>
          <w:lang w:eastAsia="hu-HU"/>
        </w:rPr>
      </w:pPr>
    </w:p>
    <w:p w14:paraId="6DD6F667" w14:textId="0EF211DA" w:rsidR="00C640A6" w:rsidRPr="009D6BF9" w:rsidRDefault="00CA423D" w:rsidP="00C435DB">
      <w:pPr>
        <w:spacing w:line="240" w:lineRule="auto"/>
        <w:ind w:left="142"/>
        <w:rPr>
          <w:rFonts w:eastAsia="Times New Roman" w:cs="Times New Roman"/>
          <w:b/>
          <w:bCs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 xml:space="preserve">3. </w:t>
      </w:r>
      <w:r w:rsidR="00FE41F3" w:rsidRPr="009D6BF9">
        <w:rPr>
          <w:rFonts w:eastAsia="Times New Roman" w:cs="Times New Roman"/>
          <w:b/>
          <w:bCs/>
          <w:szCs w:val="24"/>
          <w:lang w:eastAsia="hu-HU"/>
        </w:rPr>
        <w:t>Forráshivatkozás</w:t>
      </w:r>
    </w:p>
    <w:p w14:paraId="1303E75C" w14:textId="275CFBB3" w:rsidR="007045DE" w:rsidRDefault="007045DE" w:rsidP="00C435DB">
      <w:pPr>
        <w:spacing w:line="240" w:lineRule="auto"/>
        <w:ind w:left="142"/>
        <w:rPr>
          <w:rFonts w:eastAsia="Times New Roman" w:cs="Times New Roman"/>
          <w:szCs w:val="24"/>
          <w:lang w:eastAsia="hu-HU"/>
        </w:rPr>
      </w:pPr>
      <w:r w:rsidRPr="009D6BF9">
        <w:rPr>
          <w:rFonts w:eastAsia="Times New Roman" w:cs="Times New Roman"/>
          <w:szCs w:val="24"/>
          <w:lang w:eastAsia="hu-HU"/>
        </w:rPr>
        <w:lastRenderedPageBreak/>
        <w:t>– A felhasznált források</w:t>
      </w:r>
      <w:r w:rsidR="005E367E">
        <w:rPr>
          <w:rFonts w:eastAsia="Times New Roman" w:cs="Times New Roman"/>
          <w:szCs w:val="24"/>
          <w:lang w:eastAsia="hu-HU"/>
        </w:rPr>
        <w:t>hoz és szakirodalomhoz hasonlóan a</w:t>
      </w:r>
      <w:r w:rsidRPr="009D6BF9">
        <w:rPr>
          <w:rFonts w:eastAsia="Times New Roman" w:cs="Times New Roman"/>
          <w:szCs w:val="24"/>
          <w:lang w:eastAsia="hu-HU"/>
        </w:rPr>
        <w:t xml:space="preserve"> </w:t>
      </w:r>
      <w:r w:rsidR="0019320A">
        <w:rPr>
          <w:rFonts w:eastAsia="Times New Roman" w:cs="Times New Roman"/>
          <w:szCs w:val="24"/>
          <w:lang w:eastAsia="hu-HU"/>
        </w:rPr>
        <w:t>MI</w:t>
      </w:r>
      <w:r w:rsidRPr="009D6BF9">
        <w:rPr>
          <w:rFonts w:eastAsia="Times New Roman" w:cs="Times New Roman"/>
          <w:szCs w:val="24"/>
          <w:lang w:eastAsia="hu-HU"/>
        </w:rPr>
        <w:t xml:space="preserve"> eszközök egyértelműen legyenek visszakereshetőek, azonosíthatóak, az idézetek és hivatkozások pontosak és következetesen formázottak. </w:t>
      </w:r>
    </w:p>
    <w:p w14:paraId="4D0D4D78" w14:textId="7E0C1967" w:rsidR="00FE41F3" w:rsidRDefault="00C640A6" w:rsidP="00C435DB">
      <w:pPr>
        <w:spacing w:line="240" w:lineRule="auto"/>
        <w:ind w:left="142"/>
        <w:rPr>
          <w:rFonts w:eastAsia="Times New Roman" w:cs="Times New Roman"/>
          <w:szCs w:val="24"/>
          <w:lang w:eastAsia="hu-HU"/>
        </w:rPr>
      </w:pPr>
      <w:r w:rsidRPr="009D6BF9">
        <w:rPr>
          <w:rFonts w:eastAsia="Times New Roman" w:cs="Times New Roman"/>
          <w:szCs w:val="24"/>
          <w:lang w:eastAsia="hu-HU"/>
        </w:rPr>
        <w:t xml:space="preserve">– </w:t>
      </w:r>
      <w:r w:rsidR="00FE41F3" w:rsidRPr="009D6BF9">
        <w:rPr>
          <w:rFonts w:eastAsia="Times New Roman" w:cs="Times New Roman"/>
          <w:szCs w:val="24"/>
          <w:lang w:eastAsia="hu-HU"/>
        </w:rPr>
        <w:t xml:space="preserve">A hallgatóknak lehetőség szerint azonosítaniuk szükséges a </w:t>
      </w:r>
      <w:r w:rsidR="0019320A">
        <w:rPr>
          <w:rFonts w:eastAsia="Times New Roman" w:cs="Times New Roman"/>
          <w:szCs w:val="24"/>
          <w:lang w:eastAsia="hu-HU"/>
        </w:rPr>
        <w:t>MI</w:t>
      </w:r>
      <w:r w:rsidR="00FE41F3" w:rsidRPr="009D6BF9">
        <w:rPr>
          <w:rFonts w:eastAsia="Times New Roman" w:cs="Times New Roman"/>
          <w:szCs w:val="24"/>
          <w:lang w:eastAsia="hu-HU"/>
        </w:rPr>
        <w:t xml:space="preserve"> által használt forrásokat, valamint minden egyes használat esetén hivatkozniuk kell az alkalmazott </w:t>
      </w:r>
      <w:r w:rsidR="0019320A">
        <w:rPr>
          <w:rFonts w:eastAsia="Times New Roman" w:cs="Times New Roman"/>
          <w:szCs w:val="24"/>
          <w:lang w:eastAsia="hu-HU"/>
        </w:rPr>
        <w:t>MI</w:t>
      </w:r>
      <w:r w:rsidR="00FE41F3" w:rsidRPr="009D6BF9">
        <w:rPr>
          <w:rFonts w:eastAsia="Times New Roman" w:cs="Times New Roman"/>
          <w:szCs w:val="24"/>
          <w:lang w:eastAsia="hu-HU"/>
        </w:rPr>
        <w:t xml:space="preserve"> eszközre, </w:t>
      </w:r>
      <w:r w:rsidR="007E734B" w:rsidRPr="009D6BF9">
        <w:rPr>
          <w:rFonts w:eastAsia="Times New Roman" w:cs="Times New Roman"/>
          <w:szCs w:val="24"/>
          <w:lang w:eastAsia="hu-HU"/>
        </w:rPr>
        <w:t>fel kell tüntetniük m</w:t>
      </w:r>
      <w:r w:rsidR="007E734B" w:rsidRPr="009D6BF9">
        <w:rPr>
          <w:rFonts w:cs="Times New Roman"/>
          <w:szCs w:val="24"/>
        </w:rPr>
        <w:t xml:space="preserve">ilyen célra és milyen mértékben alkalmazták a </w:t>
      </w:r>
      <w:r w:rsidR="0019320A">
        <w:rPr>
          <w:rFonts w:cs="Times New Roman"/>
          <w:szCs w:val="24"/>
        </w:rPr>
        <w:t>MI</w:t>
      </w:r>
      <w:r w:rsidR="007E734B" w:rsidRPr="009D6BF9">
        <w:rPr>
          <w:rFonts w:cs="Times New Roman"/>
          <w:szCs w:val="24"/>
        </w:rPr>
        <w:t xml:space="preserve"> eszközt</w:t>
      </w:r>
      <w:r w:rsidR="00FE41F3" w:rsidRPr="009D6BF9">
        <w:rPr>
          <w:rFonts w:eastAsia="Times New Roman" w:cs="Times New Roman"/>
          <w:szCs w:val="24"/>
          <w:lang w:eastAsia="hu-HU"/>
        </w:rPr>
        <w:t>.</w:t>
      </w:r>
    </w:p>
    <w:p w14:paraId="66AF902F" w14:textId="77777777" w:rsidR="0036261B" w:rsidRDefault="0036261B" w:rsidP="00C435DB">
      <w:pPr>
        <w:spacing w:line="240" w:lineRule="auto"/>
        <w:ind w:left="142"/>
        <w:rPr>
          <w:rFonts w:eastAsia="Times New Roman" w:cs="Times New Roman"/>
          <w:szCs w:val="24"/>
          <w:lang w:eastAsia="hu-HU"/>
        </w:rPr>
      </w:pPr>
    </w:p>
    <w:p w14:paraId="1C7D6772" w14:textId="4591B8C5" w:rsidR="00C640A6" w:rsidRPr="009D6BF9" w:rsidRDefault="00CA423D" w:rsidP="00C435DB">
      <w:pPr>
        <w:spacing w:line="240" w:lineRule="auto"/>
        <w:ind w:left="142"/>
        <w:rPr>
          <w:rFonts w:eastAsia="Times New Roman" w:cs="Times New Roman"/>
          <w:b/>
          <w:bCs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 xml:space="preserve">4. </w:t>
      </w:r>
      <w:r w:rsidR="00FE41F3" w:rsidRPr="009D6BF9">
        <w:rPr>
          <w:rFonts w:eastAsia="Times New Roman" w:cs="Times New Roman"/>
          <w:b/>
          <w:bCs/>
          <w:szCs w:val="24"/>
          <w:lang w:eastAsia="hu-HU"/>
        </w:rPr>
        <w:t>Adatvédelem</w:t>
      </w:r>
    </w:p>
    <w:p w14:paraId="30111118" w14:textId="2F21D05C" w:rsidR="00CA423D" w:rsidRDefault="00C640A6" w:rsidP="00C435DB">
      <w:pPr>
        <w:spacing w:line="240" w:lineRule="auto"/>
        <w:ind w:left="142"/>
        <w:rPr>
          <w:rFonts w:eastAsia="Times New Roman" w:cs="Times New Roman"/>
          <w:lang w:eastAsia="hu-HU"/>
        </w:rPr>
      </w:pPr>
      <w:r w:rsidRPr="4EBFBF40">
        <w:rPr>
          <w:rFonts w:eastAsia="Times New Roman" w:cs="Times New Roman"/>
          <w:b/>
          <w:bCs/>
          <w:lang w:eastAsia="hu-HU"/>
        </w:rPr>
        <w:t xml:space="preserve">– </w:t>
      </w:r>
      <w:r w:rsidR="00FE41F3" w:rsidRPr="4EBFBF40">
        <w:rPr>
          <w:rFonts w:eastAsia="Times New Roman" w:cs="Times New Roman"/>
          <w:lang w:eastAsia="hu-HU"/>
        </w:rPr>
        <w:t xml:space="preserve">A hallgatóknak ügyelniük kell arra, hogy a </w:t>
      </w:r>
      <w:r w:rsidR="0019320A">
        <w:rPr>
          <w:rFonts w:eastAsia="Times New Roman" w:cs="Times New Roman"/>
          <w:lang w:eastAsia="hu-HU"/>
        </w:rPr>
        <w:t>MI</w:t>
      </w:r>
      <w:r w:rsidR="00FE41F3" w:rsidRPr="4EBFBF40">
        <w:rPr>
          <w:rFonts w:eastAsia="Times New Roman" w:cs="Times New Roman"/>
          <w:lang w:eastAsia="hu-HU"/>
        </w:rPr>
        <w:t xml:space="preserve"> eszközökbe bevitt adatok ne sértsék meg mások adatainak</w:t>
      </w:r>
      <w:r w:rsidR="00B75AC9">
        <w:rPr>
          <w:rFonts w:eastAsia="Times New Roman" w:cs="Times New Roman"/>
          <w:lang w:eastAsia="hu-HU"/>
        </w:rPr>
        <w:t>, szerzői jogainak</w:t>
      </w:r>
      <w:r w:rsidR="00FE41F3" w:rsidRPr="4EBFBF40">
        <w:rPr>
          <w:rFonts w:eastAsia="Times New Roman" w:cs="Times New Roman"/>
          <w:lang w:eastAsia="hu-HU"/>
        </w:rPr>
        <w:t xml:space="preserve"> védelmét.</w:t>
      </w:r>
      <w:r w:rsidR="0067590D">
        <w:rPr>
          <w:rFonts w:eastAsia="Times New Roman" w:cs="Times New Roman"/>
          <w:lang w:eastAsia="hu-HU"/>
        </w:rPr>
        <w:t xml:space="preserve"> </w:t>
      </w:r>
      <w:r w:rsidR="0019320A">
        <w:rPr>
          <w:rFonts w:eastAsia="Times New Roman" w:cs="Times New Roman"/>
          <w:lang w:eastAsia="hu-HU"/>
        </w:rPr>
        <w:t>MI</w:t>
      </w:r>
      <w:r w:rsidR="0067590D">
        <w:rPr>
          <w:rFonts w:eastAsia="Times New Roman" w:cs="Times New Roman"/>
          <w:lang w:eastAsia="hu-HU"/>
        </w:rPr>
        <w:t xml:space="preserve"> eszköz használata során nem adható meg olyan prompt, vagy tölthető fel olyan fájl, amely </w:t>
      </w:r>
      <w:r w:rsidR="0046774D">
        <w:rPr>
          <w:rFonts w:eastAsia="Times New Roman" w:cs="Times New Roman"/>
          <w:lang w:eastAsia="hu-HU"/>
        </w:rPr>
        <w:t>mások személyes adataival, vagy szerzői jogával való visszaéléshez vezethet.</w:t>
      </w:r>
    </w:p>
    <w:p w14:paraId="1C8DEC69" w14:textId="77777777" w:rsidR="00953DF9" w:rsidRDefault="00953DF9" w:rsidP="00C435DB">
      <w:pPr>
        <w:spacing w:line="240" w:lineRule="auto"/>
        <w:ind w:left="142"/>
        <w:rPr>
          <w:rFonts w:eastAsia="Times New Roman" w:cs="Times New Roman"/>
          <w:szCs w:val="24"/>
          <w:lang w:eastAsia="hu-HU"/>
        </w:rPr>
      </w:pPr>
    </w:p>
    <w:p w14:paraId="78C961AC" w14:textId="2A713D23" w:rsidR="009D6BF9" w:rsidRPr="009D6BF9" w:rsidRDefault="00CA423D" w:rsidP="00C435DB">
      <w:pPr>
        <w:spacing w:line="240" w:lineRule="auto"/>
        <w:ind w:left="142"/>
        <w:rPr>
          <w:rFonts w:eastAsia="Times New Roman" w:cs="Times New Roman"/>
          <w:b/>
          <w:szCs w:val="24"/>
          <w:lang w:eastAsia="hu-HU"/>
        </w:rPr>
      </w:pPr>
      <w:r>
        <w:rPr>
          <w:rFonts w:eastAsia="Times New Roman" w:cs="Times New Roman"/>
          <w:b/>
          <w:szCs w:val="24"/>
          <w:lang w:eastAsia="hu-HU"/>
        </w:rPr>
        <w:t xml:space="preserve">5. </w:t>
      </w:r>
      <w:r w:rsidR="009D6BF9" w:rsidRPr="009D6BF9">
        <w:rPr>
          <w:rFonts w:eastAsia="Times New Roman" w:cs="Times New Roman"/>
          <w:b/>
          <w:szCs w:val="24"/>
          <w:lang w:eastAsia="hu-HU"/>
        </w:rPr>
        <w:t>Ellenőrzés</w:t>
      </w:r>
    </w:p>
    <w:p w14:paraId="464CF4B2" w14:textId="55663AEA" w:rsidR="00D94BD5" w:rsidRPr="009D6BF9" w:rsidRDefault="00C87203" w:rsidP="00D94BD5">
      <w:pPr>
        <w:spacing w:line="240" w:lineRule="auto"/>
        <w:ind w:left="142"/>
        <w:rPr>
          <w:rFonts w:eastAsia="Times New Roman" w:cs="Times New Roman"/>
          <w:lang w:eastAsia="hu-HU"/>
        </w:rPr>
      </w:pPr>
      <w:r>
        <w:rPr>
          <w:rFonts w:cs="Times New Roman"/>
          <w:noProof/>
          <w:szCs w:val="24"/>
          <w:u w:val="single"/>
          <w:lang w:eastAsia="hu-HU"/>
        </w:rPr>
        <w:drawing>
          <wp:anchor distT="0" distB="0" distL="114300" distR="114300" simplePos="0" relativeHeight="251663360" behindDoc="0" locked="0" layoutInCell="1" allowOverlap="1" wp14:anchorId="6EC7DF48" wp14:editId="6E216AB9">
            <wp:simplePos x="0" y="0"/>
            <wp:positionH relativeFrom="column">
              <wp:posOffset>57988</wp:posOffset>
            </wp:positionH>
            <wp:positionV relativeFrom="paragraph">
              <wp:posOffset>133985</wp:posOffset>
            </wp:positionV>
            <wp:extent cx="431165" cy="431165"/>
            <wp:effectExtent l="0" t="0" r="0" b="6985"/>
            <wp:wrapThrough wrapText="bothSides">
              <wp:wrapPolygon edited="0">
                <wp:start x="7635" y="0"/>
                <wp:lineTo x="7635" y="20996"/>
                <wp:lineTo x="13361" y="20996"/>
                <wp:lineTo x="12406" y="0"/>
                <wp:lineTo x="7635" y="0"/>
              </wp:wrapPolygon>
            </wp:wrapThrough>
            <wp:docPr id="294333591" name="Ábra 2" descr="Felkiáltójel egyszínű kitöltés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07496" name="Ábra 207107496" descr="Felkiáltójel egyszínű kitöltésse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6BF9" w:rsidRPr="0DC7AF8D">
        <w:rPr>
          <w:rFonts w:eastAsia="Times New Roman" w:cs="Times New Roman"/>
          <w:lang w:eastAsia="hu-HU"/>
        </w:rPr>
        <w:t xml:space="preserve">– </w:t>
      </w:r>
      <w:r w:rsidR="00D94BD5" w:rsidRPr="00D94BD5">
        <w:rPr>
          <w:rFonts w:eastAsia="Times New Roman" w:cs="Times New Roman"/>
          <w:lang w:eastAsia="hu-HU"/>
        </w:rPr>
        <w:t xml:space="preserve">Ha </w:t>
      </w:r>
      <w:r w:rsidR="00D94BD5">
        <w:rPr>
          <w:rFonts w:eastAsia="Times New Roman" w:cs="Times New Roman"/>
          <w:lang w:eastAsia="hu-HU"/>
        </w:rPr>
        <w:t>az oktató</w:t>
      </w:r>
      <w:r w:rsidR="00B860DD">
        <w:rPr>
          <w:rFonts w:eastAsia="Times New Roman" w:cs="Times New Roman"/>
          <w:lang w:eastAsia="hu-HU"/>
        </w:rPr>
        <w:t xml:space="preserve"> az </w:t>
      </w:r>
      <w:r w:rsidR="00D94BD5" w:rsidRPr="00D94BD5">
        <w:rPr>
          <w:rFonts w:eastAsia="Times New Roman" w:cs="Times New Roman"/>
          <w:lang w:eastAsia="hu-HU"/>
        </w:rPr>
        <w:t>értékel</w:t>
      </w:r>
      <w:r w:rsidR="00B860DD">
        <w:rPr>
          <w:rFonts w:eastAsia="Times New Roman" w:cs="Times New Roman"/>
          <w:lang w:eastAsia="hu-HU"/>
        </w:rPr>
        <w:t>és, ellenőrzés sorá</w:t>
      </w:r>
      <w:r w:rsidR="00BB47A9">
        <w:rPr>
          <w:rFonts w:eastAsia="Times New Roman" w:cs="Times New Roman"/>
          <w:lang w:eastAsia="hu-HU"/>
        </w:rPr>
        <w:t xml:space="preserve">n </w:t>
      </w:r>
      <w:r w:rsidR="004F0BCC">
        <w:rPr>
          <w:rFonts w:eastAsia="Times New Roman" w:cs="Times New Roman"/>
          <w:lang w:eastAsia="hu-HU"/>
        </w:rPr>
        <w:t>azt tapasztalja</w:t>
      </w:r>
      <w:r w:rsidR="00D94BD5" w:rsidRPr="00D94BD5">
        <w:rPr>
          <w:rFonts w:eastAsia="Times New Roman" w:cs="Times New Roman"/>
          <w:lang w:eastAsia="hu-HU"/>
        </w:rPr>
        <w:t>, hogy a hallgató a MI által generált eredményt</w:t>
      </w:r>
      <w:r w:rsidR="004F0BCC">
        <w:rPr>
          <w:rFonts w:eastAsia="Times New Roman" w:cs="Times New Roman"/>
          <w:lang w:eastAsia="hu-HU"/>
        </w:rPr>
        <w:t xml:space="preserve"> </w:t>
      </w:r>
      <w:r w:rsidR="00D94BD5" w:rsidRPr="00D94BD5">
        <w:rPr>
          <w:rFonts w:eastAsia="Times New Roman" w:cs="Times New Roman"/>
          <w:lang w:eastAsia="hu-HU"/>
        </w:rPr>
        <w:t>saját munkájaként próbálja feltüntetni, akkor ennek kivizsgálását</w:t>
      </w:r>
      <w:r w:rsidR="00D37E01">
        <w:rPr>
          <w:rFonts w:eastAsia="Times New Roman" w:cs="Times New Roman"/>
          <w:lang w:eastAsia="hu-HU"/>
        </w:rPr>
        <w:t xml:space="preserve"> </w:t>
      </w:r>
      <w:r w:rsidR="00D94BD5" w:rsidRPr="00D94BD5">
        <w:rPr>
          <w:rFonts w:eastAsia="Times New Roman" w:cs="Times New Roman"/>
          <w:lang w:eastAsia="hu-HU"/>
        </w:rPr>
        <w:t xml:space="preserve">kezdeményezheti a kari </w:t>
      </w:r>
      <w:r w:rsidR="00D37E01">
        <w:rPr>
          <w:rFonts w:eastAsia="Times New Roman" w:cs="Times New Roman"/>
          <w:lang w:eastAsia="hu-HU"/>
        </w:rPr>
        <w:t>Fegyelmi B</w:t>
      </w:r>
      <w:r w:rsidR="00D94BD5" w:rsidRPr="00D94BD5">
        <w:rPr>
          <w:rFonts w:eastAsia="Times New Roman" w:cs="Times New Roman"/>
          <w:lang w:eastAsia="hu-HU"/>
        </w:rPr>
        <w:t>izottságnál.</w:t>
      </w:r>
      <w:r w:rsidR="00D37E01">
        <w:rPr>
          <w:rFonts w:eastAsia="Times New Roman" w:cs="Times New Roman"/>
          <w:lang w:eastAsia="hu-HU"/>
        </w:rPr>
        <w:t xml:space="preserve"> A MI etikus használatának bizonyítható megsértése a plágiummal egyenértékű fegyelmi büntetést von maga után.</w:t>
      </w:r>
    </w:p>
    <w:p w14:paraId="4B94D5A5" w14:textId="77777777" w:rsidR="00C640A6" w:rsidRPr="009D6BF9" w:rsidRDefault="00C640A6" w:rsidP="000108E6">
      <w:pPr>
        <w:spacing w:line="240" w:lineRule="auto"/>
        <w:ind w:left="360"/>
        <w:rPr>
          <w:rFonts w:eastAsia="Times New Roman" w:cs="Times New Roman"/>
          <w:szCs w:val="24"/>
          <w:lang w:eastAsia="hu-HU"/>
        </w:rPr>
      </w:pPr>
    </w:p>
    <w:p w14:paraId="0C8C8768" w14:textId="77777777" w:rsidR="00B3421C" w:rsidRPr="009D6BF9" w:rsidRDefault="00B3421C" w:rsidP="000108E6">
      <w:pPr>
        <w:spacing w:line="240" w:lineRule="auto"/>
        <w:ind w:left="360"/>
        <w:rPr>
          <w:rFonts w:eastAsia="Times New Roman" w:cs="Times New Roman"/>
          <w:szCs w:val="24"/>
          <w:lang w:eastAsia="hu-HU"/>
        </w:rPr>
      </w:pPr>
    </w:p>
    <w:p w14:paraId="1D60CA25" w14:textId="1F5DF394" w:rsidR="00965169" w:rsidRPr="009D6BF9" w:rsidRDefault="00965169" w:rsidP="000108E6">
      <w:pPr>
        <w:spacing w:line="240" w:lineRule="auto"/>
        <w:rPr>
          <w:rFonts w:cs="Times New Roman"/>
          <w:b/>
          <w:szCs w:val="24"/>
        </w:rPr>
      </w:pPr>
      <w:r w:rsidRPr="009D6BF9">
        <w:rPr>
          <w:rFonts w:cs="Times New Roman"/>
          <w:b/>
          <w:szCs w:val="24"/>
        </w:rPr>
        <w:t xml:space="preserve">A </w:t>
      </w:r>
      <w:r w:rsidR="0019320A">
        <w:rPr>
          <w:rFonts w:cs="Times New Roman"/>
          <w:b/>
          <w:szCs w:val="24"/>
        </w:rPr>
        <w:t>MI</w:t>
      </w:r>
      <w:r w:rsidRPr="009D6BF9">
        <w:rPr>
          <w:rFonts w:cs="Times New Roman"/>
          <w:b/>
          <w:szCs w:val="24"/>
        </w:rPr>
        <w:t xml:space="preserve"> eszközök használatának megengedett módjai</w:t>
      </w:r>
    </w:p>
    <w:p w14:paraId="45FB0818" w14:textId="77777777" w:rsidR="000108E6" w:rsidRPr="009D6BF9" w:rsidRDefault="000108E6" w:rsidP="000108E6">
      <w:pPr>
        <w:spacing w:line="240" w:lineRule="auto"/>
        <w:rPr>
          <w:rFonts w:cs="Times New Roman"/>
          <w:b/>
          <w:szCs w:val="24"/>
        </w:rPr>
      </w:pPr>
    </w:p>
    <w:p w14:paraId="42D559BE" w14:textId="138070E7" w:rsidR="00965169" w:rsidRPr="007045DE" w:rsidRDefault="00965169" w:rsidP="007045DE">
      <w:pPr>
        <w:spacing w:line="240" w:lineRule="auto"/>
        <w:rPr>
          <w:rFonts w:cs="Times New Roman"/>
          <w:b/>
          <w:i/>
          <w:szCs w:val="24"/>
        </w:rPr>
      </w:pPr>
      <w:r w:rsidRPr="007045DE">
        <w:rPr>
          <w:rFonts w:cs="Times New Roman"/>
          <w:b/>
          <w:i/>
          <w:szCs w:val="24"/>
        </w:rPr>
        <w:t>1. Kutatás és forráskeresés támogatása</w:t>
      </w:r>
    </w:p>
    <w:p w14:paraId="645225ED" w14:textId="71801F98" w:rsidR="00965169" w:rsidRPr="009D6BF9" w:rsidRDefault="00965169" w:rsidP="4EBFBF40">
      <w:pPr>
        <w:spacing w:line="240" w:lineRule="auto"/>
        <w:ind w:left="142"/>
        <w:rPr>
          <w:rFonts w:cs="Times New Roman"/>
        </w:rPr>
      </w:pPr>
      <w:r w:rsidRPr="4EBFBF40">
        <w:rPr>
          <w:rFonts w:cs="Times New Roman"/>
          <w:i/>
          <w:iCs/>
        </w:rPr>
        <w:t xml:space="preserve">– </w:t>
      </w:r>
      <w:r w:rsidRPr="4EBFBF40">
        <w:rPr>
          <w:rFonts w:cs="Times New Roman"/>
        </w:rPr>
        <w:t>I</w:t>
      </w:r>
      <w:r w:rsidRPr="4EBFBF40">
        <w:rPr>
          <w:rFonts w:eastAsia="Times New Roman" w:cs="Times New Roman"/>
          <w:lang w:eastAsia="hu-HU"/>
        </w:rPr>
        <w:t>nformációkeresés és elemzés.</w:t>
      </w:r>
      <w:r w:rsidRPr="4EBFBF40">
        <w:rPr>
          <w:rFonts w:cs="Times New Roman"/>
        </w:rPr>
        <w:t xml:space="preserve"> </w:t>
      </w:r>
      <w:r w:rsidRPr="4EBFBF40">
        <w:rPr>
          <w:rFonts w:eastAsia="Times New Roman" w:cs="Times New Roman"/>
          <w:lang w:eastAsia="hu-HU"/>
        </w:rPr>
        <w:t xml:space="preserve">A </w:t>
      </w:r>
      <w:r w:rsidR="0019320A">
        <w:rPr>
          <w:rFonts w:eastAsia="Times New Roman" w:cs="Times New Roman"/>
          <w:lang w:eastAsia="hu-HU"/>
        </w:rPr>
        <w:t>MI</w:t>
      </w:r>
      <w:r w:rsidR="00956B12">
        <w:rPr>
          <w:rFonts w:eastAsia="Times New Roman" w:cs="Times New Roman"/>
          <w:lang w:eastAsia="hu-HU"/>
        </w:rPr>
        <w:t xml:space="preserve"> eszközök</w:t>
      </w:r>
      <w:r w:rsidRPr="4EBFBF40">
        <w:rPr>
          <w:rFonts w:eastAsia="Times New Roman" w:cs="Times New Roman"/>
          <w:lang w:eastAsia="hu-HU"/>
        </w:rPr>
        <w:t xml:space="preserve"> képes</w:t>
      </w:r>
      <w:r w:rsidR="00956B12">
        <w:rPr>
          <w:rFonts w:eastAsia="Times New Roman" w:cs="Times New Roman"/>
          <w:lang w:eastAsia="hu-HU"/>
        </w:rPr>
        <w:t>ek</w:t>
      </w:r>
      <w:r w:rsidRPr="4EBFBF40">
        <w:rPr>
          <w:rFonts w:eastAsia="Times New Roman" w:cs="Times New Roman"/>
          <w:lang w:eastAsia="hu-HU"/>
        </w:rPr>
        <w:t xml:space="preserve"> nagy mennyiségű adatot gyorsan feldolgozni, így a hallgatók hatékonyabban kereshetnek forrásokat, és gyorsabban átláthatják a releváns információkat.</w:t>
      </w:r>
      <w:r w:rsidR="73F26A08" w:rsidRPr="4EBFBF40">
        <w:rPr>
          <w:rFonts w:eastAsia="Times New Roman" w:cs="Times New Roman"/>
          <w:lang w:eastAsia="hu-HU"/>
        </w:rPr>
        <w:t xml:space="preserve"> </w:t>
      </w:r>
    </w:p>
    <w:p w14:paraId="00229436" w14:textId="19C5FE24" w:rsidR="00965169" w:rsidRPr="009D6BF9" w:rsidRDefault="73F26A08" w:rsidP="4EBFBF40">
      <w:pPr>
        <w:spacing w:line="240" w:lineRule="auto"/>
        <w:ind w:left="142"/>
        <w:rPr>
          <w:rFonts w:eastAsia="Times New Roman" w:cs="Times New Roman"/>
          <w:lang w:eastAsia="hu-HU"/>
        </w:rPr>
      </w:pPr>
      <w:r w:rsidRPr="0DC7AF8D">
        <w:rPr>
          <w:rFonts w:cs="Times New Roman"/>
          <w:i/>
          <w:iCs/>
        </w:rPr>
        <w:t xml:space="preserve">– </w:t>
      </w:r>
      <w:r w:rsidRPr="0DC7AF8D">
        <w:rPr>
          <w:rFonts w:eastAsia="Times New Roman" w:cs="Times New Roman"/>
          <w:color w:val="000000" w:themeColor="text1"/>
          <w:szCs w:val="24"/>
        </w:rPr>
        <w:t xml:space="preserve">A </w:t>
      </w:r>
      <w:r w:rsidR="0019320A">
        <w:rPr>
          <w:rFonts w:eastAsia="Times New Roman" w:cs="Times New Roman"/>
          <w:color w:val="000000" w:themeColor="text1"/>
          <w:szCs w:val="24"/>
        </w:rPr>
        <w:t>MI</w:t>
      </w:r>
      <w:r w:rsidRPr="0DC7AF8D">
        <w:rPr>
          <w:rFonts w:eastAsia="Times New Roman" w:cs="Times New Roman"/>
          <w:color w:val="000000" w:themeColor="text1"/>
          <w:szCs w:val="24"/>
        </w:rPr>
        <w:t xml:space="preserve"> segítségével a hallgató</w:t>
      </w:r>
      <w:r w:rsidR="001C707C">
        <w:rPr>
          <w:rFonts w:eastAsia="Times New Roman" w:cs="Times New Roman"/>
          <w:color w:val="000000" w:themeColor="text1"/>
          <w:szCs w:val="24"/>
        </w:rPr>
        <w:t>k</w:t>
      </w:r>
      <w:r w:rsidRPr="0DC7AF8D">
        <w:rPr>
          <w:rFonts w:eastAsia="Times New Roman" w:cs="Times New Roman"/>
          <w:color w:val="000000" w:themeColor="text1"/>
          <w:szCs w:val="24"/>
        </w:rPr>
        <w:t xml:space="preserve"> összefoglalókat hozhat</w:t>
      </w:r>
      <w:r w:rsidR="001C707C">
        <w:rPr>
          <w:rFonts w:eastAsia="Times New Roman" w:cs="Times New Roman"/>
          <w:color w:val="000000" w:themeColor="text1"/>
          <w:szCs w:val="24"/>
        </w:rPr>
        <w:t>nak</w:t>
      </w:r>
      <w:r w:rsidRPr="0DC7AF8D">
        <w:rPr>
          <w:rFonts w:eastAsia="Times New Roman" w:cs="Times New Roman"/>
          <w:color w:val="000000" w:themeColor="text1"/>
          <w:szCs w:val="24"/>
        </w:rPr>
        <w:t xml:space="preserve"> létre tanulmányokból vagy más forrásszövegekből, de a végső elemzést és értelmezést önállóan kell elvégezni</w:t>
      </w:r>
      <w:r w:rsidR="001C707C">
        <w:rPr>
          <w:rFonts w:eastAsia="Times New Roman" w:cs="Times New Roman"/>
          <w:color w:val="000000" w:themeColor="text1"/>
          <w:szCs w:val="24"/>
        </w:rPr>
        <w:t>ük</w:t>
      </w:r>
      <w:r w:rsidR="00130A45">
        <w:rPr>
          <w:rFonts w:eastAsia="Times New Roman" w:cs="Times New Roman"/>
          <w:color w:val="000000" w:themeColor="text1"/>
          <w:szCs w:val="24"/>
        </w:rPr>
        <w:t xml:space="preserve">, a generált tartalom tehát </w:t>
      </w:r>
      <w:r w:rsidR="00130A45" w:rsidRPr="00130A45">
        <w:rPr>
          <w:rFonts w:eastAsia="Times New Roman" w:cs="Times New Roman"/>
          <w:color w:val="000000" w:themeColor="text1"/>
          <w:szCs w:val="24"/>
        </w:rPr>
        <w:t>csak közvetve használható fel</w:t>
      </w:r>
      <w:r w:rsidRPr="0DC7AF8D">
        <w:rPr>
          <w:rFonts w:eastAsia="Times New Roman" w:cs="Times New Roman"/>
          <w:color w:val="000000" w:themeColor="text1"/>
          <w:szCs w:val="24"/>
        </w:rPr>
        <w:t>.</w:t>
      </w:r>
    </w:p>
    <w:p w14:paraId="43E823DB" w14:textId="0A615944" w:rsidR="00965169" w:rsidRPr="009D6BF9" w:rsidRDefault="00965169" w:rsidP="00C435DB">
      <w:pPr>
        <w:spacing w:line="240" w:lineRule="auto"/>
        <w:ind w:left="142"/>
        <w:rPr>
          <w:rFonts w:cs="Times New Roman"/>
          <w:szCs w:val="24"/>
        </w:rPr>
      </w:pPr>
      <w:r w:rsidRPr="009D6BF9">
        <w:rPr>
          <w:rFonts w:cs="Times New Roman"/>
          <w:szCs w:val="24"/>
        </w:rPr>
        <w:t>– Kutatási irányok feltérképezése</w:t>
      </w:r>
      <w:r w:rsidR="001C707C">
        <w:rPr>
          <w:rFonts w:cs="Times New Roman"/>
          <w:szCs w:val="24"/>
        </w:rPr>
        <w:t>.</w:t>
      </w:r>
    </w:p>
    <w:p w14:paraId="7EF768D9" w14:textId="0F6F6F06" w:rsidR="00965169" w:rsidRPr="009D6BF9" w:rsidRDefault="00965169" w:rsidP="0DC7AF8D">
      <w:pPr>
        <w:spacing w:line="240" w:lineRule="auto"/>
        <w:ind w:left="142"/>
        <w:rPr>
          <w:rFonts w:cs="Times New Roman"/>
        </w:rPr>
      </w:pPr>
      <w:r w:rsidRPr="0DC7AF8D">
        <w:rPr>
          <w:rFonts w:cs="Times New Roman"/>
        </w:rPr>
        <w:t>– Releváns források és szakirodalom azonosítása</w:t>
      </w:r>
      <w:r w:rsidR="001C707C">
        <w:rPr>
          <w:rFonts w:cs="Times New Roman"/>
        </w:rPr>
        <w:t>.</w:t>
      </w:r>
      <w:r w:rsidRPr="0DC7AF8D">
        <w:rPr>
          <w:rFonts w:cs="Times New Roman"/>
        </w:rPr>
        <w:t xml:space="preserve"> </w:t>
      </w:r>
      <w:r w:rsidR="00252A6A">
        <w:rPr>
          <w:rFonts w:cs="Times New Roman"/>
        </w:rPr>
        <w:t>A</w:t>
      </w:r>
      <w:r w:rsidRPr="0DC7AF8D">
        <w:rPr>
          <w:rFonts w:cs="Times New Roman"/>
        </w:rPr>
        <w:t xml:space="preserve"> </w:t>
      </w:r>
      <w:r w:rsidR="0019320A">
        <w:rPr>
          <w:rFonts w:cs="Times New Roman"/>
        </w:rPr>
        <w:t>MI</w:t>
      </w:r>
      <w:r w:rsidRPr="0DC7AF8D">
        <w:rPr>
          <w:rFonts w:cs="Times New Roman"/>
        </w:rPr>
        <w:t xml:space="preserve"> által javasolt források minden esetben ellenőr</w:t>
      </w:r>
      <w:r w:rsidR="499E9180" w:rsidRPr="0DC7AF8D">
        <w:rPr>
          <w:rFonts w:cs="Times New Roman"/>
        </w:rPr>
        <w:t>i</w:t>
      </w:r>
      <w:r w:rsidRPr="0DC7AF8D">
        <w:rPr>
          <w:rFonts w:cs="Times New Roman"/>
        </w:rPr>
        <w:t>zendők</w:t>
      </w:r>
      <w:r w:rsidR="00252A6A">
        <w:rPr>
          <w:rFonts w:cs="Times New Roman"/>
        </w:rPr>
        <w:t>!</w:t>
      </w:r>
      <w:r w:rsidRPr="0DC7AF8D">
        <w:rPr>
          <w:rFonts w:cs="Times New Roman"/>
        </w:rPr>
        <w:t xml:space="preserve"> </w:t>
      </w:r>
    </w:p>
    <w:p w14:paraId="3332F5D0" w14:textId="27C7E002" w:rsidR="00965169" w:rsidRPr="009D6BF9" w:rsidRDefault="00965169" w:rsidP="00C435DB">
      <w:pPr>
        <w:spacing w:line="240" w:lineRule="auto"/>
        <w:ind w:left="142"/>
        <w:rPr>
          <w:rFonts w:cs="Times New Roman"/>
          <w:szCs w:val="24"/>
        </w:rPr>
      </w:pPr>
      <w:r w:rsidRPr="009D6BF9">
        <w:rPr>
          <w:rFonts w:cs="Times New Roman"/>
          <w:szCs w:val="24"/>
        </w:rPr>
        <w:t>– Ötletgenerálás</w:t>
      </w:r>
      <w:r w:rsidR="00252A6A">
        <w:rPr>
          <w:rFonts w:cs="Times New Roman"/>
          <w:szCs w:val="24"/>
        </w:rPr>
        <w:t>.</w:t>
      </w:r>
      <w:r w:rsidRPr="009D6BF9">
        <w:rPr>
          <w:rFonts w:cs="Times New Roman"/>
          <w:szCs w:val="24"/>
        </w:rPr>
        <w:t xml:space="preserve"> </w:t>
      </w:r>
      <w:r w:rsidR="00252A6A">
        <w:rPr>
          <w:rFonts w:cs="Times New Roman"/>
          <w:szCs w:val="24"/>
        </w:rPr>
        <w:t>A</w:t>
      </w:r>
      <w:r w:rsidRPr="009D6BF9">
        <w:rPr>
          <w:rFonts w:cs="Times New Roman"/>
          <w:szCs w:val="24"/>
        </w:rPr>
        <w:t xml:space="preserve"> </w:t>
      </w:r>
      <w:r w:rsidR="0019320A">
        <w:rPr>
          <w:rFonts w:cs="Times New Roman"/>
          <w:szCs w:val="24"/>
        </w:rPr>
        <w:t>MI</w:t>
      </w:r>
      <w:r w:rsidRPr="009D6BF9">
        <w:rPr>
          <w:rFonts w:cs="Times New Roman"/>
          <w:szCs w:val="24"/>
        </w:rPr>
        <w:t xml:space="preserve"> képes új ötleteket generálni, amelyek inspirálhatják a hallgatókat a kutatási munkájukban.</w:t>
      </w:r>
    </w:p>
    <w:p w14:paraId="049F31CB" w14:textId="77777777" w:rsidR="00965169" w:rsidRPr="009D6BF9" w:rsidRDefault="00965169" w:rsidP="00C435DB">
      <w:pPr>
        <w:spacing w:line="240" w:lineRule="auto"/>
        <w:ind w:left="142"/>
        <w:rPr>
          <w:rFonts w:cs="Times New Roman"/>
          <w:szCs w:val="24"/>
        </w:rPr>
      </w:pPr>
    </w:p>
    <w:p w14:paraId="46194786" w14:textId="417812DA" w:rsidR="00965169" w:rsidRPr="007045DE" w:rsidRDefault="00965169" w:rsidP="007045DE">
      <w:pPr>
        <w:spacing w:line="240" w:lineRule="auto"/>
        <w:rPr>
          <w:rFonts w:cs="Times New Roman"/>
          <w:b/>
          <w:i/>
          <w:szCs w:val="24"/>
        </w:rPr>
      </w:pPr>
      <w:r w:rsidRPr="007045DE">
        <w:rPr>
          <w:rFonts w:eastAsia="Times New Roman" w:cs="Times New Roman"/>
          <w:b/>
          <w:bCs/>
          <w:i/>
          <w:szCs w:val="24"/>
          <w:lang w:eastAsia="hu-HU"/>
        </w:rPr>
        <w:t xml:space="preserve">2. </w:t>
      </w:r>
      <w:r w:rsidR="00D36DF5">
        <w:rPr>
          <w:rFonts w:eastAsia="Times New Roman" w:cs="Times New Roman"/>
          <w:b/>
          <w:bCs/>
          <w:i/>
          <w:szCs w:val="24"/>
          <w:lang w:eastAsia="hu-HU"/>
        </w:rPr>
        <w:t>A n</w:t>
      </w:r>
      <w:r w:rsidR="00196F35" w:rsidRPr="007045DE">
        <w:rPr>
          <w:rFonts w:eastAsia="Times New Roman" w:cs="Times New Roman"/>
          <w:b/>
          <w:bCs/>
          <w:i/>
          <w:szCs w:val="24"/>
          <w:lang w:eastAsia="hu-HU"/>
        </w:rPr>
        <w:t>yelvi feldolgozás</w:t>
      </w:r>
      <w:r w:rsidRPr="007045DE">
        <w:rPr>
          <w:rFonts w:eastAsia="Times New Roman" w:cs="Times New Roman"/>
          <w:b/>
          <w:bCs/>
          <w:i/>
          <w:szCs w:val="24"/>
          <w:lang w:eastAsia="hu-HU"/>
        </w:rPr>
        <w:t>, a fogalmazás</w:t>
      </w:r>
      <w:r w:rsidRPr="007045DE">
        <w:rPr>
          <w:rFonts w:cs="Times New Roman"/>
          <w:b/>
          <w:i/>
          <w:szCs w:val="24"/>
        </w:rPr>
        <w:t xml:space="preserve"> és </w:t>
      </w:r>
      <w:r w:rsidR="00D36DF5">
        <w:rPr>
          <w:rFonts w:cs="Times New Roman"/>
          <w:b/>
          <w:i/>
          <w:szCs w:val="24"/>
        </w:rPr>
        <w:t xml:space="preserve">a </w:t>
      </w:r>
      <w:r w:rsidRPr="007045DE">
        <w:rPr>
          <w:rFonts w:cs="Times New Roman"/>
          <w:b/>
          <w:i/>
          <w:szCs w:val="24"/>
        </w:rPr>
        <w:t>szerkesztés támogatása</w:t>
      </w:r>
    </w:p>
    <w:p w14:paraId="2656D30B" w14:textId="7A10768A" w:rsidR="00965169" w:rsidRPr="009D6BF9" w:rsidRDefault="00965169" w:rsidP="00C435DB">
      <w:pPr>
        <w:spacing w:line="240" w:lineRule="auto"/>
        <w:ind w:left="142"/>
        <w:rPr>
          <w:rFonts w:eastAsia="Times New Roman" w:cs="Times New Roman"/>
          <w:szCs w:val="24"/>
          <w:lang w:eastAsia="hu-HU"/>
        </w:rPr>
      </w:pPr>
      <w:r w:rsidRPr="009D6BF9">
        <w:rPr>
          <w:rFonts w:cs="Times New Roman"/>
          <w:i/>
          <w:szCs w:val="24"/>
        </w:rPr>
        <w:t xml:space="preserve">– </w:t>
      </w:r>
      <w:r w:rsidR="00196F35" w:rsidRPr="009D6BF9">
        <w:rPr>
          <w:rFonts w:eastAsia="Times New Roman" w:cs="Times New Roman"/>
          <w:szCs w:val="24"/>
          <w:lang w:eastAsia="hu-HU"/>
        </w:rPr>
        <w:t xml:space="preserve">A </w:t>
      </w:r>
      <w:r w:rsidR="0019320A">
        <w:rPr>
          <w:rFonts w:eastAsia="Times New Roman" w:cs="Times New Roman"/>
          <w:szCs w:val="24"/>
          <w:lang w:eastAsia="hu-HU"/>
        </w:rPr>
        <w:t>MI</w:t>
      </w:r>
      <w:r w:rsidR="00196F35" w:rsidRPr="009D6BF9">
        <w:rPr>
          <w:rFonts w:eastAsia="Times New Roman" w:cs="Times New Roman"/>
          <w:szCs w:val="24"/>
          <w:lang w:eastAsia="hu-HU"/>
        </w:rPr>
        <w:t xml:space="preserve"> segítségével a hallgatók javíthatják a szövegek nyelvezetét, stílusát, és ellenőrizhetik a helyesírást.</w:t>
      </w:r>
      <w:r w:rsidR="00C37021">
        <w:rPr>
          <w:rFonts w:eastAsia="Times New Roman" w:cs="Times New Roman"/>
          <w:szCs w:val="24"/>
          <w:lang w:eastAsia="hu-HU"/>
        </w:rPr>
        <w:t xml:space="preserve"> </w:t>
      </w:r>
    </w:p>
    <w:p w14:paraId="16872947" w14:textId="0B1C839A" w:rsidR="00965169" w:rsidRPr="009D6BF9" w:rsidRDefault="00965169" w:rsidP="00C435DB">
      <w:pPr>
        <w:spacing w:line="240" w:lineRule="auto"/>
        <w:ind w:left="142"/>
        <w:rPr>
          <w:rFonts w:cs="Times New Roman"/>
          <w:szCs w:val="24"/>
        </w:rPr>
      </w:pPr>
      <w:r w:rsidRPr="009D6BF9">
        <w:rPr>
          <w:rFonts w:cs="Times New Roman"/>
          <w:i/>
          <w:szCs w:val="24"/>
        </w:rPr>
        <w:t>–</w:t>
      </w:r>
      <w:r w:rsidRPr="009D6BF9">
        <w:rPr>
          <w:rFonts w:cs="Times New Roman"/>
          <w:szCs w:val="24"/>
        </w:rPr>
        <w:t xml:space="preserve"> Felhasználhatják</w:t>
      </w:r>
      <w:r w:rsidR="00956B12">
        <w:rPr>
          <w:rFonts w:cs="Times New Roman"/>
          <w:szCs w:val="24"/>
        </w:rPr>
        <w:t>:</w:t>
      </w:r>
      <w:r w:rsidRPr="009D6BF9">
        <w:rPr>
          <w:rFonts w:cs="Times New Roman"/>
          <w:szCs w:val="24"/>
        </w:rPr>
        <w:t xml:space="preserve"> </w:t>
      </w:r>
      <w:r w:rsidR="00956B12">
        <w:rPr>
          <w:rFonts w:cs="Times New Roman"/>
          <w:szCs w:val="24"/>
        </w:rPr>
        <w:t xml:space="preserve"> </w:t>
      </w:r>
      <w:r w:rsidRPr="009D6BF9">
        <w:rPr>
          <w:rFonts w:cs="Times New Roman"/>
          <w:szCs w:val="24"/>
        </w:rPr>
        <w:t>vázlat-, infógrafikakészítéshez, tartalom strukturáláshoz</w:t>
      </w:r>
      <w:r w:rsidR="00D36DF5">
        <w:rPr>
          <w:rFonts w:cs="Times New Roman"/>
          <w:szCs w:val="24"/>
        </w:rPr>
        <w:t>;</w:t>
      </w:r>
    </w:p>
    <w:p w14:paraId="45DA65E7" w14:textId="1BE9D266" w:rsidR="00D36DF5" w:rsidRDefault="00D36DF5" w:rsidP="00956B12">
      <w:pPr>
        <w:spacing w:line="240" w:lineRule="auto"/>
        <w:ind w:left="1558" w:firstLine="566"/>
        <w:rPr>
          <w:rFonts w:cs="Times New Roman"/>
          <w:szCs w:val="24"/>
        </w:rPr>
      </w:pPr>
      <w:r>
        <w:rPr>
          <w:rFonts w:cs="Times New Roman"/>
          <w:szCs w:val="24"/>
        </w:rPr>
        <w:t>előadásdiák készítéséhez;</w:t>
      </w:r>
      <w:r w:rsidR="00C854A9">
        <w:rPr>
          <w:rFonts w:cs="Times New Roman"/>
          <w:szCs w:val="24"/>
        </w:rPr>
        <w:t xml:space="preserve"> képek és látványelemek létrehozásához;</w:t>
      </w:r>
    </w:p>
    <w:p w14:paraId="0EA875DE" w14:textId="19329DBF" w:rsidR="00965169" w:rsidRPr="009D6BF9" w:rsidRDefault="00956B12" w:rsidP="00956B12">
      <w:pPr>
        <w:spacing w:line="240" w:lineRule="auto"/>
        <w:ind w:left="1558" w:firstLine="566"/>
        <w:rPr>
          <w:rFonts w:cs="Times New Roman"/>
          <w:szCs w:val="24"/>
        </w:rPr>
      </w:pPr>
      <w:r>
        <w:rPr>
          <w:rFonts w:cs="Times New Roman"/>
          <w:szCs w:val="24"/>
        </w:rPr>
        <w:t>h</w:t>
      </w:r>
      <w:r w:rsidR="00965169" w:rsidRPr="009D6BF9">
        <w:rPr>
          <w:rFonts w:cs="Times New Roman"/>
          <w:szCs w:val="24"/>
        </w:rPr>
        <w:t>ivatkozások formázásához</w:t>
      </w:r>
      <w:r w:rsidR="00D36DF5">
        <w:rPr>
          <w:rFonts w:cs="Times New Roman"/>
          <w:szCs w:val="24"/>
        </w:rPr>
        <w:t>;</w:t>
      </w:r>
    </w:p>
    <w:p w14:paraId="7CBDFC65" w14:textId="42728E44" w:rsidR="00965169" w:rsidRPr="009D6BF9" w:rsidRDefault="00956B12" w:rsidP="00956B12">
      <w:pPr>
        <w:spacing w:line="240" w:lineRule="auto"/>
        <w:ind w:left="1558" w:firstLine="566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="00965169" w:rsidRPr="009D6BF9">
        <w:rPr>
          <w:rFonts w:cs="Times New Roman"/>
          <w:szCs w:val="24"/>
        </w:rPr>
        <w:t>omplex / idegennyelvű szövegek értelmezésének támogatására</w:t>
      </w:r>
      <w:r w:rsidR="00C854A9">
        <w:rPr>
          <w:rFonts w:cs="Times New Roman"/>
          <w:szCs w:val="24"/>
        </w:rPr>
        <w:t>;</w:t>
      </w:r>
    </w:p>
    <w:p w14:paraId="09DD6CD5" w14:textId="77777777" w:rsidR="00CD0857" w:rsidRDefault="00FC1AE6" w:rsidP="00F81E3B">
      <w:pPr>
        <w:spacing w:line="240" w:lineRule="auto"/>
        <w:ind w:left="2124"/>
        <w:rPr>
          <w:rFonts w:cs="Times New Roman"/>
          <w:szCs w:val="24"/>
        </w:rPr>
      </w:pPr>
      <w:r>
        <w:rPr>
          <w:rFonts w:cs="Times New Roman"/>
          <w:noProof/>
          <w:szCs w:val="24"/>
          <w:u w:val="single"/>
          <w:lang w:eastAsia="hu-HU"/>
        </w:rPr>
        <w:drawing>
          <wp:anchor distT="0" distB="0" distL="114300" distR="114300" simplePos="0" relativeHeight="251658240" behindDoc="0" locked="0" layoutInCell="1" allowOverlap="1" wp14:anchorId="65B25B76" wp14:editId="4157F22E">
            <wp:simplePos x="0" y="0"/>
            <wp:positionH relativeFrom="column">
              <wp:posOffset>305460</wp:posOffset>
            </wp:positionH>
            <wp:positionV relativeFrom="paragraph">
              <wp:posOffset>127153</wp:posOffset>
            </wp:positionV>
            <wp:extent cx="482600" cy="482600"/>
            <wp:effectExtent l="0" t="0" r="0" b="0"/>
            <wp:wrapThrough wrapText="bothSides">
              <wp:wrapPolygon edited="0">
                <wp:start x="7674" y="0"/>
                <wp:lineTo x="7674" y="20463"/>
                <wp:lineTo x="12789" y="20463"/>
                <wp:lineTo x="12789" y="0"/>
                <wp:lineTo x="7674" y="0"/>
              </wp:wrapPolygon>
            </wp:wrapThrough>
            <wp:docPr id="207107496" name="Ábra 2" descr="Felkiáltójel egyszínű kitöltés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07496" name="Ábra 207107496" descr="Felkiáltójel egyszínű kitöltésse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B12">
        <w:rPr>
          <w:rFonts w:cs="Times New Roman"/>
          <w:szCs w:val="24"/>
        </w:rPr>
        <w:t>f</w:t>
      </w:r>
      <w:r w:rsidR="00965169" w:rsidRPr="009D6BF9">
        <w:rPr>
          <w:rFonts w:cs="Times New Roman"/>
          <w:szCs w:val="24"/>
        </w:rPr>
        <w:t>ordítási segédletként idegen nyelvű szakirodalom feldolgozásához</w:t>
      </w:r>
      <w:r w:rsidR="00C854A9">
        <w:rPr>
          <w:rFonts w:cs="Times New Roman"/>
          <w:szCs w:val="24"/>
        </w:rPr>
        <w:t>;</w:t>
      </w:r>
    </w:p>
    <w:p w14:paraId="7FEDEE53" w14:textId="240C6077" w:rsidR="006106A1" w:rsidRDefault="008745D3" w:rsidP="00CD0857">
      <w:pPr>
        <w:spacing w:line="240" w:lineRule="auto"/>
        <w:ind w:left="1134"/>
        <w:rPr>
          <w:rFonts w:cs="Times New Roman"/>
          <w:szCs w:val="24"/>
        </w:rPr>
      </w:pPr>
      <w:r w:rsidRPr="00C854A9">
        <w:rPr>
          <w:rFonts w:cs="Times New Roman"/>
          <w:szCs w:val="24"/>
          <w:u w:val="single"/>
        </w:rPr>
        <w:t xml:space="preserve">Írásbeli </w:t>
      </w:r>
      <w:r w:rsidR="00E011DE" w:rsidRPr="00C854A9">
        <w:rPr>
          <w:rFonts w:cs="Times New Roman"/>
          <w:szCs w:val="24"/>
          <w:u w:val="single"/>
        </w:rPr>
        <w:t xml:space="preserve">munkáknál csak akkor támogatott a </w:t>
      </w:r>
      <w:r w:rsidR="0019320A" w:rsidRPr="00C854A9">
        <w:rPr>
          <w:rFonts w:cs="Times New Roman"/>
          <w:szCs w:val="24"/>
          <w:u w:val="single"/>
        </w:rPr>
        <w:t>MI</w:t>
      </w:r>
      <w:r w:rsidR="00E011DE" w:rsidRPr="00C854A9">
        <w:rPr>
          <w:rFonts w:cs="Times New Roman"/>
          <w:szCs w:val="24"/>
          <w:u w:val="single"/>
        </w:rPr>
        <w:t xml:space="preserve"> eszközök </w:t>
      </w:r>
      <w:r w:rsidR="00F763E7" w:rsidRPr="00C854A9">
        <w:rPr>
          <w:rFonts w:cs="Times New Roman"/>
          <w:szCs w:val="24"/>
          <w:u w:val="single"/>
        </w:rPr>
        <w:t xml:space="preserve">fordítási segédként való használata, ha az adott </w:t>
      </w:r>
      <w:r w:rsidR="00F81E3B" w:rsidRPr="00C854A9">
        <w:rPr>
          <w:rFonts w:cs="Times New Roman"/>
          <w:szCs w:val="24"/>
          <w:u w:val="single"/>
        </w:rPr>
        <w:t xml:space="preserve">idegen </w:t>
      </w:r>
      <w:r w:rsidR="00F763E7" w:rsidRPr="00C854A9">
        <w:rPr>
          <w:rFonts w:cs="Times New Roman"/>
          <w:szCs w:val="24"/>
          <w:u w:val="single"/>
        </w:rPr>
        <w:t>nyelve</w:t>
      </w:r>
      <w:r w:rsidR="00F81E3B" w:rsidRPr="00C854A9">
        <w:rPr>
          <w:rFonts w:cs="Times New Roman"/>
          <w:szCs w:val="24"/>
          <w:u w:val="single"/>
        </w:rPr>
        <w:t>t</w:t>
      </w:r>
      <w:r w:rsidR="00F763E7" w:rsidRPr="00C854A9">
        <w:rPr>
          <w:rFonts w:cs="Times New Roman"/>
          <w:szCs w:val="24"/>
          <w:u w:val="single"/>
        </w:rPr>
        <w:t xml:space="preserve"> a hallgató</w:t>
      </w:r>
      <w:r w:rsidR="00F81E3B" w:rsidRPr="00C854A9">
        <w:rPr>
          <w:rFonts w:cs="Times New Roman"/>
          <w:szCs w:val="24"/>
          <w:u w:val="single"/>
        </w:rPr>
        <w:t xml:space="preserve"> legalább alapszinten ismeri.</w:t>
      </w:r>
      <w:r w:rsidR="00F763E7">
        <w:rPr>
          <w:rFonts w:cs="Times New Roman"/>
          <w:szCs w:val="24"/>
        </w:rPr>
        <w:t xml:space="preserve"> </w:t>
      </w:r>
    </w:p>
    <w:p w14:paraId="3F56D060" w14:textId="77777777" w:rsidR="006106A1" w:rsidRPr="009D6BF9" w:rsidRDefault="006106A1" w:rsidP="006106A1">
      <w:pPr>
        <w:spacing w:line="240" w:lineRule="auto"/>
        <w:rPr>
          <w:rFonts w:cs="Times New Roman"/>
          <w:szCs w:val="24"/>
        </w:rPr>
      </w:pPr>
    </w:p>
    <w:p w14:paraId="53128261" w14:textId="77777777" w:rsidR="00965169" w:rsidRPr="009D6BF9" w:rsidRDefault="00965169" w:rsidP="00C435DB">
      <w:pPr>
        <w:spacing w:line="240" w:lineRule="auto"/>
        <w:ind w:left="142"/>
        <w:rPr>
          <w:rFonts w:cs="Times New Roman"/>
          <w:szCs w:val="24"/>
        </w:rPr>
      </w:pPr>
    </w:p>
    <w:p w14:paraId="10D4537D" w14:textId="3678133B" w:rsidR="00965169" w:rsidRPr="007045DE" w:rsidRDefault="00965169" w:rsidP="00C435DB">
      <w:pPr>
        <w:spacing w:line="240" w:lineRule="auto"/>
        <w:ind w:left="142"/>
        <w:rPr>
          <w:rFonts w:eastAsia="Times New Roman" w:cs="Times New Roman"/>
          <w:b/>
          <w:bCs/>
          <w:i/>
          <w:szCs w:val="24"/>
          <w:lang w:eastAsia="hu-HU"/>
        </w:rPr>
      </w:pPr>
      <w:r w:rsidRPr="007045DE">
        <w:rPr>
          <w:rFonts w:cs="Times New Roman"/>
          <w:b/>
          <w:i/>
          <w:szCs w:val="24"/>
        </w:rPr>
        <w:t xml:space="preserve">3. </w:t>
      </w:r>
      <w:r w:rsidR="00196F35" w:rsidRPr="007045DE">
        <w:rPr>
          <w:rFonts w:eastAsia="Times New Roman" w:cs="Times New Roman"/>
          <w:b/>
          <w:bCs/>
          <w:i/>
          <w:szCs w:val="24"/>
          <w:lang w:eastAsia="hu-HU"/>
        </w:rPr>
        <w:t>Tanulás támogatása</w:t>
      </w:r>
    </w:p>
    <w:p w14:paraId="43B2CF6B" w14:textId="09A9E0FD" w:rsidR="007E734B" w:rsidRPr="009D6BF9" w:rsidRDefault="00965169" w:rsidP="00C435DB">
      <w:pPr>
        <w:spacing w:line="240" w:lineRule="auto"/>
        <w:ind w:left="142"/>
        <w:rPr>
          <w:rFonts w:eastAsia="Times New Roman" w:cs="Times New Roman"/>
          <w:szCs w:val="24"/>
          <w:lang w:eastAsia="hu-HU"/>
        </w:rPr>
      </w:pPr>
      <w:r w:rsidRPr="009D6BF9">
        <w:rPr>
          <w:rFonts w:eastAsia="Times New Roman" w:cs="Times New Roman"/>
          <w:szCs w:val="24"/>
          <w:lang w:eastAsia="hu-HU"/>
        </w:rPr>
        <w:t xml:space="preserve">– </w:t>
      </w:r>
      <w:r w:rsidR="00196F35" w:rsidRPr="009D6BF9">
        <w:rPr>
          <w:rFonts w:eastAsia="Times New Roman" w:cs="Times New Roman"/>
          <w:szCs w:val="24"/>
          <w:lang w:eastAsia="hu-HU"/>
        </w:rPr>
        <w:t xml:space="preserve">A </w:t>
      </w:r>
      <w:r w:rsidR="0019320A">
        <w:rPr>
          <w:rFonts w:eastAsia="Times New Roman" w:cs="Times New Roman"/>
          <w:szCs w:val="24"/>
          <w:lang w:eastAsia="hu-HU"/>
        </w:rPr>
        <w:t>MI</w:t>
      </w:r>
      <w:r w:rsidR="00196F35" w:rsidRPr="009D6BF9">
        <w:rPr>
          <w:rFonts w:eastAsia="Times New Roman" w:cs="Times New Roman"/>
          <w:szCs w:val="24"/>
          <w:lang w:eastAsia="hu-HU"/>
        </w:rPr>
        <w:t>-alapú tanulási platformok személyre szabott tanulási útvonalakat kínálhatnak, és interaktív gyakorlatokat</w:t>
      </w:r>
      <w:r w:rsidR="00467F42">
        <w:rPr>
          <w:rFonts w:eastAsia="Times New Roman" w:cs="Times New Roman"/>
          <w:szCs w:val="24"/>
          <w:lang w:eastAsia="hu-HU"/>
        </w:rPr>
        <w:t>, vagy akár szimulált vizsga</w:t>
      </w:r>
      <w:r w:rsidR="00E33978">
        <w:rPr>
          <w:rFonts w:eastAsia="Times New Roman" w:cs="Times New Roman"/>
          <w:szCs w:val="24"/>
          <w:lang w:eastAsia="hu-HU"/>
        </w:rPr>
        <w:t>helyzetet</w:t>
      </w:r>
      <w:r w:rsidR="00196F35" w:rsidRPr="009D6BF9">
        <w:rPr>
          <w:rFonts w:eastAsia="Times New Roman" w:cs="Times New Roman"/>
          <w:szCs w:val="24"/>
          <w:lang w:eastAsia="hu-HU"/>
        </w:rPr>
        <w:t xml:space="preserve"> biztosíthatnak.</w:t>
      </w:r>
    </w:p>
    <w:p w14:paraId="68168B2F" w14:textId="11DAD8EA" w:rsidR="00C640A6" w:rsidRDefault="00C640A6" w:rsidP="00C435DB">
      <w:pPr>
        <w:spacing w:line="240" w:lineRule="auto"/>
        <w:ind w:left="142"/>
        <w:rPr>
          <w:rFonts w:eastAsia="Times New Roman" w:cs="Times New Roman"/>
          <w:szCs w:val="24"/>
          <w:lang w:eastAsia="hu-HU"/>
        </w:rPr>
      </w:pPr>
      <w:r w:rsidRPr="009D6BF9">
        <w:rPr>
          <w:rFonts w:eastAsia="Times New Roman" w:cs="Times New Roman"/>
          <w:szCs w:val="24"/>
          <w:lang w:eastAsia="hu-HU"/>
        </w:rPr>
        <w:lastRenderedPageBreak/>
        <w:t xml:space="preserve">– A </w:t>
      </w:r>
      <w:r w:rsidR="0019320A">
        <w:rPr>
          <w:rFonts w:eastAsia="Times New Roman" w:cs="Times New Roman"/>
          <w:szCs w:val="24"/>
          <w:lang w:eastAsia="hu-HU"/>
        </w:rPr>
        <w:t>MI</w:t>
      </w:r>
      <w:r w:rsidRPr="009D6BF9">
        <w:rPr>
          <w:rFonts w:eastAsia="Times New Roman" w:cs="Times New Roman"/>
          <w:szCs w:val="24"/>
          <w:lang w:eastAsia="hu-HU"/>
        </w:rPr>
        <w:t xml:space="preserve"> segítségével készíthetők összefoglalók, jegyzetek, vagy gondolattérképek, amelyek támogatják a tanulási folyamatot.</w:t>
      </w:r>
    </w:p>
    <w:p w14:paraId="58101B03" w14:textId="4FFA1CEF" w:rsidR="000108E6" w:rsidRPr="009D6BF9" w:rsidRDefault="000108E6" w:rsidP="00C435DB">
      <w:pPr>
        <w:spacing w:line="240" w:lineRule="auto"/>
        <w:ind w:left="142"/>
        <w:rPr>
          <w:rFonts w:eastAsia="Times New Roman" w:cs="Times New Roman"/>
          <w:szCs w:val="24"/>
          <w:lang w:eastAsia="hu-HU"/>
        </w:rPr>
      </w:pPr>
      <w:r w:rsidRPr="009D6BF9">
        <w:rPr>
          <w:rFonts w:eastAsia="Times New Roman" w:cs="Times New Roman"/>
          <w:b/>
          <w:bCs/>
          <w:szCs w:val="24"/>
          <w:lang w:eastAsia="hu-HU"/>
        </w:rPr>
        <w:t xml:space="preserve">– </w:t>
      </w:r>
      <w:r w:rsidRPr="009D6BF9">
        <w:rPr>
          <w:rFonts w:eastAsia="Times New Roman" w:cs="Times New Roman"/>
          <w:bCs/>
          <w:szCs w:val="24"/>
          <w:lang w:eastAsia="hu-HU"/>
        </w:rPr>
        <w:t>Kísérletezés, készségfejlesztés</w:t>
      </w:r>
      <w:r w:rsidRPr="009D6BF9">
        <w:rPr>
          <w:rFonts w:eastAsia="Times New Roman" w:cs="Times New Roman"/>
          <w:b/>
          <w:bCs/>
          <w:szCs w:val="24"/>
          <w:lang w:eastAsia="hu-HU"/>
        </w:rPr>
        <w:t xml:space="preserve">. </w:t>
      </w:r>
      <w:r w:rsidRPr="009D6BF9">
        <w:rPr>
          <w:rFonts w:eastAsia="Times New Roman" w:cs="Times New Roman"/>
          <w:szCs w:val="24"/>
          <w:lang w:eastAsia="hu-HU"/>
        </w:rPr>
        <w:t xml:space="preserve">Támogatott, hogy a hallgatók minél többféle </w:t>
      </w:r>
      <w:r w:rsidR="0019320A">
        <w:rPr>
          <w:rFonts w:eastAsia="Times New Roman" w:cs="Times New Roman"/>
          <w:szCs w:val="24"/>
          <w:lang w:eastAsia="hu-HU"/>
        </w:rPr>
        <w:t>MI</w:t>
      </w:r>
      <w:r w:rsidRPr="009D6BF9">
        <w:rPr>
          <w:rFonts w:eastAsia="Times New Roman" w:cs="Times New Roman"/>
          <w:szCs w:val="24"/>
          <w:lang w:eastAsia="hu-HU"/>
        </w:rPr>
        <w:t xml:space="preserve"> eszközt ismerjenek meg, kísérletezzenek velük, ismerjék meg</w:t>
      </w:r>
      <w:r w:rsidR="00956B12">
        <w:rPr>
          <w:rFonts w:eastAsia="Times New Roman" w:cs="Times New Roman"/>
          <w:szCs w:val="24"/>
          <w:lang w:eastAsia="hu-HU"/>
        </w:rPr>
        <w:t xml:space="preserve"> azok</w:t>
      </w:r>
      <w:r w:rsidRPr="009D6BF9">
        <w:rPr>
          <w:rFonts w:eastAsia="Times New Roman" w:cs="Times New Roman"/>
          <w:szCs w:val="24"/>
          <w:lang w:eastAsia="hu-HU"/>
        </w:rPr>
        <w:t xml:space="preserve"> korlátait, előnyeit.</w:t>
      </w:r>
    </w:p>
    <w:p w14:paraId="0C8E3BD9" w14:textId="0DD68A02" w:rsidR="000108E6" w:rsidRDefault="000108E6" w:rsidP="00C435DB">
      <w:pPr>
        <w:spacing w:line="240" w:lineRule="auto"/>
        <w:ind w:left="142"/>
        <w:rPr>
          <w:rFonts w:eastAsia="Times New Roman" w:cs="Times New Roman"/>
          <w:szCs w:val="24"/>
          <w:lang w:eastAsia="hu-HU"/>
        </w:rPr>
      </w:pPr>
      <w:r w:rsidRPr="009D6BF9">
        <w:rPr>
          <w:rFonts w:eastAsia="Times New Roman" w:cs="Times New Roman"/>
          <w:bCs/>
          <w:szCs w:val="24"/>
          <w:lang w:eastAsia="hu-HU"/>
        </w:rPr>
        <w:t xml:space="preserve">– Együttműködés. </w:t>
      </w:r>
      <w:r w:rsidRPr="009D6BF9">
        <w:rPr>
          <w:rFonts w:eastAsia="Times New Roman" w:cs="Times New Roman"/>
          <w:szCs w:val="24"/>
          <w:lang w:eastAsia="hu-HU"/>
        </w:rPr>
        <w:t xml:space="preserve">A </w:t>
      </w:r>
      <w:r w:rsidR="0019320A">
        <w:rPr>
          <w:rFonts w:eastAsia="Times New Roman" w:cs="Times New Roman"/>
          <w:szCs w:val="24"/>
          <w:lang w:eastAsia="hu-HU"/>
        </w:rPr>
        <w:t>MI</w:t>
      </w:r>
      <w:r w:rsidRPr="009D6BF9">
        <w:rPr>
          <w:rFonts w:eastAsia="Times New Roman" w:cs="Times New Roman"/>
          <w:szCs w:val="24"/>
          <w:lang w:eastAsia="hu-HU"/>
        </w:rPr>
        <w:t xml:space="preserve"> eszközöket, ahol erre lehetőség van, érdemes más hallgatókkal és oktatókkal együttműködve használni.</w:t>
      </w:r>
    </w:p>
    <w:p w14:paraId="5CD76807" w14:textId="77777777" w:rsidR="00E97E3A" w:rsidRPr="009D6BF9" w:rsidRDefault="00E97E3A" w:rsidP="00C435DB">
      <w:pPr>
        <w:spacing w:line="240" w:lineRule="auto"/>
        <w:ind w:left="142"/>
        <w:rPr>
          <w:rFonts w:eastAsia="Times New Roman" w:cs="Times New Roman"/>
          <w:szCs w:val="24"/>
          <w:lang w:eastAsia="hu-HU"/>
        </w:rPr>
      </w:pPr>
    </w:p>
    <w:p w14:paraId="1B358CEE" w14:textId="378696B3" w:rsidR="007E734B" w:rsidRPr="007045DE" w:rsidRDefault="007045DE" w:rsidP="009D6BF9">
      <w:pPr>
        <w:spacing w:line="240" w:lineRule="auto"/>
        <w:rPr>
          <w:rFonts w:cs="Times New Roman"/>
          <w:b/>
          <w:i/>
          <w:szCs w:val="24"/>
        </w:rPr>
      </w:pPr>
      <w:r>
        <w:rPr>
          <w:rFonts w:cs="Times New Roman"/>
          <w:b/>
          <w:bCs/>
          <w:i/>
        </w:rPr>
        <w:t xml:space="preserve">4. </w:t>
      </w:r>
      <w:r w:rsidR="007E734B" w:rsidRPr="007045DE">
        <w:rPr>
          <w:rFonts w:cs="Times New Roman"/>
          <w:b/>
          <w:bCs/>
          <w:i/>
        </w:rPr>
        <w:t>Kifejezetten tiltott felhasználási módok</w:t>
      </w:r>
    </w:p>
    <w:p w14:paraId="5126796C" w14:textId="13785E32" w:rsidR="007E734B" w:rsidRPr="009D6BF9" w:rsidRDefault="007E734B" w:rsidP="00C435DB">
      <w:pPr>
        <w:spacing w:line="240" w:lineRule="auto"/>
        <w:ind w:left="142"/>
        <w:rPr>
          <w:rFonts w:cs="Times New Roman"/>
          <w:szCs w:val="24"/>
          <w:u w:val="single"/>
        </w:rPr>
      </w:pPr>
      <w:r w:rsidRPr="009D6BF9">
        <w:rPr>
          <w:rFonts w:cs="Times New Roman"/>
          <w:szCs w:val="24"/>
          <w:u w:val="single"/>
        </w:rPr>
        <w:t xml:space="preserve">A hallgatók nem használhatják a </w:t>
      </w:r>
      <w:r w:rsidR="0019320A">
        <w:rPr>
          <w:rFonts w:cs="Times New Roman"/>
          <w:szCs w:val="24"/>
          <w:u w:val="single"/>
        </w:rPr>
        <w:t>MI</w:t>
      </w:r>
      <w:r w:rsidRPr="009D6BF9">
        <w:rPr>
          <w:rFonts w:cs="Times New Roman"/>
          <w:szCs w:val="24"/>
          <w:u w:val="single"/>
        </w:rPr>
        <w:t>-t:</w:t>
      </w:r>
    </w:p>
    <w:p w14:paraId="70DE4694" w14:textId="192E09AD" w:rsidR="007E734B" w:rsidRDefault="007E734B" w:rsidP="00C435DB">
      <w:pPr>
        <w:spacing w:line="240" w:lineRule="auto"/>
        <w:ind w:left="142"/>
        <w:rPr>
          <w:rFonts w:cs="Times New Roman"/>
          <w:szCs w:val="24"/>
        </w:rPr>
      </w:pPr>
      <w:r w:rsidRPr="009D6BF9">
        <w:rPr>
          <w:rFonts w:cs="Times New Roman"/>
          <w:szCs w:val="24"/>
        </w:rPr>
        <w:t xml:space="preserve">– </w:t>
      </w:r>
      <w:r w:rsidR="00305E2C">
        <w:rPr>
          <w:rFonts w:cs="Times New Roman"/>
          <w:szCs w:val="24"/>
        </w:rPr>
        <w:t>t</w:t>
      </w:r>
      <w:r w:rsidRPr="009D6BF9">
        <w:rPr>
          <w:rFonts w:cs="Times New Roman"/>
          <w:szCs w:val="24"/>
        </w:rPr>
        <w:t>eljes dolgozatok vagy jelentős terjedelmű szövegrészek generálására</w:t>
      </w:r>
      <w:r w:rsidR="002A689E">
        <w:rPr>
          <w:rFonts w:cs="Times New Roman"/>
          <w:szCs w:val="24"/>
        </w:rPr>
        <w:t xml:space="preserve"> (a</w:t>
      </w:r>
      <w:r w:rsidR="00C640A6" w:rsidRPr="009D6BF9">
        <w:rPr>
          <w:rFonts w:cs="Times New Roman"/>
          <w:szCs w:val="24"/>
        </w:rPr>
        <w:t xml:space="preserve"> hallgatók felelősek azért, hogy a munkájuk eredeti legyen</w:t>
      </w:r>
      <w:r w:rsidR="002A689E">
        <w:rPr>
          <w:rFonts w:cs="Times New Roman"/>
          <w:szCs w:val="24"/>
        </w:rPr>
        <w:t>)</w:t>
      </w:r>
      <w:r w:rsidR="00305E2C">
        <w:rPr>
          <w:rFonts w:cs="Times New Roman"/>
          <w:szCs w:val="24"/>
        </w:rPr>
        <w:t>;</w:t>
      </w:r>
    </w:p>
    <w:p w14:paraId="5545F809" w14:textId="1ACB2DAD" w:rsidR="00957047" w:rsidRPr="009D6BF9" w:rsidRDefault="00957047" w:rsidP="00C435DB">
      <w:pPr>
        <w:spacing w:line="240" w:lineRule="auto"/>
        <w:ind w:left="142"/>
        <w:rPr>
          <w:rFonts w:cs="Times New Roman"/>
          <w:szCs w:val="24"/>
        </w:rPr>
      </w:pPr>
      <w:r>
        <w:rPr>
          <w:rFonts w:cs="Times New Roman"/>
          <w:szCs w:val="24"/>
        </w:rPr>
        <w:t>–</w:t>
      </w:r>
      <w:r w:rsidR="00305E2C">
        <w:rPr>
          <w:rFonts w:cs="Times New Roman"/>
          <w:szCs w:val="24"/>
        </w:rPr>
        <w:t xml:space="preserve"> f</w:t>
      </w:r>
      <w:r>
        <w:rPr>
          <w:rFonts w:cs="Times New Roman"/>
          <w:szCs w:val="24"/>
        </w:rPr>
        <w:t>ordítás</w:t>
      </w:r>
      <w:r w:rsidR="00757DBC">
        <w:rPr>
          <w:rFonts w:cs="Times New Roman"/>
          <w:szCs w:val="24"/>
        </w:rPr>
        <w:t xml:space="preserve">i feladatok </w:t>
      </w:r>
      <w:r w:rsidR="00305E2C">
        <w:rPr>
          <w:rFonts w:cs="Times New Roman"/>
          <w:szCs w:val="24"/>
        </w:rPr>
        <w:t>végrehajtására, ha az adott nyelvet a hallgató alapszinten nem ismeri;</w:t>
      </w:r>
    </w:p>
    <w:p w14:paraId="28526758" w14:textId="4093B68F" w:rsidR="007E734B" w:rsidRPr="009D6BF9" w:rsidRDefault="007E734B" w:rsidP="00C435DB">
      <w:pPr>
        <w:spacing w:line="240" w:lineRule="auto"/>
        <w:ind w:left="142"/>
        <w:rPr>
          <w:rFonts w:cs="Times New Roman"/>
          <w:szCs w:val="24"/>
        </w:rPr>
      </w:pPr>
      <w:r w:rsidRPr="009D6BF9">
        <w:rPr>
          <w:rFonts w:cs="Times New Roman"/>
          <w:szCs w:val="24"/>
        </w:rPr>
        <w:t xml:space="preserve">– </w:t>
      </w:r>
      <w:r w:rsidR="00305E2C">
        <w:rPr>
          <w:rFonts w:cs="Times New Roman"/>
          <w:szCs w:val="24"/>
        </w:rPr>
        <w:t>o</w:t>
      </w:r>
      <w:r w:rsidRPr="009D6BF9">
        <w:rPr>
          <w:rFonts w:cs="Times New Roman"/>
          <w:szCs w:val="24"/>
        </w:rPr>
        <w:t>lyan feladatok elvégzésére, amelyek kifejezetten a hallgató saját készségeinek fejlesztését célozzák</w:t>
      </w:r>
      <w:r w:rsidR="00305E2C">
        <w:rPr>
          <w:rFonts w:cs="Times New Roman"/>
          <w:szCs w:val="24"/>
        </w:rPr>
        <w:t>;</w:t>
      </w:r>
    </w:p>
    <w:p w14:paraId="65E28E1E" w14:textId="3B8BEA86" w:rsidR="00C640A6" w:rsidRPr="009D6BF9" w:rsidRDefault="00C640A6" w:rsidP="00C435DB">
      <w:pPr>
        <w:spacing w:line="240" w:lineRule="auto"/>
        <w:ind w:left="142"/>
        <w:rPr>
          <w:rFonts w:cs="Times New Roman"/>
          <w:szCs w:val="24"/>
        </w:rPr>
      </w:pPr>
      <w:r w:rsidRPr="4EBFBF40">
        <w:rPr>
          <w:rFonts w:cs="Times New Roman"/>
        </w:rPr>
        <w:t xml:space="preserve">– </w:t>
      </w:r>
      <w:r w:rsidR="00305E2C">
        <w:rPr>
          <w:rFonts w:cs="Times New Roman"/>
        </w:rPr>
        <w:t>a</w:t>
      </w:r>
      <w:r w:rsidRPr="4EBFBF40">
        <w:rPr>
          <w:rFonts w:cs="Times New Roman"/>
        </w:rPr>
        <w:t xml:space="preserve"> </w:t>
      </w:r>
      <w:r w:rsidR="0019320A">
        <w:rPr>
          <w:rFonts w:cs="Times New Roman"/>
        </w:rPr>
        <w:t>MI</w:t>
      </w:r>
      <w:r w:rsidRPr="4EBFBF40">
        <w:rPr>
          <w:rFonts w:cs="Times New Roman"/>
        </w:rPr>
        <w:t xml:space="preserve"> használata vizsgák, zárthelyi dolgozatok során szigorúan tilos</w:t>
      </w:r>
      <w:r w:rsidR="00763F51">
        <w:rPr>
          <w:rFonts w:cs="Times New Roman"/>
        </w:rPr>
        <w:t>, kivéve, ha erre a vizsgáztató külön engedélyt ad.</w:t>
      </w:r>
    </w:p>
    <w:p w14:paraId="3B6B8E29" w14:textId="77777777" w:rsidR="007045DE" w:rsidRDefault="007045DE" w:rsidP="000108E6">
      <w:pPr>
        <w:spacing w:line="240" w:lineRule="auto"/>
        <w:rPr>
          <w:rFonts w:cs="Times New Roman"/>
          <w:b/>
          <w:szCs w:val="24"/>
        </w:rPr>
      </w:pPr>
    </w:p>
    <w:p w14:paraId="70E5CCDC" w14:textId="77777777" w:rsidR="00956B12" w:rsidRDefault="00956B12" w:rsidP="000108E6">
      <w:pPr>
        <w:spacing w:line="240" w:lineRule="auto"/>
        <w:rPr>
          <w:rFonts w:cs="Times New Roman"/>
          <w:b/>
          <w:szCs w:val="24"/>
        </w:rPr>
      </w:pPr>
    </w:p>
    <w:p w14:paraId="1668C967" w14:textId="09014124" w:rsidR="00196F35" w:rsidRPr="009D6BF9" w:rsidRDefault="00196F35" w:rsidP="000108E6">
      <w:pPr>
        <w:spacing w:line="240" w:lineRule="auto"/>
        <w:rPr>
          <w:rFonts w:cs="Times New Roman"/>
          <w:b/>
          <w:szCs w:val="24"/>
        </w:rPr>
      </w:pPr>
      <w:r w:rsidRPr="009D6BF9">
        <w:rPr>
          <w:rFonts w:cs="Times New Roman"/>
          <w:b/>
          <w:szCs w:val="24"/>
        </w:rPr>
        <w:t xml:space="preserve">Módszertani </w:t>
      </w:r>
      <w:r w:rsidR="000108E6" w:rsidRPr="009D6BF9">
        <w:rPr>
          <w:rFonts w:cs="Times New Roman"/>
          <w:b/>
          <w:szCs w:val="24"/>
        </w:rPr>
        <w:t>javaslatok</w:t>
      </w:r>
    </w:p>
    <w:p w14:paraId="3461D779" w14:textId="77777777" w:rsidR="00196F35" w:rsidRPr="009D6BF9" w:rsidRDefault="00196F35" w:rsidP="000108E6">
      <w:pPr>
        <w:spacing w:line="240" w:lineRule="auto"/>
        <w:rPr>
          <w:rFonts w:cs="Times New Roman"/>
          <w:szCs w:val="24"/>
        </w:rPr>
      </w:pPr>
    </w:p>
    <w:p w14:paraId="25FE6EA5" w14:textId="77777777" w:rsidR="00196F35" w:rsidRPr="009D6BF9" w:rsidRDefault="000108E6" w:rsidP="00C435DB">
      <w:pPr>
        <w:spacing w:line="240" w:lineRule="auto"/>
        <w:ind w:left="142"/>
        <w:rPr>
          <w:rFonts w:cs="Times New Roman"/>
          <w:b/>
          <w:szCs w:val="24"/>
        </w:rPr>
      </w:pPr>
      <w:r w:rsidRPr="009D6BF9">
        <w:rPr>
          <w:rFonts w:cs="Times New Roman"/>
          <w:b/>
          <w:szCs w:val="24"/>
        </w:rPr>
        <w:t xml:space="preserve">1. </w:t>
      </w:r>
      <w:r w:rsidR="00196F35" w:rsidRPr="009D6BF9">
        <w:rPr>
          <w:rFonts w:cs="Times New Roman"/>
          <w:b/>
          <w:szCs w:val="24"/>
        </w:rPr>
        <w:t>Előkészítés</w:t>
      </w:r>
    </w:p>
    <w:p w14:paraId="5A13FC3D" w14:textId="77777777" w:rsidR="00196F35" w:rsidRPr="009D6BF9" w:rsidRDefault="00196F35" w:rsidP="00C435DB">
      <w:pPr>
        <w:spacing w:line="240" w:lineRule="auto"/>
        <w:ind w:left="142"/>
        <w:rPr>
          <w:rFonts w:cs="Times New Roman"/>
          <w:szCs w:val="24"/>
        </w:rPr>
      </w:pPr>
      <w:r w:rsidRPr="009D6BF9">
        <w:rPr>
          <w:rFonts w:cs="Times New Roman"/>
          <w:szCs w:val="24"/>
        </w:rPr>
        <w:t>A hallgatóknak:</w:t>
      </w:r>
    </w:p>
    <w:p w14:paraId="0275F9D9" w14:textId="7BB1B3DD" w:rsidR="00196F35" w:rsidRPr="009D6BF9" w:rsidRDefault="000108E6" w:rsidP="00C435DB">
      <w:pPr>
        <w:spacing w:line="240" w:lineRule="auto"/>
        <w:ind w:left="142"/>
        <w:rPr>
          <w:rFonts w:cs="Times New Roman"/>
          <w:szCs w:val="24"/>
        </w:rPr>
      </w:pPr>
      <w:r w:rsidRPr="009D6BF9">
        <w:rPr>
          <w:rFonts w:cs="Times New Roman"/>
          <w:szCs w:val="24"/>
        </w:rPr>
        <w:t>–</w:t>
      </w:r>
      <w:r w:rsidR="00196F35" w:rsidRPr="009D6BF9">
        <w:rPr>
          <w:rFonts w:cs="Times New Roman"/>
          <w:szCs w:val="24"/>
        </w:rPr>
        <w:t xml:space="preserve"> </w:t>
      </w:r>
      <w:r w:rsidRPr="009D6BF9">
        <w:rPr>
          <w:rFonts w:cs="Times New Roman"/>
          <w:szCs w:val="24"/>
        </w:rPr>
        <w:t>v</w:t>
      </w:r>
      <w:r w:rsidR="00196F35" w:rsidRPr="009D6BF9">
        <w:rPr>
          <w:rFonts w:cs="Times New Roman"/>
          <w:szCs w:val="24"/>
        </w:rPr>
        <w:t>ilágos célokat kell megfogalmazniuk a</w:t>
      </w:r>
      <w:r w:rsidRPr="009D6BF9">
        <w:rPr>
          <w:rFonts w:cs="Times New Roman"/>
          <w:szCs w:val="24"/>
        </w:rPr>
        <w:t xml:space="preserve"> </w:t>
      </w:r>
      <w:r w:rsidR="0019320A">
        <w:rPr>
          <w:rFonts w:cs="Times New Roman"/>
          <w:szCs w:val="24"/>
        </w:rPr>
        <w:t>MI</w:t>
      </w:r>
      <w:r w:rsidR="00196F35" w:rsidRPr="009D6BF9">
        <w:rPr>
          <w:rFonts w:cs="Times New Roman"/>
          <w:szCs w:val="24"/>
        </w:rPr>
        <w:t xml:space="preserve"> használata előtt</w:t>
      </w:r>
      <w:r w:rsidRPr="009D6BF9">
        <w:rPr>
          <w:rFonts w:cs="Times New Roman"/>
          <w:szCs w:val="24"/>
        </w:rPr>
        <w:t>;</w:t>
      </w:r>
    </w:p>
    <w:p w14:paraId="71988F55" w14:textId="3137871E" w:rsidR="00196F35" w:rsidRPr="009D6BF9" w:rsidRDefault="000108E6" w:rsidP="00C435DB">
      <w:pPr>
        <w:spacing w:line="240" w:lineRule="auto"/>
        <w:ind w:left="142"/>
        <w:rPr>
          <w:rFonts w:cs="Times New Roman"/>
          <w:szCs w:val="24"/>
        </w:rPr>
      </w:pPr>
      <w:r w:rsidRPr="009D6BF9">
        <w:rPr>
          <w:rFonts w:cs="Times New Roman"/>
          <w:szCs w:val="24"/>
        </w:rPr>
        <w:t>–</w:t>
      </w:r>
      <w:r w:rsidR="00196F35" w:rsidRPr="009D6BF9">
        <w:rPr>
          <w:rFonts w:cs="Times New Roman"/>
          <w:szCs w:val="24"/>
        </w:rPr>
        <w:t xml:space="preserve"> </w:t>
      </w:r>
      <w:r w:rsidRPr="009D6BF9">
        <w:rPr>
          <w:rFonts w:cs="Times New Roman"/>
          <w:szCs w:val="24"/>
        </w:rPr>
        <w:t>m</w:t>
      </w:r>
      <w:r w:rsidR="00196F35" w:rsidRPr="009D6BF9">
        <w:rPr>
          <w:rFonts w:cs="Times New Roman"/>
          <w:szCs w:val="24"/>
        </w:rPr>
        <w:t xml:space="preserve">eg kell tervezniük a </w:t>
      </w:r>
      <w:r w:rsidR="0019320A">
        <w:rPr>
          <w:rFonts w:cs="Times New Roman"/>
          <w:szCs w:val="24"/>
        </w:rPr>
        <w:t>MI</w:t>
      </w:r>
      <w:r w:rsidR="00196F35" w:rsidRPr="009D6BF9">
        <w:rPr>
          <w:rFonts w:cs="Times New Roman"/>
          <w:szCs w:val="24"/>
        </w:rPr>
        <w:t xml:space="preserve"> használatának módját és mértékét</w:t>
      </w:r>
      <w:r w:rsidRPr="009D6BF9">
        <w:rPr>
          <w:rFonts w:cs="Times New Roman"/>
          <w:szCs w:val="24"/>
        </w:rPr>
        <w:t>;</w:t>
      </w:r>
    </w:p>
    <w:p w14:paraId="2B176902" w14:textId="60AA513E" w:rsidR="00196F35" w:rsidRPr="009D6BF9" w:rsidRDefault="000108E6" w:rsidP="00C435DB">
      <w:pPr>
        <w:spacing w:line="240" w:lineRule="auto"/>
        <w:ind w:left="142"/>
        <w:rPr>
          <w:rFonts w:cs="Times New Roman"/>
          <w:szCs w:val="24"/>
        </w:rPr>
      </w:pPr>
      <w:r w:rsidRPr="009D6BF9">
        <w:rPr>
          <w:rFonts w:cs="Times New Roman"/>
          <w:szCs w:val="24"/>
        </w:rPr>
        <w:t>– tanácsos el</w:t>
      </w:r>
      <w:r w:rsidR="00196F35" w:rsidRPr="009D6BF9">
        <w:rPr>
          <w:rFonts w:cs="Times New Roman"/>
          <w:szCs w:val="24"/>
        </w:rPr>
        <w:t>készíteniük saját kutatási</w:t>
      </w:r>
      <w:r w:rsidR="00B7614D">
        <w:rPr>
          <w:rFonts w:cs="Times New Roman"/>
          <w:szCs w:val="24"/>
        </w:rPr>
        <w:t xml:space="preserve"> </w:t>
      </w:r>
      <w:r w:rsidRPr="009D6BF9">
        <w:rPr>
          <w:rFonts w:cs="Times New Roman"/>
          <w:szCs w:val="24"/>
        </w:rPr>
        <w:t>vázlatukat</w:t>
      </w:r>
      <w:r w:rsidR="00196F35" w:rsidRPr="009D6BF9">
        <w:rPr>
          <w:rFonts w:cs="Times New Roman"/>
          <w:szCs w:val="24"/>
        </w:rPr>
        <w:t xml:space="preserve"> a </w:t>
      </w:r>
      <w:r w:rsidR="0019320A">
        <w:rPr>
          <w:rFonts w:cs="Times New Roman"/>
          <w:szCs w:val="24"/>
        </w:rPr>
        <w:t>MI</w:t>
      </w:r>
      <w:r w:rsidR="00196F35" w:rsidRPr="009D6BF9">
        <w:rPr>
          <w:rFonts w:cs="Times New Roman"/>
          <w:szCs w:val="24"/>
        </w:rPr>
        <w:t xml:space="preserve"> használatától függetlenül</w:t>
      </w:r>
      <w:r w:rsidRPr="009D6BF9">
        <w:rPr>
          <w:rFonts w:cs="Times New Roman"/>
          <w:szCs w:val="24"/>
        </w:rPr>
        <w:t xml:space="preserve"> is</w:t>
      </w:r>
    </w:p>
    <w:p w14:paraId="3CF2D8B6" w14:textId="77777777" w:rsidR="00196F35" w:rsidRPr="009D6BF9" w:rsidRDefault="00196F35" w:rsidP="00C435DB">
      <w:pPr>
        <w:spacing w:line="240" w:lineRule="auto"/>
        <w:ind w:left="142"/>
        <w:rPr>
          <w:rFonts w:cs="Times New Roman"/>
          <w:szCs w:val="24"/>
        </w:rPr>
      </w:pPr>
    </w:p>
    <w:p w14:paraId="0962CB09" w14:textId="77777777" w:rsidR="00196F35" w:rsidRPr="009D6BF9" w:rsidRDefault="000108E6" w:rsidP="00C435DB">
      <w:pPr>
        <w:spacing w:line="240" w:lineRule="auto"/>
        <w:ind w:left="142"/>
        <w:rPr>
          <w:rFonts w:cs="Times New Roman"/>
          <w:b/>
          <w:szCs w:val="24"/>
        </w:rPr>
      </w:pPr>
      <w:r w:rsidRPr="009D6BF9">
        <w:rPr>
          <w:rFonts w:cs="Times New Roman"/>
          <w:b/>
          <w:szCs w:val="24"/>
        </w:rPr>
        <w:t xml:space="preserve">2. </w:t>
      </w:r>
      <w:r w:rsidR="00196F35" w:rsidRPr="009D6BF9">
        <w:rPr>
          <w:rFonts w:cs="Times New Roman"/>
          <w:b/>
          <w:szCs w:val="24"/>
        </w:rPr>
        <w:t>Végrehajtás</w:t>
      </w:r>
    </w:p>
    <w:p w14:paraId="3858F5F6" w14:textId="77777777" w:rsidR="00196F35" w:rsidRPr="009D6BF9" w:rsidRDefault="00196F35" w:rsidP="00C435DB">
      <w:pPr>
        <w:spacing w:line="240" w:lineRule="auto"/>
        <w:ind w:left="142"/>
        <w:rPr>
          <w:rFonts w:cs="Times New Roman"/>
          <w:szCs w:val="24"/>
        </w:rPr>
      </w:pPr>
      <w:r w:rsidRPr="009D6BF9">
        <w:rPr>
          <w:rFonts w:cs="Times New Roman"/>
          <w:szCs w:val="24"/>
        </w:rPr>
        <w:t>A folyamat során:</w:t>
      </w:r>
    </w:p>
    <w:p w14:paraId="266E6443" w14:textId="5185461B" w:rsidR="00196F35" w:rsidRDefault="000108E6" w:rsidP="00C435DB">
      <w:pPr>
        <w:spacing w:line="240" w:lineRule="auto"/>
        <w:ind w:left="142"/>
        <w:rPr>
          <w:rFonts w:cs="Times New Roman"/>
          <w:szCs w:val="24"/>
        </w:rPr>
      </w:pPr>
      <w:r w:rsidRPr="009D6BF9">
        <w:rPr>
          <w:rFonts w:cs="Times New Roman"/>
          <w:szCs w:val="24"/>
        </w:rPr>
        <w:t>–</w:t>
      </w:r>
      <w:r w:rsidR="00196F35" w:rsidRPr="009D6BF9">
        <w:rPr>
          <w:rFonts w:cs="Times New Roman"/>
          <w:szCs w:val="24"/>
        </w:rPr>
        <w:t xml:space="preserve"> </w:t>
      </w:r>
      <w:r w:rsidRPr="009D6BF9">
        <w:rPr>
          <w:rFonts w:cs="Times New Roman"/>
          <w:szCs w:val="24"/>
        </w:rPr>
        <w:t>a</w:t>
      </w:r>
      <w:r w:rsidR="00196F35" w:rsidRPr="009D6BF9">
        <w:rPr>
          <w:rFonts w:cs="Times New Roman"/>
          <w:szCs w:val="24"/>
        </w:rPr>
        <w:t xml:space="preserve"> </w:t>
      </w:r>
      <w:r w:rsidR="0019320A">
        <w:rPr>
          <w:rFonts w:cs="Times New Roman"/>
          <w:szCs w:val="24"/>
        </w:rPr>
        <w:t>MI</w:t>
      </w:r>
      <w:r w:rsidR="00196F35" w:rsidRPr="009D6BF9">
        <w:rPr>
          <w:rFonts w:cs="Times New Roman"/>
          <w:szCs w:val="24"/>
        </w:rPr>
        <w:t xml:space="preserve"> által generált tartalmakat </w:t>
      </w:r>
      <w:r w:rsidRPr="009D6BF9">
        <w:rPr>
          <w:rFonts w:cs="Times New Roman"/>
          <w:szCs w:val="24"/>
        </w:rPr>
        <w:t>következetesen és hiánytalanul</w:t>
      </w:r>
      <w:r w:rsidR="00196F35" w:rsidRPr="009D6BF9">
        <w:rPr>
          <w:rFonts w:cs="Times New Roman"/>
          <w:szCs w:val="24"/>
        </w:rPr>
        <w:t xml:space="preserve"> ellenőrizni kell</w:t>
      </w:r>
      <w:r w:rsidRPr="009D6BF9">
        <w:rPr>
          <w:rFonts w:cs="Times New Roman"/>
          <w:szCs w:val="24"/>
        </w:rPr>
        <w:t>;</w:t>
      </w:r>
    </w:p>
    <w:p w14:paraId="4DD359F8" w14:textId="2F4DF7C0" w:rsidR="00AB25B7" w:rsidRPr="009D6BF9" w:rsidRDefault="00AB25B7" w:rsidP="00C435DB">
      <w:pPr>
        <w:spacing w:line="240" w:lineRule="auto"/>
        <w:ind w:left="142"/>
        <w:rPr>
          <w:rFonts w:cs="Times New Roman"/>
          <w:szCs w:val="24"/>
        </w:rPr>
      </w:pPr>
      <w:r>
        <w:rPr>
          <w:rFonts w:cs="Times New Roman"/>
          <w:szCs w:val="24"/>
        </w:rPr>
        <w:t>–</w:t>
      </w:r>
      <w:r w:rsidR="002B6FC9">
        <w:rPr>
          <w:rFonts w:cs="Times New Roman"/>
          <w:szCs w:val="24"/>
        </w:rPr>
        <w:t xml:space="preserve"> érdemes folyamatosan pontosítani </w:t>
      </w:r>
      <w:r w:rsidR="00F94361">
        <w:rPr>
          <w:rFonts w:cs="Times New Roman"/>
          <w:szCs w:val="24"/>
        </w:rPr>
        <w:t>és/vagy ismételten</w:t>
      </w:r>
      <w:r w:rsidR="00813F38">
        <w:rPr>
          <w:rFonts w:cs="Times New Roman"/>
          <w:szCs w:val="24"/>
        </w:rPr>
        <w:t xml:space="preserve"> kiadni ugyanazt a</w:t>
      </w:r>
      <w:r w:rsidR="00F94361">
        <w:rPr>
          <w:rFonts w:cs="Times New Roman"/>
          <w:szCs w:val="24"/>
        </w:rPr>
        <w:t xml:space="preserve"> </w:t>
      </w:r>
      <w:r w:rsidR="002B6FC9">
        <w:rPr>
          <w:rFonts w:cs="Times New Roman"/>
          <w:szCs w:val="24"/>
        </w:rPr>
        <w:t>kérdést (</w:t>
      </w:r>
      <w:r w:rsidR="002B6FC9" w:rsidRPr="002B6FC9">
        <w:rPr>
          <w:rFonts w:cs="Times New Roman"/>
          <w:b/>
          <w:bCs/>
          <w:szCs w:val="24"/>
        </w:rPr>
        <w:t>prompt</w:t>
      </w:r>
      <w:r w:rsidR="002B6FC9">
        <w:rPr>
          <w:rFonts w:cs="Times New Roman"/>
          <w:szCs w:val="24"/>
        </w:rPr>
        <w:t>ot) a</w:t>
      </w:r>
      <w:r w:rsidR="0061598D">
        <w:rPr>
          <w:rFonts w:cs="Times New Roman"/>
          <w:szCs w:val="24"/>
        </w:rPr>
        <w:t xml:space="preserve"> használhatóbb eredmény érdekében;</w:t>
      </w:r>
      <w:r w:rsidR="002B6FC9">
        <w:rPr>
          <w:rFonts w:cs="Times New Roman"/>
          <w:szCs w:val="24"/>
        </w:rPr>
        <w:t xml:space="preserve"> </w:t>
      </w:r>
    </w:p>
    <w:p w14:paraId="506946C7" w14:textId="15508526" w:rsidR="00196F35" w:rsidRPr="009D6BF9" w:rsidRDefault="000108E6" w:rsidP="00C435DB">
      <w:pPr>
        <w:spacing w:line="240" w:lineRule="auto"/>
        <w:ind w:left="142"/>
        <w:rPr>
          <w:rFonts w:cs="Times New Roman"/>
          <w:szCs w:val="24"/>
        </w:rPr>
      </w:pPr>
      <w:r w:rsidRPr="009D6BF9">
        <w:rPr>
          <w:rFonts w:cs="Times New Roman"/>
          <w:szCs w:val="24"/>
        </w:rPr>
        <w:t>– a</w:t>
      </w:r>
      <w:r w:rsidR="00196F35" w:rsidRPr="009D6BF9">
        <w:rPr>
          <w:rFonts w:cs="Times New Roman"/>
          <w:szCs w:val="24"/>
        </w:rPr>
        <w:t xml:space="preserve"> források hitelességét</w:t>
      </w:r>
      <w:r w:rsidRPr="009D6BF9">
        <w:rPr>
          <w:rFonts w:cs="Times New Roman"/>
          <w:szCs w:val="24"/>
        </w:rPr>
        <w:t xml:space="preserve"> </w:t>
      </w:r>
      <w:r w:rsidR="0019320A">
        <w:rPr>
          <w:rFonts w:cs="Times New Roman"/>
          <w:szCs w:val="24"/>
        </w:rPr>
        <w:t>MI</w:t>
      </w:r>
      <w:r w:rsidR="00956B12">
        <w:rPr>
          <w:rFonts w:cs="Times New Roman"/>
          <w:szCs w:val="24"/>
        </w:rPr>
        <w:t>-</w:t>
      </w:r>
      <w:r w:rsidRPr="009D6BF9">
        <w:rPr>
          <w:rFonts w:cs="Times New Roman"/>
          <w:szCs w:val="24"/>
        </w:rPr>
        <w:t>től</w:t>
      </w:r>
      <w:r w:rsidR="00196F35" w:rsidRPr="009D6BF9">
        <w:rPr>
          <w:rFonts w:cs="Times New Roman"/>
          <w:szCs w:val="24"/>
        </w:rPr>
        <w:t xml:space="preserve"> független forrásokból kell visszaigazolni</w:t>
      </w:r>
      <w:r w:rsidRPr="009D6BF9">
        <w:rPr>
          <w:rFonts w:cs="Times New Roman"/>
          <w:szCs w:val="24"/>
        </w:rPr>
        <w:t>;</w:t>
      </w:r>
    </w:p>
    <w:p w14:paraId="326E15B3" w14:textId="3CC79BAF" w:rsidR="00196F35" w:rsidRPr="009D6BF9" w:rsidRDefault="000108E6" w:rsidP="00C435DB">
      <w:pPr>
        <w:spacing w:line="240" w:lineRule="auto"/>
        <w:ind w:left="142"/>
        <w:rPr>
          <w:rFonts w:cs="Times New Roman"/>
          <w:szCs w:val="24"/>
        </w:rPr>
      </w:pPr>
      <w:r w:rsidRPr="009D6BF9">
        <w:rPr>
          <w:rFonts w:cs="Times New Roman"/>
          <w:szCs w:val="24"/>
        </w:rPr>
        <w:t>– a</w:t>
      </w:r>
      <w:r w:rsidR="00196F35" w:rsidRPr="009D6BF9">
        <w:rPr>
          <w:rFonts w:cs="Times New Roman"/>
          <w:szCs w:val="24"/>
        </w:rPr>
        <w:t xml:space="preserve">z </w:t>
      </w:r>
      <w:r w:rsidR="0019320A">
        <w:rPr>
          <w:rFonts w:cs="Times New Roman"/>
          <w:szCs w:val="24"/>
        </w:rPr>
        <w:t>MI</w:t>
      </w:r>
      <w:r w:rsidR="00196F35" w:rsidRPr="009D6BF9">
        <w:rPr>
          <w:rFonts w:cs="Times New Roman"/>
          <w:szCs w:val="24"/>
        </w:rPr>
        <w:t xml:space="preserve"> által javasolt megold</w:t>
      </w:r>
      <w:r w:rsidRPr="009D6BF9">
        <w:rPr>
          <w:rFonts w:cs="Times New Roman"/>
          <w:szCs w:val="24"/>
        </w:rPr>
        <w:t>ásokat felül kell vizsgálni</w:t>
      </w:r>
      <w:r w:rsidR="005551FE">
        <w:rPr>
          <w:rFonts w:cs="Times New Roman"/>
          <w:szCs w:val="24"/>
        </w:rPr>
        <w:t>;</w:t>
      </w:r>
    </w:p>
    <w:p w14:paraId="7221F75F" w14:textId="346432A7" w:rsidR="00196F35" w:rsidRPr="009D6BF9" w:rsidRDefault="000108E6" w:rsidP="00C435DB">
      <w:pPr>
        <w:spacing w:line="240" w:lineRule="auto"/>
        <w:ind w:left="142"/>
        <w:rPr>
          <w:rFonts w:cs="Times New Roman"/>
          <w:szCs w:val="24"/>
        </w:rPr>
      </w:pPr>
      <w:r w:rsidRPr="0029000A">
        <w:rPr>
          <w:rFonts w:cs="Times New Roman"/>
          <w:b/>
          <w:bCs/>
          <w:szCs w:val="24"/>
        </w:rPr>
        <w:t>– d</w:t>
      </w:r>
      <w:r w:rsidR="00196F35" w:rsidRPr="0029000A">
        <w:rPr>
          <w:rFonts w:cs="Times New Roman"/>
          <w:b/>
          <w:bCs/>
          <w:szCs w:val="24"/>
        </w:rPr>
        <w:t xml:space="preserve">okumentálni kell a </w:t>
      </w:r>
      <w:r w:rsidR="0019320A">
        <w:rPr>
          <w:rFonts w:cs="Times New Roman"/>
          <w:b/>
          <w:bCs/>
          <w:szCs w:val="24"/>
        </w:rPr>
        <w:t>MI</w:t>
      </w:r>
      <w:r w:rsidR="00196F35" w:rsidRPr="0029000A">
        <w:rPr>
          <w:rFonts w:cs="Times New Roman"/>
          <w:b/>
          <w:bCs/>
          <w:szCs w:val="24"/>
        </w:rPr>
        <w:t xml:space="preserve"> használatának módját és mértékét</w:t>
      </w:r>
      <w:r w:rsidR="009D6BF9" w:rsidRPr="009D6BF9">
        <w:rPr>
          <w:rFonts w:cs="Times New Roman"/>
          <w:szCs w:val="24"/>
        </w:rPr>
        <w:t>.</w:t>
      </w:r>
    </w:p>
    <w:p w14:paraId="1FC39945" w14:textId="77777777" w:rsidR="00196F35" w:rsidRPr="009D6BF9" w:rsidRDefault="00196F35" w:rsidP="00C435DB">
      <w:pPr>
        <w:spacing w:line="240" w:lineRule="auto"/>
        <w:ind w:left="142"/>
        <w:rPr>
          <w:rFonts w:cs="Times New Roman"/>
          <w:szCs w:val="24"/>
        </w:rPr>
      </w:pPr>
    </w:p>
    <w:p w14:paraId="299C4D32" w14:textId="77777777" w:rsidR="00196F35" w:rsidRPr="009D6BF9" w:rsidRDefault="00196F35" w:rsidP="00C435DB">
      <w:pPr>
        <w:spacing w:line="240" w:lineRule="auto"/>
        <w:ind w:left="142"/>
        <w:rPr>
          <w:rFonts w:cs="Times New Roman"/>
          <w:b/>
          <w:szCs w:val="24"/>
        </w:rPr>
      </w:pPr>
      <w:r w:rsidRPr="009D6BF9">
        <w:rPr>
          <w:rFonts w:cs="Times New Roman"/>
          <w:b/>
          <w:szCs w:val="24"/>
        </w:rPr>
        <w:t>3 Utómunka</w:t>
      </w:r>
    </w:p>
    <w:p w14:paraId="4A962911" w14:textId="77777777" w:rsidR="00196F35" w:rsidRPr="009D6BF9" w:rsidRDefault="00196F35" w:rsidP="00C435DB">
      <w:pPr>
        <w:spacing w:line="240" w:lineRule="auto"/>
        <w:ind w:left="142"/>
        <w:rPr>
          <w:rFonts w:cs="Times New Roman"/>
          <w:szCs w:val="24"/>
        </w:rPr>
      </w:pPr>
      <w:r w:rsidRPr="009D6BF9">
        <w:rPr>
          <w:rFonts w:cs="Times New Roman"/>
          <w:szCs w:val="24"/>
        </w:rPr>
        <w:t>A végső anyag elkészítésekor:</w:t>
      </w:r>
    </w:p>
    <w:p w14:paraId="6742946F" w14:textId="59B76B76" w:rsidR="00196F35" w:rsidRPr="009D6BF9" w:rsidRDefault="000108E6" w:rsidP="00C435DB">
      <w:pPr>
        <w:spacing w:line="240" w:lineRule="auto"/>
        <w:ind w:left="142"/>
        <w:rPr>
          <w:rFonts w:cs="Times New Roman"/>
          <w:szCs w:val="24"/>
        </w:rPr>
      </w:pPr>
      <w:r w:rsidRPr="009D6BF9">
        <w:rPr>
          <w:rFonts w:cs="Times New Roman"/>
          <w:szCs w:val="24"/>
        </w:rPr>
        <w:t>–</w:t>
      </w:r>
      <w:r w:rsidR="00196F35" w:rsidRPr="009D6BF9">
        <w:rPr>
          <w:rFonts w:cs="Times New Roman"/>
          <w:szCs w:val="24"/>
        </w:rPr>
        <w:t xml:space="preserve"> </w:t>
      </w:r>
      <w:r w:rsidRPr="009D6BF9">
        <w:rPr>
          <w:rFonts w:cs="Times New Roman"/>
          <w:szCs w:val="24"/>
        </w:rPr>
        <w:t>b</w:t>
      </w:r>
      <w:r w:rsidR="00196F35" w:rsidRPr="009D6BF9">
        <w:rPr>
          <w:rFonts w:cs="Times New Roman"/>
          <w:szCs w:val="24"/>
        </w:rPr>
        <w:t>iztosítani kell, hogy a</w:t>
      </w:r>
      <w:r w:rsidRPr="009D6BF9">
        <w:rPr>
          <w:rFonts w:cs="Times New Roman"/>
          <w:szCs w:val="24"/>
        </w:rPr>
        <w:t>z elkészített</w:t>
      </w:r>
      <w:r w:rsidR="00196F35" w:rsidRPr="009D6BF9">
        <w:rPr>
          <w:rFonts w:cs="Times New Roman"/>
          <w:szCs w:val="24"/>
        </w:rPr>
        <w:t xml:space="preserve"> munk</w:t>
      </w:r>
      <w:r w:rsidRPr="009D6BF9">
        <w:rPr>
          <w:rFonts w:cs="Times New Roman"/>
          <w:szCs w:val="24"/>
        </w:rPr>
        <w:t xml:space="preserve">ában a </w:t>
      </w:r>
      <w:r w:rsidR="00196F35" w:rsidRPr="009D6BF9">
        <w:rPr>
          <w:rFonts w:cs="Times New Roman"/>
          <w:szCs w:val="24"/>
        </w:rPr>
        <w:t>hallgató saját gondolatai</w:t>
      </w:r>
      <w:r w:rsidRPr="009D6BF9">
        <w:rPr>
          <w:rFonts w:cs="Times New Roman"/>
          <w:szCs w:val="24"/>
        </w:rPr>
        <w:t xml:space="preserve"> és a generált tartalom egyértelműen elkülöníthető legyen;</w:t>
      </w:r>
    </w:p>
    <w:p w14:paraId="1741E04A" w14:textId="77777777" w:rsidR="00196F35" w:rsidRPr="009D6BF9" w:rsidRDefault="000108E6" w:rsidP="00C435DB">
      <w:pPr>
        <w:spacing w:line="240" w:lineRule="auto"/>
        <w:ind w:left="142"/>
        <w:rPr>
          <w:rFonts w:cs="Times New Roman"/>
          <w:szCs w:val="24"/>
        </w:rPr>
      </w:pPr>
      <w:r w:rsidRPr="009D6BF9">
        <w:rPr>
          <w:rFonts w:cs="Times New Roman"/>
          <w:szCs w:val="24"/>
        </w:rPr>
        <w:t>– e</w:t>
      </w:r>
      <w:r w:rsidR="00196F35" w:rsidRPr="009D6BF9">
        <w:rPr>
          <w:rFonts w:cs="Times New Roman"/>
          <w:szCs w:val="24"/>
        </w:rPr>
        <w:t>l kell végezni a szükséges szerkesztési és stilisztikai finomításokat</w:t>
      </w:r>
      <w:r w:rsidRPr="009D6BF9">
        <w:rPr>
          <w:rFonts w:cs="Times New Roman"/>
          <w:szCs w:val="24"/>
        </w:rPr>
        <w:t>;</w:t>
      </w:r>
    </w:p>
    <w:p w14:paraId="562E8C5A" w14:textId="77777777" w:rsidR="00196F35" w:rsidRPr="009D6BF9" w:rsidRDefault="000108E6" w:rsidP="00C435DB">
      <w:pPr>
        <w:spacing w:line="240" w:lineRule="auto"/>
        <w:ind w:left="142"/>
        <w:rPr>
          <w:rFonts w:cs="Times New Roman"/>
          <w:szCs w:val="24"/>
        </w:rPr>
      </w:pPr>
      <w:r w:rsidRPr="009D6BF9">
        <w:rPr>
          <w:rFonts w:cs="Times New Roman"/>
          <w:szCs w:val="24"/>
        </w:rPr>
        <w:t>– m</w:t>
      </w:r>
      <w:r w:rsidR="00196F35" w:rsidRPr="009D6BF9">
        <w:rPr>
          <w:rFonts w:cs="Times New Roman"/>
          <w:szCs w:val="24"/>
        </w:rPr>
        <w:t>eg kell győződni arról, hogy a hivatkozások és források pontosak</w:t>
      </w:r>
      <w:r w:rsidR="009D6BF9" w:rsidRPr="009D6BF9">
        <w:rPr>
          <w:rFonts w:cs="Times New Roman"/>
          <w:szCs w:val="24"/>
        </w:rPr>
        <w:t>.</w:t>
      </w:r>
    </w:p>
    <w:p w14:paraId="0562CB0E" w14:textId="77777777" w:rsidR="000108E6" w:rsidRPr="009D6BF9" w:rsidRDefault="000108E6" w:rsidP="00C435DB">
      <w:pPr>
        <w:spacing w:line="240" w:lineRule="auto"/>
        <w:ind w:left="142"/>
        <w:rPr>
          <w:rFonts w:cs="Times New Roman"/>
          <w:szCs w:val="24"/>
        </w:rPr>
      </w:pPr>
    </w:p>
    <w:p w14:paraId="29511C57" w14:textId="5A289D0A" w:rsidR="009D6BF9" w:rsidRDefault="009D6BF9" w:rsidP="00C435DB">
      <w:pPr>
        <w:spacing w:line="240" w:lineRule="auto"/>
        <w:ind w:left="142"/>
        <w:rPr>
          <w:rFonts w:cs="Times New Roman"/>
          <w:b/>
          <w:szCs w:val="24"/>
          <w:u w:val="single"/>
        </w:rPr>
      </w:pPr>
      <w:r w:rsidRPr="007045DE">
        <w:rPr>
          <w:rFonts w:cs="Times New Roman"/>
          <w:b/>
          <w:szCs w:val="24"/>
          <w:u w:val="single"/>
        </w:rPr>
        <w:t>4. Dokumentáció</w:t>
      </w:r>
    </w:p>
    <w:p w14:paraId="2D360BB3" w14:textId="77777777" w:rsidR="00B3421C" w:rsidRDefault="00B3421C" w:rsidP="00C435DB">
      <w:pPr>
        <w:spacing w:line="240" w:lineRule="auto"/>
        <w:ind w:left="142"/>
        <w:rPr>
          <w:rFonts w:cs="Times New Roman"/>
          <w:szCs w:val="24"/>
        </w:rPr>
      </w:pPr>
    </w:p>
    <w:p w14:paraId="102C5396" w14:textId="120A38E9" w:rsidR="00461DC8" w:rsidRDefault="00B4200C" w:rsidP="00965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2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>„</w:t>
      </w:r>
      <w:r w:rsidRPr="0036261B">
        <w:rPr>
          <w:rFonts w:cs="Times New Roman"/>
          <w:szCs w:val="24"/>
        </w:rPr>
        <w:t>A mesterséges intelligencia vagy automatizált fordító, illetve szöveggeneráló algoritmus igénybevétele esetén az adott műben – az adott Kar jelen szabályzathoz fűzött kiegészítő rendelkezéseiben meghatározottak szerint – megfelelően jelezni kell annak használatát az érintett szövegrészek vagy tartalmi egységek pontos megjelölése mellett.</w:t>
      </w:r>
      <w:r>
        <w:rPr>
          <w:rFonts w:cs="Times New Roman"/>
          <w:szCs w:val="24"/>
        </w:rPr>
        <w:t>”</w:t>
      </w:r>
      <w:r w:rsidR="00461DC8" w:rsidRPr="00461DC8">
        <w:rPr>
          <w:rFonts w:cs="Times New Roman"/>
          <w:bCs/>
          <w:szCs w:val="24"/>
        </w:rPr>
        <w:t xml:space="preserve"> TVSZ 33. § (18) bek.</w:t>
      </w:r>
      <w:r w:rsidR="00461DC8">
        <w:rPr>
          <w:rFonts w:cs="Times New Roman"/>
          <w:bCs/>
          <w:szCs w:val="24"/>
        </w:rPr>
        <w:t xml:space="preserve"> </w:t>
      </w:r>
    </w:p>
    <w:p w14:paraId="169A39A2" w14:textId="77777777" w:rsidR="00B3421C" w:rsidRDefault="00B3421C" w:rsidP="00C435DB">
      <w:pPr>
        <w:spacing w:line="240" w:lineRule="auto"/>
        <w:ind w:left="142"/>
        <w:rPr>
          <w:rFonts w:cs="Times New Roman"/>
          <w:bCs/>
          <w:szCs w:val="24"/>
        </w:rPr>
      </w:pPr>
    </w:p>
    <w:p w14:paraId="1920208D" w14:textId="77777777" w:rsidR="00B3421C" w:rsidRDefault="00B3421C" w:rsidP="00C435DB">
      <w:pPr>
        <w:spacing w:line="240" w:lineRule="auto"/>
        <w:ind w:left="142"/>
        <w:rPr>
          <w:rFonts w:cs="Times New Roman"/>
          <w:bCs/>
          <w:szCs w:val="24"/>
        </w:rPr>
      </w:pPr>
    </w:p>
    <w:p w14:paraId="2EF82276" w14:textId="7ABE2662" w:rsidR="000108E6" w:rsidRPr="009D6BF9" w:rsidRDefault="000108E6" w:rsidP="00C435DB">
      <w:pPr>
        <w:spacing w:line="240" w:lineRule="auto"/>
        <w:ind w:left="142"/>
        <w:rPr>
          <w:rFonts w:cs="Times New Roman"/>
          <w:szCs w:val="24"/>
        </w:rPr>
      </w:pPr>
      <w:r w:rsidRPr="009D6BF9">
        <w:rPr>
          <w:rFonts w:cs="Times New Roman"/>
          <w:szCs w:val="24"/>
        </w:rPr>
        <w:t>A hallgatóknak a</w:t>
      </w:r>
      <w:r w:rsidR="00B3421C">
        <w:rPr>
          <w:rFonts w:cs="Times New Roman"/>
          <w:szCs w:val="24"/>
        </w:rPr>
        <w:t xml:space="preserve"> hatályos egyetemi TVSZ alapján a</w:t>
      </w:r>
      <w:r w:rsidR="00362ADC">
        <w:rPr>
          <w:rFonts w:cs="Times New Roman"/>
          <w:szCs w:val="24"/>
        </w:rPr>
        <w:t xml:space="preserve"> beadott munkáknál fel kell tüntetniük a</w:t>
      </w:r>
    </w:p>
    <w:p w14:paraId="7CBEC5E7" w14:textId="784D3A2F" w:rsidR="000108E6" w:rsidRPr="009D6BF9" w:rsidRDefault="00291D71" w:rsidP="00C435DB">
      <w:pPr>
        <w:spacing w:line="240" w:lineRule="auto"/>
        <w:ind w:left="142"/>
        <w:rPr>
          <w:rFonts w:cs="Times New Roman"/>
          <w:szCs w:val="24"/>
        </w:rPr>
      </w:pPr>
      <w:r>
        <w:rPr>
          <w:rFonts w:cs="Times New Roman"/>
          <w:noProof/>
          <w:szCs w:val="24"/>
          <w:u w:val="single"/>
          <w:lang w:eastAsia="hu-HU"/>
        </w:rPr>
        <w:drawing>
          <wp:anchor distT="0" distB="0" distL="114300" distR="114300" simplePos="0" relativeHeight="251665408" behindDoc="0" locked="0" layoutInCell="1" allowOverlap="1" wp14:anchorId="3A487A04" wp14:editId="2EC598FB">
            <wp:simplePos x="0" y="0"/>
            <wp:positionH relativeFrom="column">
              <wp:posOffset>58522</wp:posOffset>
            </wp:positionH>
            <wp:positionV relativeFrom="paragraph">
              <wp:posOffset>36271</wp:posOffset>
            </wp:positionV>
            <wp:extent cx="482600" cy="482600"/>
            <wp:effectExtent l="0" t="0" r="0" b="0"/>
            <wp:wrapThrough wrapText="bothSides">
              <wp:wrapPolygon edited="0">
                <wp:start x="7674" y="0"/>
                <wp:lineTo x="7674" y="20463"/>
                <wp:lineTo x="12789" y="20463"/>
                <wp:lineTo x="12789" y="0"/>
                <wp:lineTo x="7674" y="0"/>
              </wp:wrapPolygon>
            </wp:wrapThrough>
            <wp:docPr id="1293187497" name="Ábra 2" descr="Felkiáltójel egyszínű kitöltés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07496" name="Ábra 207107496" descr="Felkiáltójel egyszínű kitöltésse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8E6" w:rsidRPr="009D6BF9">
        <w:rPr>
          <w:rFonts w:cs="Times New Roman"/>
          <w:szCs w:val="24"/>
        </w:rPr>
        <w:t xml:space="preserve">– a </w:t>
      </w:r>
      <w:r w:rsidR="0019320A">
        <w:rPr>
          <w:rFonts w:cs="Times New Roman"/>
          <w:szCs w:val="24"/>
        </w:rPr>
        <w:t>MI</w:t>
      </w:r>
      <w:r w:rsidR="000108E6" w:rsidRPr="009D6BF9">
        <w:rPr>
          <w:rFonts w:cs="Times New Roman"/>
          <w:szCs w:val="24"/>
        </w:rPr>
        <w:t xml:space="preserve"> használatának célját és módját;</w:t>
      </w:r>
    </w:p>
    <w:p w14:paraId="2C5B271D" w14:textId="57155ABE" w:rsidR="000108E6" w:rsidRPr="009D6BF9" w:rsidRDefault="000108E6" w:rsidP="00C435DB">
      <w:pPr>
        <w:spacing w:line="240" w:lineRule="auto"/>
        <w:ind w:left="142"/>
        <w:rPr>
          <w:rFonts w:cs="Times New Roman"/>
          <w:szCs w:val="24"/>
        </w:rPr>
      </w:pPr>
      <w:r w:rsidRPr="009D6BF9">
        <w:rPr>
          <w:rFonts w:cs="Times New Roman"/>
          <w:szCs w:val="24"/>
        </w:rPr>
        <w:t>–</w:t>
      </w:r>
      <w:r w:rsidR="00291D71">
        <w:rPr>
          <w:rFonts w:cs="Times New Roman"/>
          <w:szCs w:val="24"/>
        </w:rPr>
        <w:t xml:space="preserve"> </w:t>
      </w:r>
      <w:r w:rsidRPr="009D6BF9">
        <w:rPr>
          <w:rFonts w:cs="Times New Roman"/>
          <w:szCs w:val="24"/>
        </w:rPr>
        <w:t xml:space="preserve">a használt </w:t>
      </w:r>
      <w:r w:rsidR="0019320A">
        <w:rPr>
          <w:rFonts w:cs="Times New Roman"/>
          <w:szCs w:val="24"/>
        </w:rPr>
        <w:t>MI</w:t>
      </w:r>
      <w:r w:rsidRPr="009D6BF9">
        <w:rPr>
          <w:rFonts w:cs="Times New Roman"/>
          <w:szCs w:val="24"/>
        </w:rPr>
        <w:t xml:space="preserve"> eszközök </w:t>
      </w:r>
      <w:r w:rsidR="00EC01F5">
        <w:rPr>
          <w:rFonts w:cs="Times New Roman"/>
          <w:szCs w:val="24"/>
        </w:rPr>
        <w:t xml:space="preserve">megnevezését </w:t>
      </w:r>
      <w:r w:rsidR="009D6BF9" w:rsidRPr="009D6BF9">
        <w:rPr>
          <w:rFonts w:cs="Times New Roman"/>
          <w:szCs w:val="24"/>
        </w:rPr>
        <w:t>(</w:t>
      </w:r>
      <w:r w:rsidR="00EC01F5">
        <w:rPr>
          <w:rFonts w:cs="Times New Roman"/>
          <w:szCs w:val="24"/>
        </w:rPr>
        <w:t xml:space="preserve">név, és </w:t>
      </w:r>
      <w:r w:rsidR="009D6BF9" w:rsidRPr="009D6BF9">
        <w:rPr>
          <w:rFonts w:cs="Times New Roman"/>
          <w:szCs w:val="24"/>
        </w:rPr>
        <w:t>verzió</w:t>
      </w:r>
      <w:r w:rsidR="00EC01F5">
        <w:rPr>
          <w:rFonts w:cs="Times New Roman"/>
          <w:szCs w:val="24"/>
        </w:rPr>
        <w:t>, amennyiben releváns</w:t>
      </w:r>
      <w:r w:rsidR="009D6BF9" w:rsidRPr="009D6BF9">
        <w:rPr>
          <w:rFonts w:cs="Times New Roman"/>
          <w:szCs w:val="24"/>
        </w:rPr>
        <w:t>)</w:t>
      </w:r>
      <w:r w:rsidR="00EC01F5">
        <w:rPr>
          <w:rFonts w:cs="Times New Roman"/>
          <w:szCs w:val="24"/>
        </w:rPr>
        <w:t>, valamint</w:t>
      </w:r>
      <w:r w:rsidRPr="009D6BF9">
        <w:rPr>
          <w:rFonts w:cs="Times New Roman"/>
          <w:szCs w:val="24"/>
        </w:rPr>
        <w:t xml:space="preserve"> </w:t>
      </w:r>
      <w:r w:rsidR="00EC01F5">
        <w:rPr>
          <w:rFonts w:cs="Times New Roman"/>
          <w:szCs w:val="24"/>
        </w:rPr>
        <w:t xml:space="preserve">az </w:t>
      </w:r>
      <w:r w:rsidRPr="009D6BF9">
        <w:rPr>
          <w:rFonts w:cs="Times New Roman"/>
          <w:szCs w:val="24"/>
        </w:rPr>
        <w:t>elérhetőségét</w:t>
      </w:r>
      <w:r w:rsidR="003C5D3E">
        <w:rPr>
          <w:rFonts w:cs="Times New Roman"/>
          <w:szCs w:val="24"/>
        </w:rPr>
        <w:t xml:space="preserve"> (link)</w:t>
      </w:r>
      <w:r w:rsidRPr="009D6BF9">
        <w:rPr>
          <w:rFonts w:cs="Times New Roman"/>
          <w:szCs w:val="24"/>
        </w:rPr>
        <w:t>;</w:t>
      </w:r>
    </w:p>
    <w:p w14:paraId="0B5F4E73" w14:textId="73858B8E" w:rsidR="000108E6" w:rsidRDefault="000108E6" w:rsidP="00362ADC">
      <w:pPr>
        <w:spacing w:line="240" w:lineRule="auto"/>
        <w:ind w:left="142" w:firstLine="566"/>
        <w:rPr>
          <w:rFonts w:cs="Times New Roman"/>
          <w:szCs w:val="24"/>
        </w:rPr>
      </w:pPr>
      <w:r w:rsidRPr="009D6BF9">
        <w:rPr>
          <w:rFonts w:cs="Times New Roman"/>
          <w:szCs w:val="24"/>
        </w:rPr>
        <w:t xml:space="preserve">– a </w:t>
      </w:r>
      <w:r w:rsidR="0019320A">
        <w:rPr>
          <w:rFonts w:cs="Times New Roman"/>
          <w:szCs w:val="24"/>
        </w:rPr>
        <w:t>MI</w:t>
      </w:r>
      <w:r w:rsidRPr="009D6BF9">
        <w:rPr>
          <w:rFonts w:cs="Times New Roman"/>
          <w:szCs w:val="24"/>
        </w:rPr>
        <w:t xml:space="preserve"> által támogatott munkafázisok leírását</w:t>
      </w:r>
      <w:r w:rsidR="00362ADC">
        <w:rPr>
          <w:rFonts w:cs="Times New Roman"/>
          <w:szCs w:val="24"/>
        </w:rPr>
        <w:t>, amennyiben releváns</w:t>
      </w:r>
    </w:p>
    <w:p w14:paraId="7C7705D5" w14:textId="77777777" w:rsidR="0096589D" w:rsidRDefault="0096589D" w:rsidP="00C435DB">
      <w:pPr>
        <w:spacing w:line="240" w:lineRule="auto"/>
        <w:ind w:left="142"/>
        <w:rPr>
          <w:rFonts w:cs="Times New Roman"/>
          <w:szCs w:val="24"/>
        </w:rPr>
      </w:pPr>
    </w:p>
    <w:p w14:paraId="06C422DE" w14:textId="4BC0E405" w:rsidR="0052573F" w:rsidRPr="00B3421C" w:rsidRDefault="0033485A" w:rsidP="00C435DB">
      <w:pPr>
        <w:spacing w:line="240" w:lineRule="auto"/>
        <w:ind w:left="142"/>
        <w:rPr>
          <w:rFonts w:cs="Times New Roman"/>
          <w:b/>
          <w:bCs/>
          <w:szCs w:val="24"/>
        </w:rPr>
      </w:pPr>
      <w:r w:rsidRPr="00B3421C">
        <w:rPr>
          <w:rFonts w:cs="Times New Roman"/>
          <w:b/>
          <w:bCs/>
          <w:szCs w:val="24"/>
        </w:rPr>
        <w:t>A felsoroltak mellett a</w:t>
      </w:r>
      <w:r w:rsidR="00326001" w:rsidRPr="00B3421C">
        <w:rPr>
          <w:rFonts w:cs="Times New Roman"/>
          <w:b/>
          <w:bCs/>
          <w:szCs w:val="24"/>
        </w:rPr>
        <w:t>lapvetően m</w:t>
      </w:r>
      <w:r w:rsidR="007F0B41" w:rsidRPr="00B3421C">
        <w:rPr>
          <w:rFonts w:cs="Times New Roman"/>
          <w:b/>
          <w:bCs/>
          <w:szCs w:val="24"/>
        </w:rPr>
        <w:t xml:space="preserve">inden olyan esetben </w:t>
      </w:r>
      <w:r w:rsidR="00C74ACF" w:rsidRPr="00B3421C">
        <w:rPr>
          <w:rFonts w:cs="Times New Roman"/>
          <w:b/>
          <w:bCs/>
          <w:szCs w:val="24"/>
        </w:rPr>
        <w:t xml:space="preserve">dokumentálni kell a </w:t>
      </w:r>
      <w:r w:rsidR="0019320A" w:rsidRPr="00B3421C">
        <w:rPr>
          <w:rFonts w:cs="Times New Roman"/>
          <w:b/>
          <w:bCs/>
          <w:szCs w:val="24"/>
        </w:rPr>
        <w:t>MI</w:t>
      </w:r>
      <w:r w:rsidR="00C74ACF" w:rsidRPr="00B3421C">
        <w:rPr>
          <w:rFonts w:cs="Times New Roman"/>
          <w:b/>
          <w:bCs/>
          <w:szCs w:val="24"/>
        </w:rPr>
        <w:t xml:space="preserve"> használatot, ahol a</w:t>
      </w:r>
      <w:r w:rsidR="00956B12" w:rsidRPr="00B3421C">
        <w:rPr>
          <w:rFonts w:cs="Times New Roman"/>
          <w:b/>
          <w:bCs/>
          <w:szCs w:val="24"/>
        </w:rPr>
        <w:t>z</w:t>
      </w:r>
      <w:r w:rsidR="00C74ACF" w:rsidRPr="00B3421C">
        <w:rPr>
          <w:rFonts w:cs="Times New Roman"/>
          <w:b/>
          <w:bCs/>
          <w:szCs w:val="24"/>
        </w:rPr>
        <w:t xml:space="preserve"> ilyen eszköz használata nélkül</w:t>
      </w:r>
      <w:r w:rsidR="00326001" w:rsidRPr="00B3421C">
        <w:rPr>
          <w:rFonts w:cs="Times New Roman"/>
          <w:b/>
          <w:bCs/>
          <w:szCs w:val="24"/>
        </w:rPr>
        <w:t>,</w:t>
      </w:r>
      <w:r w:rsidR="00C74ACF" w:rsidRPr="00B3421C">
        <w:rPr>
          <w:rFonts w:cs="Times New Roman"/>
          <w:b/>
          <w:bCs/>
          <w:szCs w:val="24"/>
        </w:rPr>
        <w:t xml:space="preserve"> más módon </w:t>
      </w:r>
      <w:r w:rsidR="00AC0010" w:rsidRPr="00B3421C">
        <w:rPr>
          <w:rFonts w:cs="Times New Roman"/>
          <w:b/>
          <w:bCs/>
          <w:szCs w:val="24"/>
        </w:rPr>
        <w:t xml:space="preserve">létrehozott tartalom </w:t>
      </w:r>
      <w:r w:rsidR="00326001" w:rsidRPr="00B3421C">
        <w:rPr>
          <w:rFonts w:cs="Times New Roman"/>
          <w:b/>
          <w:bCs/>
          <w:szCs w:val="24"/>
        </w:rPr>
        <w:t xml:space="preserve">esetében </w:t>
      </w:r>
      <w:r w:rsidR="00813FE7" w:rsidRPr="00B3421C">
        <w:rPr>
          <w:rFonts w:cs="Times New Roman"/>
          <w:b/>
          <w:bCs/>
          <w:szCs w:val="24"/>
        </w:rPr>
        <w:t xml:space="preserve">is </w:t>
      </w:r>
      <w:r w:rsidR="00326001" w:rsidRPr="00B3421C">
        <w:rPr>
          <w:rFonts w:cs="Times New Roman"/>
          <w:b/>
          <w:bCs/>
          <w:szCs w:val="24"/>
        </w:rPr>
        <w:t>jelöl</w:t>
      </w:r>
      <w:r w:rsidR="00C34993" w:rsidRPr="00B3421C">
        <w:rPr>
          <w:rFonts w:cs="Times New Roman"/>
          <w:b/>
          <w:bCs/>
          <w:szCs w:val="24"/>
        </w:rPr>
        <w:t xml:space="preserve">ni kell </w:t>
      </w:r>
      <w:r w:rsidR="00A6677A" w:rsidRPr="00B3421C">
        <w:rPr>
          <w:rFonts w:cs="Times New Roman"/>
          <w:b/>
          <w:bCs/>
          <w:szCs w:val="24"/>
        </w:rPr>
        <w:t xml:space="preserve">az egyéb segédeszközt vagy emberi támogatást. </w:t>
      </w:r>
    </w:p>
    <w:p w14:paraId="4901185D" w14:textId="77777777" w:rsidR="00B80324" w:rsidRDefault="00B80324" w:rsidP="00C435DB">
      <w:pPr>
        <w:spacing w:line="240" w:lineRule="auto"/>
        <w:ind w:left="142"/>
        <w:rPr>
          <w:rFonts w:cs="Times New Roman"/>
          <w:szCs w:val="24"/>
        </w:rPr>
      </w:pPr>
    </w:p>
    <w:p w14:paraId="14A19CF8" w14:textId="77777777" w:rsidR="002A689E" w:rsidRDefault="002A689E" w:rsidP="00C435DB">
      <w:pPr>
        <w:spacing w:line="240" w:lineRule="auto"/>
        <w:ind w:left="142"/>
        <w:rPr>
          <w:rFonts w:cs="Times New Roman"/>
          <w:szCs w:val="24"/>
        </w:rPr>
      </w:pPr>
    </w:p>
    <w:tbl>
      <w:tblPr>
        <w:tblStyle w:val="Rcsostblzat"/>
        <w:tblW w:w="0" w:type="auto"/>
        <w:tblInd w:w="142" w:type="dxa"/>
        <w:tblLook w:val="04A0" w:firstRow="1" w:lastRow="0" w:firstColumn="1" w:lastColumn="0" w:noHBand="0" w:noVBand="1"/>
      </w:tblPr>
      <w:tblGrid>
        <w:gridCol w:w="2981"/>
        <w:gridCol w:w="2973"/>
        <w:gridCol w:w="2966"/>
      </w:tblGrid>
      <w:tr w:rsidR="00AF561E" w14:paraId="533589D9" w14:textId="77777777" w:rsidTr="004A3ADF">
        <w:tc>
          <w:tcPr>
            <w:tcW w:w="2981" w:type="dxa"/>
          </w:tcPr>
          <w:p w14:paraId="66213BD6" w14:textId="2E43E7FB" w:rsidR="00B80324" w:rsidRPr="00DA0D42" w:rsidRDefault="003C0E89" w:rsidP="00C435DB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DA0D42">
              <w:rPr>
                <w:rFonts w:cs="Times New Roman"/>
                <w:b/>
                <w:bCs/>
                <w:szCs w:val="24"/>
              </w:rPr>
              <w:t>végrehajtott feladat</w:t>
            </w:r>
          </w:p>
        </w:tc>
        <w:tc>
          <w:tcPr>
            <w:tcW w:w="2973" w:type="dxa"/>
          </w:tcPr>
          <w:p w14:paraId="24017ACD" w14:textId="763016B7" w:rsidR="00B80324" w:rsidRPr="00DA0D42" w:rsidRDefault="006D308D" w:rsidP="00C435DB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példák </w:t>
            </w:r>
            <w:r w:rsidR="003C0E89" w:rsidRPr="00DA0D42">
              <w:rPr>
                <w:rFonts w:cs="Times New Roman"/>
                <w:b/>
                <w:bCs/>
                <w:szCs w:val="24"/>
              </w:rPr>
              <w:t>egyéb támogatás</w:t>
            </w:r>
            <w:r>
              <w:rPr>
                <w:rFonts w:cs="Times New Roman"/>
                <w:b/>
                <w:bCs/>
                <w:szCs w:val="24"/>
              </w:rPr>
              <w:t>ra</w:t>
            </w:r>
          </w:p>
        </w:tc>
        <w:tc>
          <w:tcPr>
            <w:tcW w:w="2966" w:type="dxa"/>
          </w:tcPr>
          <w:p w14:paraId="67D0E030" w14:textId="74E69CEE" w:rsidR="00B80324" w:rsidRPr="00DA0D42" w:rsidRDefault="00200D6E" w:rsidP="00C435DB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 w:rsidRPr="00DA0D42">
              <w:rPr>
                <w:rFonts w:cs="Times New Roman"/>
                <w:b/>
                <w:bCs/>
                <w:szCs w:val="24"/>
              </w:rPr>
              <w:t>péld</w:t>
            </w:r>
            <w:r w:rsidR="006D308D">
              <w:rPr>
                <w:rFonts w:cs="Times New Roman"/>
                <w:b/>
                <w:bCs/>
                <w:szCs w:val="24"/>
              </w:rPr>
              <w:t>ák</w:t>
            </w:r>
            <w:r w:rsidRPr="00DA0D42">
              <w:rPr>
                <w:rFonts w:cs="Times New Roman"/>
                <w:b/>
                <w:bCs/>
                <w:szCs w:val="24"/>
              </w:rPr>
              <w:t xml:space="preserve"> </w:t>
            </w:r>
            <w:r w:rsidR="0019320A">
              <w:rPr>
                <w:rFonts w:cs="Times New Roman"/>
                <w:b/>
                <w:bCs/>
                <w:szCs w:val="24"/>
              </w:rPr>
              <w:t>MI</w:t>
            </w:r>
            <w:r w:rsidR="003C0E89" w:rsidRPr="00DA0D42">
              <w:rPr>
                <w:rFonts w:cs="Times New Roman"/>
                <w:b/>
                <w:bCs/>
                <w:szCs w:val="24"/>
              </w:rPr>
              <w:t xml:space="preserve"> </w:t>
            </w:r>
            <w:r w:rsidR="00983CFF" w:rsidRPr="00DA0D42">
              <w:rPr>
                <w:rFonts w:cs="Times New Roman"/>
                <w:b/>
                <w:bCs/>
                <w:szCs w:val="24"/>
              </w:rPr>
              <w:t>eszköz</w:t>
            </w:r>
            <w:r w:rsidRPr="00DA0D42">
              <w:rPr>
                <w:rFonts w:cs="Times New Roman"/>
                <w:b/>
                <w:bCs/>
                <w:szCs w:val="24"/>
              </w:rPr>
              <w:t>re</w:t>
            </w:r>
          </w:p>
        </w:tc>
      </w:tr>
      <w:tr w:rsidR="00AF561E" w14:paraId="51D1B336" w14:textId="77777777" w:rsidTr="004A3ADF">
        <w:tc>
          <w:tcPr>
            <w:tcW w:w="2981" w:type="dxa"/>
          </w:tcPr>
          <w:p w14:paraId="47F61FB3" w14:textId="0EF1D8FB" w:rsidR="00B80324" w:rsidRDefault="00983CFF" w:rsidP="00C435DB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irodalomgyűjtés</w:t>
            </w:r>
          </w:p>
        </w:tc>
        <w:tc>
          <w:tcPr>
            <w:tcW w:w="2973" w:type="dxa"/>
          </w:tcPr>
          <w:p w14:paraId="482AF603" w14:textId="0D48C671" w:rsidR="00B80324" w:rsidRDefault="00532F6A" w:rsidP="00C435DB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Semantic Scholar</w:t>
            </w:r>
            <w:r w:rsidR="00531D1B">
              <w:rPr>
                <w:rFonts w:cs="Times New Roman"/>
                <w:szCs w:val="24"/>
              </w:rPr>
              <w:t>, Google Scholar</w:t>
            </w:r>
          </w:p>
        </w:tc>
        <w:tc>
          <w:tcPr>
            <w:tcW w:w="2966" w:type="dxa"/>
          </w:tcPr>
          <w:p w14:paraId="332C9EB7" w14:textId="5B06BA4D" w:rsidR="00B80324" w:rsidRDefault="00532F6A" w:rsidP="00C435DB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Perplexity</w:t>
            </w:r>
            <w:r w:rsidR="0095423E">
              <w:rPr>
                <w:rFonts w:cs="Times New Roman"/>
                <w:szCs w:val="24"/>
              </w:rPr>
              <w:t>,</w:t>
            </w:r>
            <w:r w:rsidR="00451609">
              <w:rPr>
                <w:rFonts w:cs="Times New Roman"/>
                <w:szCs w:val="24"/>
              </w:rPr>
              <w:t xml:space="preserve"> </w:t>
            </w:r>
            <w:r w:rsidR="00531D1B">
              <w:rPr>
                <w:rFonts w:cs="Times New Roman"/>
                <w:szCs w:val="24"/>
              </w:rPr>
              <w:t>AI2 Paper Finder</w:t>
            </w:r>
          </w:p>
        </w:tc>
      </w:tr>
      <w:tr w:rsidR="00AF561E" w14:paraId="0DE74177" w14:textId="77777777" w:rsidTr="004A3ADF">
        <w:tc>
          <w:tcPr>
            <w:tcW w:w="2981" w:type="dxa"/>
          </w:tcPr>
          <w:p w14:paraId="74D50B8F" w14:textId="1F15C0BC" w:rsidR="00B80324" w:rsidRDefault="00200D6E" w:rsidP="00C435DB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adatelemzés és -vizualizáció</w:t>
            </w:r>
          </w:p>
        </w:tc>
        <w:tc>
          <w:tcPr>
            <w:tcW w:w="2973" w:type="dxa"/>
          </w:tcPr>
          <w:p w14:paraId="2C297133" w14:textId="47DAFBEA" w:rsidR="00B80324" w:rsidRDefault="00200D6E" w:rsidP="00C435DB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Excel</w:t>
            </w:r>
          </w:p>
        </w:tc>
        <w:tc>
          <w:tcPr>
            <w:tcW w:w="2966" w:type="dxa"/>
          </w:tcPr>
          <w:p w14:paraId="4CE87BEE" w14:textId="4BB57D93" w:rsidR="00B80324" w:rsidRDefault="00AF561E" w:rsidP="00C435DB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Chatgpt</w:t>
            </w:r>
            <w:r w:rsidR="0095423E">
              <w:rPr>
                <w:rFonts w:cs="Times New Roman"/>
                <w:szCs w:val="24"/>
              </w:rPr>
              <w:t>, Gemini</w:t>
            </w:r>
            <w:r w:rsidR="00DA0D42">
              <w:rPr>
                <w:rFonts w:cs="Times New Roman"/>
                <w:szCs w:val="24"/>
              </w:rPr>
              <w:t>, Claude</w:t>
            </w:r>
          </w:p>
        </w:tc>
      </w:tr>
      <w:tr w:rsidR="00AF561E" w14:paraId="2C9DEC0B" w14:textId="77777777" w:rsidTr="004A3ADF">
        <w:tc>
          <w:tcPr>
            <w:tcW w:w="2981" w:type="dxa"/>
          </w:tcPr>
          <w:p w14:paraId="7BC72A33" w14:textId="2358941A" w:rsidR="00B80324" w:rsidRDefault="00AF561E" w:rsidP="00C435DB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lektorálás</w:t>
            </w:r>
          </w:p>
        </w:tc>
        <w:tc>
          <w:tcPr>
            <w:tcW w:w="2973" w:type="dxa"/>
          </w:tcPr>
          <w:p w14:paraId="22AADAAB" w14:textId="30842032" w:rsidR="00B80324" w:rsidRDefault="00AF561E" w:rsidP="00C435DB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lektor megnevezése</w:t>
            </w:r>
          </w:p>
        </w:tc>
        <w:tc>
          <w:tcPr>
            <w:tcW w:w="2966" w:type="dxa"/>
          </w:tcPr>
          <w:p w14:paraId="0F939A94" w14:textId="3B5DE5FD" w:rsidR="00B80324" w:rsidRDefault="0095423E" w:rsidP="00C435DB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Chatgpt, Gemini</w:t>
            </w:r>
          </w:p>
        </w:tc>
      </w:tr>
      <w:tr w:rsidR="00AF561E" w14:paraId="72634465" w14:textId="77777777" w:rsidTr="004A3ADF">
        <w:tc>
          <w:tcPr>
            <w:tcW w:w="2981" w:type="dxa"/>
          </w:tcPr>
          <w:p w14:paraId="7DA97D20" w14:textId="07167F54" w:rsidR="00AF561E" w:rsidRDefault="00F527D7" w:rsidP="00C435DB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fordítás</w:t>
            </w:r>
          </w:p>
        </w:tc>
        <w:tc>
          <w:tcPr>
            <w:tcW w:w="2973" w:type="dxa"/>
          </w:tcPr>
          <w:p w14:paraId="6A322504" w14:textId="28B1F096" w:rsidR="00AF561E" w:rsidRDefault="00F527D7" w:rsidP="00C435DB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fordító megnevezése</w:t>
            </w:r>
            <w:r w:rsidR="00351919">
              <w:rPr>
                <w:rFonts w:cs="Times New Roman"/>
                <w:szCs w:val="24"/>
              </w:rPr>
              <w:t>, Google Translator</w:t>
            </w:r>
          </w:p>
        </w:tc>
        <w:tc>
          <w:tcPr>
            <w:tcW w:w="2966" w:type="dxa"/>
          </w:tcPr>
          <w:p w14:paraId="20C2F5FA" w14:textId="68BBC60E" w:rsidR="00AF561E" w:rsidRDefault="00F527D7" w:rsidP="00C435DB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Chatgpt</w:t>
            </w:r>
            <w:r w:rsidR="0095423E">
              <w:rPr>
                <w:rFonts w:cs="Times New Roman"/>
                <w:szCs w:val="24"/>
              </w:rPr>
              <w:t>, Gemini</w:t>
            </w:r>
          </w:p>
        </w:tc>
      </w:tr>
      <w:tr w:rsidR="00AF561E" w14:paraId="2A58BACA" w14:textId="77777777" w:rsidTr="004A3ADF">
        <w:tc>
          <w:tcPr>
            <w:tcW w:w="2981" w:type="dxa"/>
          </w:tcPr>
          <w:p w14:paraId="33F67A40" w14:textId="40F2536B" w:rsidR="00AF561E" w:rsidRDefault="00625EF0" w:rsidP="00C435DB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illuszt</w:t>
            </w:r>
            <w:r w:rsidR="007F10F2">
              <w:rPr>
                <w:rFonts w:cs="Times New Roman"/>
                <w:szCs w:val="24"/>
              </w:rPr>
              <w:t>r</w:t>
            </w:r>
            <w:r>
              <w:rPr>
                <w:rFonts w:cs="Times New Roman"/>
                <w:szCs w:val="24"/>
              </w:rPr>
              <w:t>áció, kép</w:t>
            </w:r>
          </w:p>
        </w:tc>
        <w:tc>
          <w:tcPr>
            <w:tcW w:w="2973" w:type="dxa"/>
          </w:tcPr>
          <w:p w14:paraId="11BCB83A" w14:textId="4DC69839" w:rsidR="00AF561E" w:rsidRDefault="00625EF0" w:rsidP="00C435DB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Wikipedia, Fortepan</w:t>
            </w:r>
            <w:r w:rsidR="006D308D">
              <w:rPr>
                <w:rFonts w:cs="Times New Roman"/>
                <w:szCs w:val="24"/>
              </w:rPr>
              <w:t>, Inkscape</w:t>
            </w:r>
          </w:p>
        </w:tc>
        <w:tc>
          <w:tcPr>
            <w:tcW w:w="2966" w:type="dxa"/>
          </w:tcPr>
          <w:p w14:paraId="0FF44DC8" w14:textId="3EFEB6AA" w:rsidR="00AF561E" w:rsidRDefault="004E64D8" w:rsidP="00362ADC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Chatgpt, </w:t>
            </w:r>
            <w:r w:rsidR="00362ADC">
              <w:rPr>
                <w:rFonts w:cs="Times New Roman"/>
                <w:szCs w:val="24"/>
              </w:rPr>
              <w:t>Gemini</w:t>
            </w:r>
            <w:r w:rsidR="003E2F07">
              <w:rPr>
                <w:rFonts w:cs="Times New Roman"/>
                <w:szCs w:val="24"/>
              </w:rPr>
              <w:t>,</w:t>
            </w:r>
            <w:r w:rsidR="00362ADC">
              <w:rPr>
                <w:rFonts w:cs="Times New Roman"/>
                <w:szCs w:val="24"/>
              </w:rPr>
              <w:t xml:space="preserve"> Grpk</w:t>
            </w:r>
            <w:r w:rsidR="003E2F07">
              <w:rPr>
                <w:rFonts w:cs="Times New Roman"/>
                <w:szCs w:val="24"/>
              </w:rPr>
              <w:t xml:space="preserve"> </w:t>
            </w:r>
          </w:p>
        </w:tc>
      </w:tr>
      <w:tr w:rsidR="00EC01F5" w14:paraId="38A32D1D" w14:textId="77777777" w:rsidTr="004A3ADF">
        <w:tc>
          <w:tcPr>
            <w:tcW w:w="2981" w:type="dxa"/>
          </w:tcPr>
          <w:p w14:paraId="7D7A814A" w14:textId="4A592EB0" w:rsidR="00EC01F5" w:rsidRDefault="00EC01F5" w:rsidP="00C435DB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kézirat átírás</w:t>
            </w:r>
          </w:p>
        </w:tc>
        <w:tc>
          <w:tcPr>
            <w:tcW w:w="2973" w:type="dxa"/>
          </w:tcPr>
          <w:p w14:paraId="5FBEF356" w14:textId="77777777" w:rsidR="00EC01F5" w:rsidRDefault="00EC01F5" w:rsidP="00C435D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966" w:type="dxa"/>
          </w:tcPr>
          <w:p w14:paraId="3B8A0308" w14:textId="6CAFE493" w:rsidR="00EC01F5" w:rsidRDefault="00EC01F5" w:rsidP="00EC01F5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Transkribus, Chatgpt</w:t>
            </w:r>
          </w:p>
        </w:tc>
      </w:tr>
    </w:tbl>
    <w:p w14:paraId="57B3E5B8" w14:textId="77777777" w:rsidR="00A6677A" w:rsidRDefault="00A6677A" w:rsidP="00C435DB">
      <w:pPr>
        <w:spacing w:line="240" w:lineRule="auto"/>
        <w:ind w:left="142"/>
        <w:rPr>
          <w:rFonts w:cs="Times New Roman"/>
          <w:szCs w:val="24"/>
        </w:rPr>
      </w:pPr>
    </w:p>
    <w:p w14:paraId="09AE3AB0" w14:textId="77777777" w:rsidR="00C9795B" w:rsidRDefault="00C9795B" w:rsidP="000108E6">
      <w:pPr>
        <w:spacing w:line="240" w:lineRule="auto"/>
        <w:rPr>
          <w:b/>
          <w:szCs w:val="24"/>
        </w:rPr>
        <w:sectPr w:rsidR="00C9795B" w:rsidSect="0038510C">
          <w:footerReference w:type="defaul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7110002" w14:textId="21DF79DB" w:rsidR="00EE7636" w:rsidRPr="009D6BF9" w:rsidRDefault="00201FE6" w:rsidP="000108E6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Univerzális </w:t>
      </w:r>
      <w:r w:rsidR="0019320A">
        <w:rPr>
          <w:b/>
          <w:szCs w:val="24"/>
        </w:rPr>
        <w:t>MI</w:t>
      </w:r>
      <w:r w:rsidR="00EE7636" w:rsidRPr="009D6BF9">
        <w:rPr>
          <w:b/>
          <w:szCs w:val="24"/>
        </w:rPr>
        <w:t xml:space="preserve"> eszközök</w:t>
      </w:r>
      <w:r w:rsidR="00CA423D">
        <w:rPr>
          <w:b/>
          <w:szCs w:val="24"/>
        </w:rPr>
        <w:t xml:space="preserve"> (válogatás)</w:t>
      </w:r>
    </w:p>
    <w:p w14:paraId="6AB646C8" w14:textId="73F09341" w:rsidR="00CA423D" w:rsidRPr="00826675" w:rsidRDefault="00CA423D" w:rsidP="0012587E">
      <w:pPr>
        <w:spacing w:line="240" w:lineRule="auto"/>
        <w:rPr>
          <w:bCs/>
          <w:sz w:val="22"/>
        </w:rPr>
      </w:pPr>
      <w:r w:rsidRPr="00826675">
        <w:rPr>
          <w:sz w:val="22"/>
        </w:rPr>
        <w:t xml:space="preserve">  </w:t>
      </w:r>
      <w:r w:rsidRPr="00826675">
        <w:rPr>
          <w:bCs/>
          <w:iCs/>
          <w:sz w:val="22"/>
        </w:rPr>
        <w:t>ChatGPT</w:t>
      </w:r>
      <w:r w:rsidRPr="00826675">
        <w:rPr>
          <w:bCs/>
          <w:sz w:val="22"/>
        </w:rPr>
        <w:t xml:space="preserve"> </w:t>
      </w:r>
      <w:hyperlink r:id="rId15" w:history="1">
        <w:r w:rsidRPr="00826675">
          <w:rPr>
            <w:rStyle w:val="Hiperhivatkozs"/>
            <w:bCs/>
            <w:sz w:val="22"/>
          </w:rPr>
          <w:t>https://chatgpt.com/</w:t>
        </w:r>
      </w:hyperlink>
      <w:r w:rsidRPr="00826675">
        <w:rPr>
          <w:bCs/>
          <w:sz w:val="22"/>
        </w:rPr>
        <w:t xml:space="preserve"> </w:t>
      </w:r>
    </w:p>
    <w:p w14:paraId="4032E31E" w14:textId="6788CBB8" w:rsidR="0012587E" w:rsidRPr="00826675" w:rsidRDefault="0012587E" w:rsidP="0012587E">
      <w:pPr>
        <w:spacing w:line="240" w:lineRule="auto"/>
        <w:rPr>
          <w:rStyle w:val="Hiperhivatkozs"/>
          <w:sz w:val="22"/>
        </w:rPr>
      </w:pPr>
      <w:r w:rsidRPr="00826675">
        <w:rPr>
          <w:sz w:val="22"/>
        </w:rPr>
        <w:t xml:space="preserve">  </w:t>
      </w:r>
      <w:r w:rsidRPr="00826675">
        <w:rPr>
          <w:bCs/>
          <w:iCs/>
          <w:sz w:val="22"/>
        </w:rPr>
        <w:t xml:space="preserve">Copilot </w:t>
      </w:r>
      <w:hyperlink r:id="rId16" w:history="1">
        <w:r w:rsidR="00686150" w:rsidRPr="007D5298">
          <w:rPr>
            <w:rStyle w:val="Hiperhivatkozs"/>
            <w:sz w:val="22"/>
          </w:rPr>
          <w:t xml:space="preserve">https://copilot.microsoft.com/ </w:t>
        </w:r>
      </w:hyperlink>
    </w:p>
    <w:p w14:paraId="6CC81829" w14:textId="56FB817F" w:rsidR="00C435DB" w:rsidRPr="00826675" w:rsidRDefault="00C435DB" w:rsidP="00C435DB">
      <w:pPr>
        <w:spacing w:line="240" w:lineRule="auto"/>
        <w:rPr>
          <w:sz w:val="22"/>
          <w:szCs w:val="20"/>
        </w:rPr>
      </w:pPr>
      <w:r w:rsidRPr="00826675">
        <w:rPr>
          <w:sz w:val="22"/>
        </w:rPr>
        <w:t xml:space="preserve">  Gemini </w:t>
      </w:r>
      <w:hyperlink r:id="rId17" w:history="1">
        <w:r w:rsidR="00CA423D" w:rsidRPr="00826675">
          <w:rPr>
            <w:rStyle w:val="Hiperhivatkozs"/>
            <w:sz w:val="22"/>
            <w:szCs w:val="20"/>
          </w:rPr>
          <w:t>https://gemini.google.com/app/</w:t>
        </w:r>
      </w:hyperlink>
      <w:r w:rsidRPr="00826675">
        <w:rPr>
          <w:sz w:val="22"/>
          <w:szCs w:val="20"/>
        </w:rPr>
        <w:t xml:space="preserve"> </w:t>
      </w:r>
    </w:p>
    <w:p w14:paraId="6113F5D6" w14:textId="556E8C4D" w:rsidR="0012587E" w:rsidRPr="00826675" w:rsidRDefault="0012587E" w:rsidP="0012587E">
      <w:pPr>
        <w:spacing w:line="240" w:lineRule="auto"/>
        <w:rPr>
          <w:sz w:val="22"/>
        </w:rPr>
      </w:pPr>
      <w:r w:rsidRPr="00826675">
        <w:rPr>
          <w:sz w:val="22"/>
        </w:rPr>
        <w:t xml:space="preserve">  </w:t>
      </w:r>
      <w:r w:rsidRPr="00826675">
        <w:rPr>
          <w:bCs/>
          <w:iCs/>
          <w:sz w:val="22"/>
        </w:rPr>
        <w:t>Claude</w:t>
      </w:r>
      <w:r w:rsidRPr="00826675">
        <w:rPr>
          <w:sz w:val="22"/>
        </w:rPr>
        <w:t xml:space="preserve"> </w:t>
      </w:r>
      <w:hyperlink r:id="rId18" w:history="1">
        <w:r w:rsidR="004B0398" w:rsidRPr="00826675">
          <w:rPr>
            <w:rStyle w:val="Hiperhivatkozs"/>
            <w:sz w:val="22"/>
          </w:rPr>
          <w:t>https://claude.ai/</w:t>
        </w:r>
      </w:hyperlink>
      <w:r w:rsidRPr="00826675">
        <w:rPr>
          <w:sz w:val="22"/>
        </w:rPr>
        <w:t xml:space="preserve"> </w:t>
      </w:r>
    </w:p>
    <w:p w14:paraId="2B48BD44" w14:textId="324ED0B2" w:rsidR="004B0398" w:rsidRPr="00826675" w:rsidRDefault="004B0398" w:rsidP="0012587E">
      <w:pPr>
        <w:spacing w:line="240" w:lineRule="auto"/>
        <w:rPr>
          <w:sz w:val="22"/>
        </w:rPr>
      </w:pPr>
      <w:r w:rsidRPr="00826675">
        <w:rPr>
          <w:sz w:val="22"/>
        </w:rPr>
        <w:t xml:space="preserve">  Grok </w:t>
      </w:r>
      <w:hyperlink r:id="rId19" w:history="1">
        <w:r w:rsidR="00712873" w:rsidRPr="00826675">
          <w:rPr>
            <w:rStyle w:val="Hiperhivatkozs"/>
            <w:sz w:val="22"/>
          </w:rPr>
          <w:t>https://x.com/i/grok</w:t>
        </w:r>
      </w:hyperlink>
      <w:r w:rsidR="00712873" w:rsidRPr="00826675">
        <w:rPr>
          <w:sz w:val="22"/>
        </w:rPr>
        <w:t xml:space="preserve"> </w:t>
      </w:r>
    </w:p>
    <w:p w14:paraId="6D03B89D" w14:textId="77777777" w:rsidR="00C435DB" w:rsidRPr="00826675" w:rsidRDefault="00C435DB" w:rsidP="00C435DB">
      <w:pPr>
        <w:spacing w:line="240" w:lineRule="auto"/>
        <w:rPr>
          <w:sz w:val="22"/>
        </w:rPr>
      </w:pPr>
      <w:r w:rsidRPr="00826675">
        <w:rPr>
          <w:sz w:val="22"/>
        </w:rPr>
        <w:t xml:space="preserve">  </w:t>
      </w:r>
      <w:r w:rsidRPr="00826675">
        <w:rPr>
          <w:bCs/>
          <w:iCs/>
          <w:sz w:val="22"/>
        </w:rPr>
        <w:t>Perplexity</w:t>
      </w:r>
      <w:r w:rsidRPr="00826675">
        <w:rPr>
          <w:sz w:val="22"/>
        </w:rPr>
        <w:t xml:space="preserve"> </w:t>
      </w:r>
      <w:hyperlink r:id="rId20" w:tgtFrame="_blank" w:history="1">
        <w:r w:rsidRPr="00826675">
          <w:rPr>
            <w:rStyle w:val="Hiperhivatkozs"/>
            <w:sz w:val="22"/>
          </w:rPr>
          <w:t>https://www.perplexity.ai/</w:t>
        </w:r>
      </w:hyperlink>
    </w:p>
    <w:p w14:paraId="18961B8F" w14:textId="77777777" w:rsidR="00C435DB" w:rsidRPr="00826675" w:rsidRDefault="00C435DB" w:rsidP="00C435DB">
      <w:pPr>
        <w:spacing w:line="240" w:lineRule="auto"/>
        <w:rPr>
          <w:b/>
          <w:bCs/>
          <w:sz w:val="22"/>
        </w:rPr>
      </w:pPr>
      <w:r w:rsidRPr="00826675">
        <w:rPr>
          <w:sz w:val="22"/>
        </w:rPr>
        <w:t xml:space="preserve">  </w:t>
      </w:r>
      <w:r w:rsidRPr="00826675">
        <w:rPr>
          <w:bCs/>
          <w:iCs/>
          <w:sz w:val="22"/>
        </w:rPr>
        <w:t>Deepseek</w:t>
      </w:r>
      <w:r w:rsidRPr="00826675">
        <w:rPr>
          <w:sz w:val="22"/>
        </w:rPr>
        <w:t xml:space="preserve"> </w:t>
      </w:r>
      <w:hyperlink r:id="rId21" w:history="1">
        <w:r w:rsidRPr="00826675">
          <w:rPr>
            <w:rStyle w:val="Hiperhivatkozs"/>
            <w:sz w:val="22"/>
          </w:rPr>
          <w:t xml:space="preserve">https://chat.deepseek.com/  </w:t>
        </w:r>
      </w:hyperlink>
    </w:p>
    <w:p w14:paraId="633CD63B" w14:textId="1A235C4B" w:rsidR="004B0398" w:rsidRDefault="004B0398" w:rsidP="0012587E">
      <w:pPr>
        <w:spacing w:line="240" w:lineRule="auto"/>
        <w:rPr>
          <w:szCs w:val="24"/>
        </w:rPr>
      </w:pPr>
    </w:p>
    <w:p w14:paraId="66E3A75C" w14:textId="77777777" w:rsidR="003B29CC" w:rsidRPr="009D6BF9" w:rsidRDefault="003B29CC" w:rsidP="003B29CC">
      <w:pPr>
        <w:spacing w:line="240" w:lineRule="auto"/>
        <w:rPr>
          <w:b/>
          <w:szCs w:val="24"/>
        </w:rPr>
      </w:pPr>
      <w:r w:rsidRPr="009D6BF9">
        <w:rPr>
          <w:b/>
          <w:bCs/>
          <w:szCs w:val="24"/>
        </w:rPr>
        <w:t>Prompt gyűjtemények</w:t>
      </w:r>
      <w:r>
        <w:rPr>
          <w:b/>
          <w:szCs w:val="24"/>
        </w:rPr>
        <w:t>(válogatás)</w:t>
      </w:r>
    </w:p>
    <w:p w14:paraId="46986484" w14:textId="77777777" w:rsidR="003B29CC" w:rsidRPr="00826675" w:rsidRDefault="003B29CC" w:rsidP="003B29CC">
      <w:pPr>
        <w:spacing w:line="240" w:lineRule="auto"/>
        <w:rPr>
          <w:sz w:val="22"/>
        </w:rPr>
      </w:pPr>
      <w:r w:rsidRPr="00826675">
        <w:rPr>
          <w:sz w:val="22"/>
        </w:rPr>
        <w:t>  P</w:t>
      </w:r>
      <w:r w:rsidRPr="00826675">
        <w:rPr>
          <w:bCs/>
          <w:iCs/>
          <w:sz w:val="22"/>
        </w:rPr>
        <w:t>rompts.chat</w:t>
      </w:r>
      <w:r w:rsidRPr="00826675">
        <w:rPr>
          <w:sz w:val="22"/>
        </w:rPr>
        <w:t xml:space="preserve"> </w:t>
      </w:r>
      <w:hyperlink r:id="rId22" w:tgtFrame="_blank" w:history="1">
        <w:r w:rsidRPr="00826675">
          <w:rPr>
            <w:rStyle w:val="Hiperhivatkozs"/>
            <w:sz w:val="22"/>
          </w:rPr>
          <w:t>https://prompts.chat/</w:t>
        </w:r>
      </w:hyperlink>
      <w:r w:rsidRPr="00826675">
        <w:rPr>
          <w:sz w:val="22"/>
        </w:rPr>
        <w:t xml:space="preserve"> </w:t>
      </w:r>
    </w:p>
    <w:p w14:paraId="5F54EB9A" w14:textId="77777777" w:rsidR="003B29CC" w:rsidRPr="00826675" w:rsidRDefault="003B29CC" w:rsidP="003B29CC">
      <w:pPr>
        <w:spacing w:line="240" w:lineRule="auto"/>
        <w:rPr>
          <w:sz w:val="22"/>
        </w:rPr>
      </w:pPr>
      <w:r w:rsidRPr="00826675">
        <w:rPr>
          <w:sz w:val="22"/>
        </w:rPr>
        <w:t xml:space="preserve">  </w:t>
      </w:r>
      <w:r w:rsidRPr="00826675">
        <w:rPr>
          <w:bCs/>
          <w:iCs/>
          <w:sz w:val="22"/>
        </w:rPr>
        <w:t xml:space="preserve">Snackprompt </w:t>
      </w:r>
      <w:hyperlink r:id="rId23" w:tgtFrame="_blank" w:history="1">
        <w:r w:rsidRPr="00826675">
          <w:rPr>
            <w:rStyle w:val="Hiperhivatkozs"/>
            <w:sz w:val="22"/>
          </w:rPr>
          <w:t>https://snackprompt.com/</w:t>
        </w:r>
      </w:hyperlink>
      <w:r w:rsidRPr="00826675">
        <w:rPr>
          <w:sz w:val="22"/>
        </w:rPr>
        <w:t xml:space="preserve"> </w:t>
      </w:r>
    </w:p>
    <w:p w14:paraId="626BCA4B" w14:textId="57DF5001" w:rsidR="003B29CC" w:rsidRDefault="003B29CC" w:rsidP="003B29CC">
      <w:pPr>
        <w:spacing w:line="240" w:lineRule="auto"/>
        <w:rPr>
          <w:szCs w:val="24"/>
        </w:rPr>
      </w:pPr>
      <w:r w:rsidRPr="00826675">
        <w:rPr>
          <w:sz w:val="22"/>
          <w:szCs w:val="20"/>
        </w:rPr>
        <w:t xml:space="preserve">  AIPRM </w:t>
      </w:r>
      <w:hyperlink r:id="rId24">
        <w:r w:rsidRPr="00826675">
          <w:rPr>
            <w:rStyle w:val="Hiperhivatkozs"/>
            <w:sz w:val="22"/>
            <w:szCs w:val="20"/>
          </w:rPr>
          <w:t>https://www.aiprm.com/</w:t>
        </w:r>
      </w:hyperlink>
    </w:p>
    <w:p w14:paraId="459C356A" w14:textId="77777777" w:rsidR="00826675" w:rsidRDefault="00826675" w:rsidP="00E75C19">
      <w:pPr>
        <w:spacing w:line="240" w:lineRule="auto"/>
        <w:rPr>
          <w:b/>
          <w:szCs w:val="24"/>
        </w:rPr>
      </w:pPr>
    </w:p>
    <w:p w14:paraId="3C6A8839" w14:textId="57F74EF0" w:rsidR="00E75C19" w:rsidRDefault="003B29CC" w:rsidP="00E75C19">
      <w:pPr>
        <w:spacing w:line="240" w:lineRule="auto"/>
        <w:rPr>
          <w:b/>
          <w:szCs w:val="24"/>
        </w:rPr>
      </w:pPr>
      <w:r>
        <w:rPr>
          <w:b/>
          <w:szCs w:val="24"/>
        </w:rPr>
        <w:t>E</w:t>
      </w:r>
      <w:r w:rsidR="00E75C19">
        <w:rPr>
          <w:b/>
          <w:szCs w:val="24"/>
        </w:rPr>
        <w:t>gyéb</w:t>
      </w:r>
      <w:r w:rsidR="00F83B9A">
        <w:rPr>
          <w:b/>
          <w:szCs w:val="24"/>
        </w:rPr>
        <w:t>, tudományos</w:t>
      </w:r>
      <w:r w:rsidR="00E75C19">
        <w:rPr>
          <w:b/>
          <w:szCs w:val="24"/>
        </w:rPr>
        <w:t xml:space="preserve"> </w:t>
      </w:r>
      <w:r w:rsidR="0019320A">
        <w:rPr>
          <w:b/>
          <w:szCs w:val="24"/>
        </w:rPr>
        <w:t>MI</w:t>
      </w:r>
      <w:r w:rsidR="00E75C19" w:rsidRPr="009D6BF9">
        <w:rPr>
          <w:b/>
          <w:szCs w:val="24"/>
        </w:rPr>
        <w:t xml:space="preserve"> eszközök</w:t>
      </w:r>
      <w:r w:rsidR="00E75C19">
        <w:rPr>
          <w:b/>
          <w:szCs w:val="24"/>
        </w:rPr>
        <w:t xml:space="preserve"> (válogatás)</w:t>
      </w:r>
    </w:p>
    <w:p w14:paraId="5E2BCD75" w14:textId="2FBDCD77" w:rsidR="00531D1B" w:rsidRPr="00826675" w:rsidRDefault="00531D1B" w:rsidP="00E75C19">
      <w:pPr>
        <w:spacing w:line="240" w:lineRule="auto"/>
        <w:rPr>
          <w:b/>
          <w:sz w:val="22"/>
        </w:rPr>
      </w:pPr>
      <w:r w:rsidRPr="00826675">
        <w:rPr>
          <w:sz w:val="22"/>
        </w:rPr>
        <w:sym w:font="Times New Roman" w:char="F0B7"/>
      </w:r>
      <w:r w:rsidRPr="00826675">
        <w:rPr>
          <w:sz w:val="22"/>
        </w:rPr>
        <w:t xml:space="preserve">  Ai2 Paper Finder </w:t>
      </w:r>
      <w:hyperlink r:id="rId25" w:history="1">
        <w:r w:rsidRPr="00826675">
          <w:rPr>
            <w:rStyle w:val="Hiperhivatkozs"/>
            <w:sz w:val="22"/>
          </w:rPr>
          <w:t>https://paperfinder.allen.ai</w:t>
        </w:r>
      </w:hyperlink>
      <w:r w:rsidRPr="00826675">
        <w:rPr>
          <w:sz w:val="22"/>
        </w:rPr>
        <w:t xml:space="preserve"> </w:t>
      </w:r>
    </w:p>
    <w:p w14:paraId="456AE771" w14:textId="77777777" w:rsidR="004B0398" w:rsidRPr="00826675" w:rsidRDefault="004B0398" w:rsidP="004B0398">
      <w:pPr>
        <w:spacing w:line="240" w:lineRule="auto"/>
        <w:rPr>
          <w:sz w:val="22"/>
        </w:rPr>
      </w:pPr>
      <w:r w:rsidRPr="00826675">
        <w:rPr>
          <w:sz w:val="22"/>
        </w:rPr>
        <w:sym w:font="Times New Roman" w:char="F0B7"/>
      </w:r>
      <w:r w:rsidRPr="00826675">
        <w:rPr>
          <w:sz w:val="22"/>
        </w:rPr>
        <w:t xml:space="preserve">  NotebookLM </w:t>
      </w:r>
      <w:hyperlink r:id="rId26" w:history="1">
        <w:r w:rsidRPr="00826675">
          <w:rPr>
            <w:rStyle w:val="Hiperhivatkozs"/>
            <w:sz w:val="22"/>
          </w:rPr>
          <w:t>https://notebooklm.google/</w:t>
        </w:r>
      </w:hyperlink>
      <w:r w:rsidRPr="00826675">
        <w:rPr>
          <w:sz w:val="22"/>
        </w:rPr>
        <w:t xml:space="preserve"> </w:t>
      </w:r>
    </w:p>
    <w:p w14:paraId="0125AD52" w14:textId="55F090B7" w:rsidR="00570CE4" w:rsidRPr="00826675" w:rsidRDefault="007C464D" w:rsidP="004B0398">
      <w:pPr>
        <w:spacing w:line="240" w:lineRule="auto"/>
        <w:rPr>
          <w:sz w:val="22"/>
        </w:rPr>
      </w:pPr>
      <w:r w:rsidRPr="00826675">
        <w:rPr>
          <w:sz w:val="22"/>
        </w:rPr>
        <w:t xml:space="preserve">  Elicit </w:t>
      </w:r>
      <w:hyperlink r:id="rId27" w:history="1">
        <w:r w:rsidRPr="00826675">
          <w:rPr>
            <w:rStyle w:val="Hiperhivatkozs"/>
            <w:sz w:val="22"/>
          </w:rPr>
          <w:t>https://elicit.com/</w:t>
        </w:r>
      </w:hyperlink>
      <w:r w:rsidR="00570CE4" w:rsidRPr="00826675">
        <w:rPr>
          <w:sz w:val="22"/>
        </w:rPr>
        <w:t xml:space="preserve"> </w:t>
      </w:r>
    </w:p>
    <w:p w14:paraId="46A58E9D" w14:textId="14B9F063" w:rsidR="007C464D" w:rsidRPr="00826675" w:rsidRDefault="007C464D" w:rsidP="004B0398">
      <w:pPr>
        <w:spacing w:line="240" w:lineRule="auto"/>
        <w:rPr>
          <w:sz w:val="22"/>
        </w:rPr>
      </w:pPr>
      <w:r w:rsidRPr="00826675">
        <w:rPr>
          <w:sz w:val="22"/>
        </w:rPr>
        <w:t xml:space="preserve">  ResearchRabbit </w:t>
      </w:r>
      <w:hyperlink r:id="rId28" w:history="1">
        <w:r w:rsidRPr="00826675">
          <w:rPr>
            <w:rStyle w:val="Hiperhivatkozs"/>
            <w:sz w:val="22"/>
          </w:rPr>
          <w:t>https://www.researchrabbit.ai/</w:t>
        </w:r>
      </w:hyperlink>
      <w:r w:rsidRPr="00826675">
        <w:rPr>
          <w:sz w:val="22"/>
        </w:rPr>
        <w:t xml:space="preserve"> </w:t>
      </w:r>
    </w:p>
    <w:p w14:paraId="16405E51" w14:textId="6CD258E4" w:rsidR="00F83B9A" w:rsidRPr="00826675" w:rsidRDefault="005B5B18" w:rsidP="004B0398">
      <w:pPr>
        <w:spacing w:line="240" w:lineRule="auto"/>
        <w:rPr>
          <w:sz w:val="22"/>
        </w:rPr>
      </w:pPr>
      <w:r w:rsidRPr="00826675">
        <w:rPr>
          <w:sz w:val="22"/>
        </w:rPr>
        <w:sym w:font="Times New Roman" w:char="F0B7"/>
      </w:r>
      <w:r w:rsidRPr="00826675">
        <w:rPr>
          <w:sz w:val="22"/>
        </w:rPr>
        <w:t xml:space="preserve">  </w:t>
      </w:r>
      <w:r w:rsidR="00F83B9A" w:rsidRPr="00826675">
        <w:rPr>
          <w:sz w:val="22"/>
        </w:rPr>
        <w:t>Scite</w:t>
      </w:r>
      <w:r w:rsidRPr="00826675">
        <w:rPr>
          <w:sz w:val="22"/>
        </w:rPr>
        <w:t xml:space="preserve"> </w:t>
      </w:r>
      <w:hyperlink r:id="rId29" w:history="1">
        <w:r w:rsidRPr="00826675">
          <w:rPr>
            <w:rStyle w:val="Hiperhivatkozs"/>
            <w:sz w:val="22"/>
          </w:rPr>
          <w:t>https://scite.ai/</w:t>
        </w:r>
      </w:hyperlink>
      <w:r w:rsidR="00F83B9A" w:rsidRPr="00826675">
        <w:rPr>
          <w:sz w:val="22"/>
        </w:rPr>
        <w:t xml:space="preserve"> </w:t>
      </w:r>
    </w:p>
    <w:p w14:paraId="33DE70F8" w14:textId="2FF38A79" w:rsidR="0012587E" w:rsidRPr="00826675" w:rsidRDefault="0012587E" w:rsidP="0012587E">
      <w:pPr>
        <w:spacing w:line="240" w:lineRule="auto"/>
        <w:rPr>
          <w:sz w:val="22"/>
        </w:rPr>
      </w:pPr>
      <w:r w:rsidRPr="00826675">
        <w:rPr>
          <w:sz w:val="22"/>
        </w:rPr>
        <w:t xml:space="preserve">  </w:t>
      </w:r>
      <w:r w:rsidRPr="00826675">
        <w:rPr>
          <w:bCs/>
          <w:iCs/>
          <w:sz w:val="22"/>
        </w:rPr>
        <w:t>Jenni</w:t>
      </w:r>
      <w:r w:rsidRPr="00826675">
        <w:rPr>
          <w:sz w:val="22"/>
        </w:rPr>
        <w:t xml:space="preserve"> </w:t>
      </w:r>
      <w:hyperlink r:id="rId30" w:tgtFrame="_blank" w:history="1">
        <w:r w:rsidRPr="00826675">
          <w:rPr>
            <w:rStyle w:val="Hiperhivatkozs"/>
            <w:sz w:val="22"/>
          </w:rPr>
          <w:t>https://jenni.ai/</w:t>
        </w:r>
      </w:hyperlink>
      <w:r w:rsidRPr="00826675">
        <w:rPr>
          <w:sz w:val="22"/>
        </w:rPr>
        <w:t xml:space="preserve"> </w:t>
      </w:r>
    </w:p>
    <w:p w14:paraId="0BAE4997" w14:textId="77777777" w:rsidR="0012587E" w:rsidRPr="00826675" w:rsidRDefault="0012587E" w:rsidP="0012587E">
      <w:pPr>
        <w:spacing w:line="240" w:lineRule="auto"/>
        <w:rPr>
          <w:sz w:val="22"/>
        </w:rPr>
      </w:pPr>
      <w:r w:rsidRPr="00826675">
        <w:rPr>
          <w:sz w:val="22"/>
        </w:rPr>
        <w:t xml:space="preserve">  </w:t>
      </w:r>
      <w:r w:rsidRPr="00826675">
        <w:rPr>
          <w:bCs/>
          <w:iCs/>
          <w:sz w:val="22"/>
        </w:rPr>
        <w:t>Notion</w:t>
      </w:r>
      <w:r w:rsidRPr="00826675">
        <w:rPr>
          <w:sz w:val="22"/>
        </w:rPr>
        <w:t xml:space="preserve"> </w:t>
      </w:r>
      <w:hyperlink r:id="rId31" w:tgtFrame="_blank" w:history="1">
        <w:r w:rsidRPr="00826675">
          <w:rPr>
            <w:rStyle w:val="Hiperhivatkozs"/>
            <w:sz w:val="22"/>
          </w:rPr>
          <w:t>https://www.notion.so/product/ai</w:t>
        </w:r>
      </w:hyperlink>
      <w:r w:rsidRPr="00826675">
        <w:rPr>
          <w:sz w:val="22"/>
        </w:rPr>
        <w:t xml:space="preserve"> </w:t>
      </w:r>
    </w:p>
    <w:p w14:paraId="2946DB82" w14:textId="49C481DB" w:rsidR="0012587E" w:rsidRDefault="0012587E" w:rsidP="000108E6">
      <w:pPr>
        <w:spacing w:line="240" w:lineRule="auto"/>
        <w:rPr>
          <w:szCs w:val="24"/>
        </w:rPr>
      </w:pPr>
    </w:p>
    <w:p w14:paraId="6C19F73B" w14:textId="09679C4B" w:rsidR="0087313F" w:rsidRDefault="0087313F" w:rsidP="007045DE">
      <w:pPr>
        <w:spacing w:line="240" w:lineRule="auto"/>
      </w:pPr>
    </w:p>
    <w:p w14:paraId="7C0E37B1" w14:textId="77777777" w:rsidR="00C9795B" w:rsidRDefault="00C9795B" w:rsidP="007045DE">
      <w:pPr>
        <w:spacing w:line="240" w:lineRule="auto"/>
        <w:sectPr w:rsidR="00C9795B" w:rsidSect="00C9795B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08A69089" w14:textId="77777777" w:rsidR="004D25A1" w:rsidRDefault="004D25A1" w:rsidP="007045DE">
      <w:pPr>
        <w:spacing w:line="240" w:lineRule="auto"/>
      </w:pPr>
    </w:p>
    <w:p w14:paraId="37E8E3B4" w14:textId="77777777" w:rsidR="00ED1A15" w:rsidRDefault="00ED1A15" w:rsidP="00302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</w:p>
    <w:p w14:paraId="51864CBF" w14:textId="77777777" w:rsidR="002E6A92" w:rsidRDefault="00ED1A15" w:rsidP="004D2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Jelen</w:t>
      </w:r>
      <w:r w:rsidR="00B419D4">
        <w:t xml:space="preserve"> dokumentumban megfogalmazott</w:t>
      </w:r>
      <w:r>
        <w:t xml:space="preserve"> irányelvek a PPKE BTK történelem szakos hallgatói számára </w:t>
      </w:r>
      <w:r w:rsidR="00B419D4">
        <w:t>készültek</w:t>
      </w:r>
      <w:r w:rsidR="00FB4AE4">
        <w:t>, é</w:t>
      </w:r>
      <w:r w:rsidR="000C1D19">
        <w:t xml:space="preserve">rvényesek a </w:t>
      </w:r>
      <w:r w:rsidR="00375A25">
        <w:t>2</w:t>
      </w:r>
      <w:r w:rsidR="000C1D19">
        <w:t>025</w:t>
      </w:r>
      <w:r w:rsidR="00375A25">
        <w:t>. március 31-től</w:t>
      </w:r>
      <w:r w:rsidR="00FB4AE4">
        <w:t>.</w:t>
      </w:r>
      <w:r w:rsidR="006903DB">
        <w:t xml:space="preserve"> Folyó tanévben benyújtott szemináriumi és szakdolgozatoknál kötelezően figyelembeveendők.</w:t>
      </w:r>
    </w:p>
    <w:p w14:paraId="5A6C6289" w14:textId="64DA342F" w:rsidR="006903DB" w:rsidRDefault="002E6A92" w:rsidP="004D2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 xml:space="preserve">Jelen útmutatót a Történettudományi Intézet </w:t>
      </w:r>
      <w:r w:rsidRPr="002E6A92">
        <w:t xml:space="preserve">évente felülvizsgálja, figyelembe véve a gyakorlati tapasztalatokat, a technológiai fejlődést, valamint a kapcsolódó </w:t>
      </w:r>
      <w:r>
        <w:t>egyetemi és egyéb</w:t>
      </w:r>
      <w:r w:rsidRPr="002E6A92">
        <w:t xml:space="preserve"> szabályozásokat.</w:t>
      </w:r>
      <w:r w:rsidR="006903DB">
        <w:t xml:space="preserve"> </w:t>
      </w:r>
    </w:p>
    <w:p w14:paraId="2210E22B" w14:textId="77777777" w:rsidR="002E6A92" w:rsidRDefault="002E6A92" w:rsidP="004D2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</w:p>
    <w:p w14:paraId="3D91D90C" w14:textId="491E8E41" w:rsidR="006A0997" w:rsidRDefault="006903DB" w:rsidP="004D2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 xml:space="preserve">Budapest, 2025. március </w:t>
      </w:r>
      <w:r w:rsidR="002447F6">
        <w:t>31</w:t>
      </w:r>
      <w:r>
        <w:t>.</w:t>
      </w:r>
    </w:p>
    <w:p w14:paraId="671D64A9" w14:textId="147AA4C9" w:rsidR="006A0997" w:rsidRDefault="006A0997" w:rsidP="00302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</w:pPr>
      <w:r>
        <w:t>Prof. Őze Sándor</w:t>
      </w:r>
    </w:p>
    <w:p w14:paraId="5750C3FC" w14:textId="677A292F" w:rsidR="00ED1A15" w:rsidRDefault="006A0997" w:rsidP="004D2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</w:pPr>
      <w:r>
        <w:t>Intézetvezető</w:t>
      </w:r>
    </w:p>
    <w:p w14:paraId="548AD6BA" w14:textId="77777777" w:rsidR="00765DAD" w:rsidRDefault="00765DAD" w:rsidP="004D2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</w:pPr>
    </w:p>
    <w:p w14:paraId="4A9A7B38" w14:textId="77777777" w:rsidR="00B40643" w:rsidRDefault="00B40643">
      <w:pPr>
        <w:spacing w:after="160" w:line="259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593691CB" w14:textId="73A2E0E4" w:rsidR="3E4073CD" w:rsidRPr="00956B12" w:rsidRDefault="007F28BE" w:rsidP="3E4073CD">
      <w:pPr>
        <w:spacing w:line="240" w:lineRule="auto"/>
        <w:jc w:val="center"/>
        <w:rPr>
          <w:b/>
          <w:bCs/>
          <w:sz w:val="32"/>
          <w:szCs w:val="32"/>
        </w:rPr>
      </w:pPr>
      <w:r w:rsidRPr="00956B12">
        <w:rPr>
          <w:b/>
          <w:bCs/>
          <w:sz w:val="32"/>
          <w:szCs w:val="32"/>
        </w:rPr>
        <w:lastRenderedPageBreak/>
        <w:t xml:space="preserve">Függelék </w:t>
      </w:r>
    </w:p>
    <w:p w14:paraId="36003307" w14:textId="77777777" w:rsidR="007F28BE" w:rsidRPr="00956B12" w:rsidRDefault="007F28BE" w:rsidP="3E4073CD">
      <w:pPr>
        <w:spacing w:line="240" w:lineRule="auto"/>
        <w:jc w:val="center"/>
        <w:rPr>
          <w:b/>
          <w:bCs/>
          <w:sz w:val="22"/>
        </w:rPr>
      </w:pPr>
    </w:p>
    <w:p w14:paraId="2A4BA2B9" w14:textId="77777777" w:rsidR="000C6BC2" w:rsidRPr="00956B12" w:rsidRDefault="00C435DB" w:rsidP="00C435DB">
      <w:pPr>
        <w:spacing w:line="240" w:lineRule="auto"/>
        <w:jc w:val="center"/>
        <w:rPr>
          <w:b/>
          <w:sz w:val="22"/>
          <w:szCs w:val="24"/>
        </w:rPr>
      </w:pPr>
      <w:r w:rsidRPr="00956B12">
        <w:rPr>
          <w:b/>
          <w:sz w:val="22"/>
          <w:szCs w:val="24"/>
        </w:rPr>
        <w:t>MINTADOLGOZAT</w:t>
      </w:r>
    </w:p>
    <w:p w14:paraId="5997CC1D" w14:textId="77777777" w:rsidR="00C435DB" w:rsidRDefault="00C435DB" w:rsidP="00C435DB">
      <w:pPr>
        <w:pStyle w:val="Csakszveg"/>
        <w:rPr>
          <w:rFonts w:cs="Times New Roman"/>
          <w:b/>
          <w:szCs w:val="24"/>
        </w:rPr>
      </w:pPr>
    </w:p>
    <w:p w14:paraId="71EA114E" w14:textId="77777777" w:rsidR="00270D8F" w:rsidRPr="00956B12" w:rsidRDefault="00270D8F" w:rsidP="00270D8F">
      <w:pPr>
        <w:pStyle w:val="Csakszveg"/>
        <w:rPr>
          <w:rFonts w:cs="Times New Roman"/>
          <w:sz w:val="22"/>
          <w:szCs w:val="24"/>
        </w:rPr>
      </w:pPr>
      <w:r w:rsidRPr="00956B12">
        <w:rPr>
          <w:rFonts w:cs="Times New Roman"/>
          <w:sz w:val="22"/>
          <w:szCs w:val="24"/>
        </w:rPr>
        <w:t>[</w:t>
      </w:r>
      <w:r w:rsidRPr="00F60874">
        <w:rPr>
          <w:rFonts w:cs="Times New Roman"/>
          <w:b/>
          <w:bCs/>
          <w:sz w:val="22"/>
          <w:szCs w:val="24"/>
        </w:rPr>
        <w:t>A mintadolgozatban szereplő történelmi események és források fiktívek, oktatási célú demonstrációként szolgálnak. A hivatkozott szerzők és művek szintén fiktívek. A Claude 3.5 közreműködött a példaként szolgáló történelmi narratíva létrehozásában</w:t>
      </w:r>
      <w:r w:rsidRPr="00956B12">
        <w:rPr>
          <w:rFonts w:cs="Times New Roman"/>
          <w:sz w:val="22"/>
          <w:szCs w:val="24"/>
        </w:rPr>
        <w:t>.]</w:t>
      </w:r>
    </w:p>
    <w:p w14:paraId="6E660595" w14:textId="77777777" w:rsidR="00956B12" w:rsidRDefault="00956B12" w:rsidP="00C435DB">
      <w:pPr>
        <w:pStyle w:val="Csakszveg"/>
        <w:rPr>
          <w:rFonts w:cs="Times New Roman"/>
          <w:b/>
          <w:szCs w:val="24"/>
        </w:rPr>
      </w:pPr>
    </w:p>
    <w:p w14:paraId="110FFD37" w14:textId="77777777" w:rsidR="00C435DB" w:rsidRDefault="00C435DB" w:rsidP="00C435DB">
      <w:pPr>
        <w:pStyle w:val="Csakszveg"/>
        <w:rPr>
          <w:rFonts w:cs="Times New Roman"/>
          <w:b/>
          <w:szCs w:val="24"/>
        </w:rPr>
      </w:pPr>
    </w:p>
    <w:p w14:paraId="26511578" w14:textId="77777777" w:rsidR="00C435DB" w:rsidRPr="00915609" w:rsidRDefault="00C435DB" w:rsidP="00C435DB">
      <w:pPr>
        <w:pStyle w:val="Csakszveg"/>
        <w:jc w:val="center"/>
        <w:rPr>
          <w:rFonts w:cs="Times New Roman"/>
          <w:b/>
          <w:szCs w:val="24"/>
        </w:rPr>
      </w:pPr>
      <w:r w:rsidRPr="00915609">
        <w:rPr>
          <w:rFonts w:cs="Times New Roman"/>
          <w:b/>
          <w:szCs w:val="24"/>
        </w:rPr>
        <w:t>Mintadiák Kelemen</w:t>
      </w:r>
    </w:p>
    <w:p w14:paraId="0EE43355" w14:textId="77777777" w:rsidR="00C435DB" w:rsidRPr="00915609" w:rsidRDefault="00C435DB" w:rsidP="00C435DB">
      <w:pPr>
        <w:pStyle w:val="Csakszveg"/>
        <w:jc w:val="center"/>
        <w:rPr>
          <w:rFonts w:cs="Times New Roman"/>
          <w:i/>
          <w:szCs w:val="24"/>
        </w:rPr>
      </w:pPr>
      <w:r w:rsidRPr="00915609">
        <w:rPr>
          <w:rFonts w:cs="Times New Roman"/>
          <w:i/>
          <w:szCs w:val="24"/>
        </w:rPr>
        <w:t>A Nyugat-Dunántúli Selyemút.</w:t>
      </w:r>
    </w:p>
    <w:p w14:paraId="0D6C093A" w14:textId="45C59603" w:rsidR="00C435DB" w:rsidRPr="00915609" w:rsidRDefault="00C435DB" w:rsidP="00C435DB">
      <w:pPr>
        <w:pStyle w:val="Csakszveg"/>
        <w:jc w:val="center"/>
        <w:rPr>
          <w:rFonts w:cs="Times New Roman"/>
          <w:i/>
          <w:szCs w:val="24"/>
        </w:rPr>
      </w:pPr>
      <w:r w:rsidRPr="00915609">
        <w:rPr>
          <w:rFonts w:cs="Times New Roman"/>
          <w:i/>
          <w:szCs w:val="24"/>
        </w:rPr>
        <w:t>Egy elfelejtett kereskedelmi útvonal jelentősége a 13. századi Magyar Királyságban</w:t>
      </w:r>
    </w:p>
    <w:p w14:paraId="6B699379" w14:textId="77777777" w:rsidR="00C435DB" w:rsidRDefault="00C435DB" w:rsidP="00C435DB">
      <w:pPr>
        <w:pStyle w:val="Csakszveg"/>
        <w:rPr>
          <w:rFonts w:cs="Times New Roman"/>
          <w:szCs w:val="24"/>
        </w:rPr>
      </w:pPr>
    </w:p>
    <w:p w14:paraId="3FE9F23F" w14:textId="77777777" w:rsidR="00C435DB" w:rsidRDefault="00C435DB" w:rsidP="00C435DB">
      <w:pPr>
        <w:pStyle w:val="Csakszveg"/>
        <w:rPr>
          <w:rFonts w:cs="Times New Roman"/>
          <w:szCs w:val="24"/>
        </w:rPr>
      </w:pPr>
    </w:p>
    <w:p w14:paraId="1A92CDF4" w14:textId="77777777" w:rsidR="00C435DB" w:rsidRPr="00F41E47" w:rsidRDefault="00C435DB" w:rsidP="00C435DB">
      <w:pPr>
        <w:pStyle w:val="Csakszveg"/>
        <w:jc w:val="both"/>
        <w:rPr>
          <w:rFonts w:cs="Times New Roman"/>
          <w:szCs w:val="24"/>
        </w:rPr>
      </w:pPr>
      <w:r w:rsidRPr="00F41E47">
        <w:rPr>
          <w:rFonts w:cs="Times New Roman"/>
          <w:szCs w:val="24"/>
        </w:rPr>
        <w:t xml:space="preserve">Jelen </w:t>
      </w:r>
      <w:r>
        <w:rPr>
          <w:rFonts w:cs="Times New Roman"/>
          <w:szCs w:val="24"/>
        </w:rPr>
        <w:t>dolgozat</w:t>
      </w:r>
      <w:r w:rsidRPr="00F41E47">
        <w:rPr>
          <w:rFonts w:cs="Times New Roman"/>
          <w:szCs w:val="24"/>
        </w:rPr>
        <w:t xml:space="preserve"> egy kevéssé ismert középkori kereskedelmi útvonal, a nyugat-dunántúli selyemút történetét és jelentőségét vizsgálja a 13. századi Magyar Királyság gazdasági és kulturális életében. A kutatás rávilágít arra, hogy ez az útvonal hogyan kapcsolta össze a velencei kereskedőket a magyar nemességgel, illetve milyen szerepet játszott a luxuscikkek és a kulturális javak cseréjében. Az elemzés különös figyelmet fordít a kereskedelmi kapcsolatok társadalmi és építészeti következményeire, valamint a régió településszerkezetének átalakulására.</w:t>
      </w:r>
    </w:p>
    <w:p w14:paraId="1F72F646" w14:textId="77777777" w:rsidR="00C435DB" w:rsidRPr="00F41E47" w:rsidRDefault="00C435DB" w:rsidP="00C435DB">
      <w:pPr>
        <w:pStyle w:val="Csakszveg"/>
        <w:jc w:val="both"/>
        <w:rPr>
          <w:rFonts w:cs="Times New Roman"/>
          <w:szCs w:val="24"/>
        </w:rPr>
      </w:pPr>
    </w:p>
    <w:p w14:paraId="78FC9367" w14:textId="77777777" w:rsidR="00C435DB" w:rsidRPr="00915609" w:rsidRDefault="00C435DB" w:rsidP="00C435DB">
      <w:pPr>
        <w:pStyle w:val="Csakszveg"/>
        <w:jc w:val="both"/>
        <w:rPr>
          <w:rFonts w:cs="Times New Roman"/>
          <w:b/>
          <w:szCs w:val="24"/>
        </w:rPr>
      </w:pPr>
      <w:r w:rsidRPr="00915609">
        <w:rPr>
          <w:rFonts w:cs="Times New Roman"/>
          <w:b/>
          <w:szCs w:val="24"/>
        </w:rPr>
        <w:t>Bevezetés</w:t>
      </w:r>
    </w:p>
    <w:p w14:paraId="6D937F81" w14:textId="77777777" w:rsidR="00C435DB" w:rsidRDefault="00C435DB" w:rsidP="00C435DB">
      <w:pPr>
        <w:pStyle w:val="Csakszveg"/>
        <w:jc w:val="both"/>
        <w:rPr>
          <w:rFonts w:cs="Times New Roman"/>
          <w:szCs w:val="24"/>
        </w:rPr>
      </w:pPr>
      <w:r w:rsidRPr="00F41E47">
        <w:rPr>
          <w:rFonts w:cs="Times New Roman"/>
          <w:szCs w:val="24"/>
        </w:rPr>
        <w:t>A középkori Magyar Királyság kereskedelmi kapcsolatainak kutatása során gyakran háttérbe szorul a nyugat-dunántúli régió szerepe. Pedig a források alapján kirajzolódik egy jelentős, észak-déli irányú kereskedelmi útvonal, amely Soprontól Nagykanizsa érintésével egészen az Adriai-tengerig húzódott. Ez az út nemcsak áruk, hanem kulturális hatások közvetítőjeként is szolgált.</w:t>
      </w:r>
    </w:p>
    <w:p w14:paraId="3DC572D6" w14:textId="77777777" w:rsidR="00C435DB" w:rsidRPr="00F41E47" w:rsidRDefault="00C435DB" w:rsidP="00C435DB">
      <w:pPr>
        <w:pStyle w:val="Csakszveg"/>
        <w:ind w:firstLine="708"/>
        <w:jc w:val="both"/>
        <w:rPr>
          <w:rFonts w:cs="Times New Roman"/>
          <w:szCs w:val="24"/>
        </w:rPr>
      </w:pPr>
      <w:r w:rsidRPr="00F41E47">
        <w:rPr>
          <w:rFonts w:cs="Times New Roman"/>
          <w:szCs w:val="24"/>
        </w:rPr>
        <w:t>A korábbi kutatások elsősorban a keleti kereskedelmi kapcsolatokra koncentráltak, különös tekintettel a keleti selyemút magyarországi szakaszára.</w:t>
      </w:r>
      <w:r>
        <w:rPr>
          <w:rStyle w:val="Lbjegyzet-hivatkozs"/>
          <w:rFonts w:cs="Times New Roman"/>
          <w:szCs w:val="24"/>
        </w:rPr>
        <w:footnoteReference w:id="1"/>
      </w:r>
      <w:r w:rsidRPr="00F41E47">
        <w:rPr>
          <w:rFonts w:cs="Times New Roman"/>
          <w:szCs w:val="24"/>
        </w:rPr>
        <w:t xml:space="preserve"> Ugyanakkor a nyugati irányú kereskedelem, különösen a velencei kapcsolatok jelentősége sokáig alulértékelt maradt a szakirodalomban. Ez részben a források szórványos jellegével, részben pedig a kutatási hangsúlyok eltolódásával magyarázható.</w:t>
      </w:r>
    </w:p>
    <w:p w14:paraId="08CE6F91" w14:textId="77777777" w:rsidR="00C435DB" w:rsidRPr="00F41E47" w:rsidRDefault="00C435DB" w:rsidP="00C435DB">
      <w:pPr>
        <w:pStyle w:val="Csakszveg"/>
        <w:jc w:val="both"/>
        <w:rPr>
          <w:rFonts w:cs="Times New Roman"/>
          <w:szCs w:val="24"/>
        </w:rPr>
      </w:pPr>
    </w:p>
    <w:p w14:paraId="05B8A557" w14:textId="77777777" w:rsidR="00C435DB" w:rsidRPr="00915609" w:rsidRDefault="00C435DB" w:rsidP="00C435DB">
      <w:pPr>
        <w:pStyle w:val="Csakszveg"/>
        <w:jc w:val="both"/>
        <w:rPr>
          <w:rFonts w:cs="Times New Roman"/>
          <w:b/>
          <w:szCs w:val="24"/>
        </w:rPr>
      </w:pPr>
      <w:r w:rsidRPr="00915609">
        <w:rPr>
          <w:rFonts w:cs="Times New Roman"/>
          <w:b/>
          <w:szCs w:val="24"/>
        </w:rPr>
        <w:t>A kutatás módszertana</w:t>
      </w:r>
    </w:p>
    <w:p w14:paraId="43012CB9" w14:textId="77777777" w:rsidR="00C435DB" w:rsidRPr="00F41E47" w:rsidRDefault="00C435DB" w:rsidP="00C435DB">
      <w:pPr>
        <w:pStyle w:val="Csakszveg"/>
        <w:jc w:val="both"/>
        <w:rPr>
          <w:rFonts w:cs="Times New Roman"/>
          <w:szCs w:val="24"/>
        </w:rPr>
      </w:pPr>
      <w:r w:rsidRPr="00F41E47">
        <w:rPr>
          <w:rFonts w:cs="Times New Roman"/>
          <w:szCs w:val="24"/>
        </w:rPr>
        <w:t>A vizsgálat során elsősorban a korabeli oklevelek, vámnaplók és kereskedelmi szerződések elemzésére támaszkodtunk. Különös figyelmet fordítottunk a velencei kereskedőházak magyarországi tevékenységét dokumentáló forrásokra, valamint a dunántúli kolostorok feljegyzéseire.</w:t>
      </w:r>
    </w:p>
    <w:p w14:paraId="2A32B867" w14:textId="77777777" w:rsidR="00C435DB" w:rsidRPr="00F41E47" w:rsidRDefault="00C435DB" w:rsidP="00C435DB">
      <w:pPr>
        <w:pStyle w:val="Csakszveg"/>
        <w:ind w:firstLine="708"/>
        <w:jc w:val="both"/>
        <w:rPr>
          <w:rFonts w:cs="Times New Roman"/>
          <w:szCs w:val="24"/>
        </w:rPr>
      </w:pPr>
      <w:r w:rsidRPr="00F41E47">
        <w:rPr>
          <w:rFonts w:cs="Times New Roman"/>
          <w:szCs w:val="24"/>
        </w:rPr>
        <w:t>A primer források között kiemelkedő jelentőségűek a soproni és kőszegi vámnaplók (1242</w:t>
      </w:r>
      <w:r>
        <w:rPr>
          <w:rFonts w:cs="Times New Roman"/>
          <w:szCs w:val="24"/>
        </w:rPr>
        <w:t>–</w:t>
      </w:r>
      <w:r w:rsidRPr="00F41E47">
        <w:rPr>
          <w:rFonts w:cs="Times New Roman"/>
          <w:szCs w:val="24"/>
        </w:rPr>
        <w:t>1278),</w:t>
      </w:r>
      <w:r>
        <w:rPr>
          <w:rStyle w:val="Lbjegyzet-hivatkozs"/>
          <w:rFonts w:cs="Times New Roman"/>
          <w:szCs w:val="24"/>
        </w:rPr>
        <w:footnoteReference w:id="2"/>
      </w:r>
      <w:r w:rsidRPr="00F41E47">
        <w:rPr>
          <w:rFonts w:cs="Times New Roman"/>
          <w:szCs w:val="24"/>
        </w:rPr>
        <w:t xml:space="preserve"> valamint a velencei Morosini kereskedőház magyarországi képviselőinek levelezése.</w:t>
      </w:r>
      <w:r>
        <w:rPr>
          <w:rStyle w:val="Lbjegyzet-hivatkozs"/>
          <w:rFonts w:cs="Times New Roman"/>
          <w:szCs w:val="24"/>
        </w:rPr>
        <w:footnoteReference w:id="3"/>
      </w:r>
      <w:r w:rsidRPr="00F41E47">
        <w:rPr>
          <w:rFonts w:cs="Times New Roman"/>
          <w:szCs w:val="24"/>
        </w:rPr>
        <w:t xml:space="preserve"> Az egyházi források közül különösen értékesek a pannonhalmi apátság gazdasági feljegyzései, amelyek részletes információkat tartalmaznak a kereskedők által fizetett vámokról és az áruk típusairól.</w:t>
      </w:r>
      <w:r>
        <w:rPr>
          <w:rStyle w:val="Lbjegyzet-hivatkozs"/>
          <w:rFonts w:cs="Times New Roman"/>
          <w:szCs w:val="24"/>
        </w:rPr>
        <w:footnoteReference w:id="4"/>
      </w:r>
    </w:p>
    <w:p w14:paraId="61CDCEAD" w14:textId="77777777" w:rsidR="00C435DB" w:rsidRPr="00F41E47" w:rsidRDefault="00C435DB" w:rsidP="00C435DB">
      <w:pPr>
        <w:pStyle w:val="Csakszveg"/>
        <w:jc w:val="both"/>
        <w:rPr>
          <w:rFonts w:cs="Times New Roman"/>
          <w:szCs w:val="24"/>
        </w:rPr>
      </w:pPr>
    </w:p>
    <w:p w14:paraId="28552F57" w14:textId="77777777" w:rsidR="00C435DB" w:rsidRPr="00915609" w:rsidRDefault="00C435DB" w:rsidP="00C435DB">
      <w:pPr>
        <w:pStyle w:val="Csakszveg"/>
        <w:jc w:val="both"/>
        <w:rPr>
          <w:rFonts w:cs="Times New Roman"/>
          <w:b/>
          <w:szCs w:val="24"/>
        </w:rPr>
      </w:pPr>
      <w:r w:rsidRPr="00915609">
        <w:rPr>
          <w:rFonts w:cs="Times New Roman"/>
          <w:b/>
          <w:szCs w:val="24"/>
        </w:rPr>
        <w:t>Az útvonal kialakulása és fejlődése</w:t>
      </w:r>
    </w:p>
    <w:p w14:paraId="08B41FAC" w14:textId="77777777" w:rsidR="00C435DB" w:rsidRPr="00F41E47" w:rsidRDefault="00C435DB" w:rsidP="00C435DB">
      <w:pPr>
        <w:pStyle w:val="Csakszveg"/>
        <w:jc w:val="both"/>
        <w:rPr>
          <w:rFonts w:cs="Times New Roman"/>
          <w:szCs w:val="24"/>
        </w:rPr>
      </w:pPr>
      <w:r w:rsidRPr="00F41E47">
        <w:rPr>
          <w:rFonts w:cs="Times New Roman"/>
          <w:szCs w:val="24"/>
        </w:rPr>
        <w:lastRenderedPageBreak/>
        <w:t>A nyugat-dunántúli selyemút kialakulása szorosan összefügg a 13. század első felének politikai változásaival. II. András uralkodása alatt (1205</w:t>
      </w:r>
      <w:r>
        <w:rPr>
          <w:rFonts w:cs="Times New Roman"/>
          <w:szCs w:val="24"/>
        </w:rPr>
        <w:t>–</w:t>
      </w:r>
      <w:r w:rsidRPr="00F41E47">
        <w:rPr>
          <w:rFonts w:cs="Times New Roman"/>
          <w:szCs w:val="24"/>
        </w:rPr>
        <w:t>1235) jelentősen megerősödtek a velencei kapcsolatok, amit a király keresztes hadjárata során kialakított személyes kapcsolatai is elősegítettek.</w:t>
      </w:r>
      <w:r>
        <w:rPr>
          <w:rStyle w:val="Lbjegyzet-hivatkozs"/>
          <w:rFonts w:cs="Times New Roman"/>
          <w:szCs w:val="24"/>
        </w:rPr>
        <w:footnoteReference w:id="5"/>
      </w:r>
      <w:r w:rsidRPr="00F41E47">
        <w:rPr>
          <w:rFonts w:cs="Times New Roman"/>
          <w:szCs w:val="24"/>
        </w:rPr>
        <w:t xml:space="preserve"> </w:t>
      </w:r>
    </w:p>
    <w:p w14:paraId="06C2ECB1" w14:textId="77777777" w:rsidR="00C435DB" w:rsidRPr="00F41E47" w:rsidRDefault="00C435DB" w:rsidP="00C435DB">
      <w:pPr>
        <w:pStyle w:val="Csakszveg"/>
        <w:ind w:firstLine="708"/>
        <w:jc w:val="both"/>
        <w:rPr>
          <w:rFonts w:cs="Times New Roman"/>
          <w:szCs w:val="24"/>
        </w:rPr>
      </w:pPr>
      <w:r w:rsidRPr="00F41E47">
        <w:rPr>
          <w:rFonts w:cs="Times New Roman"/>
          <w:szCs w:val="24"/>
        </w:rPr>
        <w:t>Az útvonal fizikai kialakítását nagyban befolyásolták a természetföldrajzi adottságok. A Rába folyó völgye természetes közlekedési folyosót biztosított, amit a korabeli útépítők ügyesen kihasználtak. A régészeti feltárások során előkerült útmaradványok azt mutatják, hogy több szakaszon is tudatos útépítés folyt, különösen a mocsaras területeken.</w:t>
      </w:r>
      <w:r>
        <w:rPr>
          <w:rStyle w:val="Lbjegyzet-hivatkozs"/>
          <w:rFonts w:cs="Times New Roman"/>
          <w:szCs w:val="24"/>
        </w:rPr>
        <w:footnoteReference w:id="6"/>
      </w:r>
    </w:p>
    <w:p w14:paraId="6BB9E253" w14:textId="77777777" w:rsidR="00C435DB" w:rsidRPr="00F41E47" w:rsidRDefault="00C435DB" w:rsidP="00C435DB">
      <w:pPr>
        <w:pStyle w:val="Csakszveg"/>
        <w:jc w:val="both"/>
        <w:rPr>
          <w:rFonts w:cs="Times New Roman"/>
          <w:szCs w:val="24"/>
        </w:rPr>
      </w:pPr>
    </w:p>
    <w:p w14:paraId="329A5C4C" w14:textId="77777777" w:rsidR="00C435DB" w:rsidRPr="00915609" w:rsidRDefault="00C435DB" w:rsidP="00C435DB">
      <w:pPr>
        <w:pStyle w:val="Csakszveg"/>
        <w:jc w:val="both"/>
        <w:rPr>
          <w:rFonts w:cs="Times New Roman"/>
          <w:b/>
          <w:szCs w:val="24"/>
        </w:rPr>
      </w:pPr>
      <w:r w:rsidRPr="00915609">
        <w:rPr>
          <w:rFonts w:cs="Times New Roman"/>
          <w:b/>
          <w:szCs w:val="24"/>
        </w:rPr>
        <w:t>Gazdasági jelentőség</w:t>
      </w:r>
    </w:p>
    <w:p w14:paraId="5E091F55" w14:textId="77777777" w:rsidR="00C435DB" w:rsidRPr="00F41E47" w:rsidRDefault="00C435DB" w:rsidP="00C435DB">
      <w:pPr>
        <w:pStyle w:val="Csakszveg"/>
        <w:jc w:val="both"/>
        <w:rPr>
          <w:rFonts w:cs="Times New Roman"/>
          <w:szCs w:val="24"/>
        </w:rPr>
      </w:pPr>
      <w:r w:rsidRPr="00F41E47">
        <w:rPr>
          <w:rFonts w:cs="Times New Roman"/>
          <w:szCs w:val="24"/>
        </w:rPr>
        <w:t>A nyugat-dunántúli selyemút elsősorban luxuscikkek kereskedelmében játszott szerepet. A velencei kereskedők selymet, fűszereket és üvegárukat szállítottak északra, míg délre főként magyar bőrárukat, nemesfémeket és bort vittek.</w:t>
      </w:r>
      <w:r>
        <w:rPr>
          <w:rStyle w:val="Lbjegyzet-hivatkozs"/>
          <w:rFonts w:cs="Times New Roman"/>
          <w:szCs w:val="24"/>
        </w:rPr>
        <w:footnoteReference w:id="7"/>
      </w:r>
      <w:r w:rsidRPr="00F41E47">
        <w:rPr>
          <w:rFonts w:cs="Times New Roman"/>
          <w:szCs w:val="24"/>
        </w:rPr>
        <w:t xml:space="preserve"> Az útvonal mentén fekvő városok, különösen Kőszeg és Szombathely, jelentős fejlődésen mentek keresztül ebben az időszakban.</w:t>
      </w:r>
      <w:r>
        <w:rPr>
          <w:rStyle w:val="Lbjegyzet-hivatkozs"/>
          <w:rFonts w:cs="Times New Roman"/>
          <w:szCs w:val="24"/>
        </w:rPr>
        <w:footnoteReference w:id="8"/>
      </w:r>
    </w:p>
    <w:p w14:paraId="08C6CB41" w14:textId="77777777" w:rsidR="00C435DB" w:rsidRPr="00F41E47" w:rsidRDefault="00C435DB" w:rsidP="00C435DB">
      <w:pPr>
        <w:pStyle w:val="Csakszveg"/>
        <w:ind w:firstLine="708"/>
        <w:jc w:val="both"/>
        <w:rPr>
          <w:rFonts w:cs="Times New Roman"/>
          <w:szCs w:val="24"/>
        </w:rPr>
      </w:pPr>
      <w:r w:rsidRPr="00F41E47">
        <w:rPr>
          <w:rFonts w:cs="Times New Roman"/>
          <w:szCs w:val="24"/>
        </w:rPr>
        <w:t>A kereskedelmi forgalom volumenére vonatkozóan értékes adatokat szolgáltatnak a fennmaradt vámjegyzékek. Ezek szerint csak Sopronban évente átlagosan 200-250 kereskedőkaraván haladt át, ami jelentős bevételt biztosított mind a városnak, mind a királyi kincstárnak.</w:t>
      </w:r>
      <w:r>
        <w:rPr>
          <w:rStyle w:val="Lbjegyzet-hivatkozs"/>
          <w:rFonts w:cs="Times New Roman"/>
          <w:szCs w:val="24"/>
        </w:rPr>
        <w:footnoteReference w:id="9"/>
      </w:r>
    </w:p>
    <w:p w14:paraId="23DE523C" w14:textId="77777777" w:rsidR="00C435DB" w:rsidRPr="00F41E47" w:rsidRDefault="00C435DB" w:rsidP="00C435DB">
      <w:pPr>
        <w:pStyle w:val="Csakszveg"/>
        <w:jc w:val="both"/>
        <w:rPr>
          <w:rFonts w:cs="Times New Roman"/>
          <w:szCs w:val="24"/>
        </w:rPr>
      </w:pPr>
    </w:p>
    <w:p w14:paraId="4FB7455A" w14:textId="77777777" w:rsidR="00C435DB" w:rsidRPr="00915609" w:rsidRDefault="00C435DB" w:rsidP="00C435DB">
      <w:pPr>
        <w:pStyle w:val="Csakszveg"/>
        <w:jc w:val="both"/>
        <w:rPr>
          <w:rFonts w:cs="Times New Roman"/>
          <w:b/>
          <w:szCs w:val="24"/>
        </w:rPr>
      </w:pPr>
      <w:r w:rsidRPr="00915609">
        <w:rPr>
          <w:rFonts w:cs="Times New Roman"/>
          <w:b/>
          <w:szCs w:val="24"/>
        </w:rPr>
        <w:t>A kereskedelem társadalmi hatásai</w:t>
      </w:r>
    </w:p>
    <w:p w14:paraId="7FC6005A" w14:textId="77777777" w:rsidR="00C435DB" w:rsidRPr="00F41E47" w:rsidRDefault="00C435DB" w:rsidP="00C435DB">
      <w:pPr>
        <w:pStyle w:val="Csakszveg"/>
        <w:jc w:val="both"/>
        <w:rPr>
          <w:rFonts w:cs="Times New Roman"/>
          <w:szCs w:val="24"/>
        </w:rPr>
      </w:pPr>
      <w:r w:rsidRPr="00F41E47">
        <w:rPr>
          <w:rFonts w:cs="Times New Roman"/>
          <w:szCs w:val="24"/>
        </w:rPr>
        <w:t>A kereskedelmi kapcsolatok élénkülése jelentős társadalmi változásokat is eredményezett. A városokban új, vagyonos kereskedőréteg alakult ki, amely aktívan részt vett a városi önkormányzatok működtetésében. A helyi nemesség egy része szintén bekapcsolódott a kereskedelembe, ami új típusú társadalmi mobilitást tett lehetővé.</w:t>
      </w:r>
      <w:r>
        <w:rPr>
          <w:rStyle w:val="Lbjegyzet-hivatkozs"/>
          <w:rFonts w:cs="Times New Roman"/>
          <w:szCs w:val="24"/>
        </w:rPr>
        <w:footnoteReference w:id="10"/>
      </w:r>
    </w:p>
    <w:p w14:paraId="52E56223" w14:textId="77777777" w:rsidR="00C435DB" w:rsidRPr="00F41E47" w:rsidRDefault="00C435DB" w:rsidP="00C435DB">
      <w:pPr>
        <w:pStyle w:val="Csakszveg"/>
        <w:jc w:val="both"/>
        <w:rPr>
          <w:rFonts w:cs="Times New Roman"/>
          <w:szCs w:val="24"/>
        </w:rPr>
      </w:pPr>
    </w:p>
    <w:p w14:paraId="04AE5F89" w14:textId="77777777" w:rsidR="00C435DB" w:rsidRPr="00915609" w:rsidRDefault="00C435DB" w:rsidP="00C435DB">
      <w:pPr>
        <w:pStyle w:val="Csakszveg"/>
        <w:jc w:val="both"/>
        <w:rPr>
          <w:rFonts w:cs="Times New Roman"/>
          <w:b/>
          <w:szCs w:val="24"/>
        </w:rPr>
      </w:pPr>
      <w:r w:rsidRPr="00915609">
        <w:rPr>
          <w:rFonts w:cs="Times New Roman"/>
          <w:b/>
          <w:szCs w:val="24"/>
        </w:rPr>
        <w:t>Kulturális hatások</w:t>
      </w:r>
    </w:p>
    <w:p w14:paraId="73615A15" w14:textId="7B37BD30" w:rsidR="00C435DB" w:rsidRPr="00F41E47" w:rsidRDefault="00C435DB" w:rsidP="00C435DB">
      <w:pPr>
        <w:pStyle w:val="Csakszveg"/>
        <w:jc w:val="both"/>
        <w:rPr>
          <w:rFonts w:cs="Times New Roman"/>
          <w:szCs w:val="24"/>
        </w:rPr>
      </w:pPr>
      <w:r w:rsidRPr="00F41E47">
        <w:rPr>
          <w:rFonts w:cs="Times New Roman"/>
          <w:szCs w:val="24"/>
        </w:rPr>
        <w:t>Az áruk mellett a kulturális javak cseréje is jelentős volt. Velencei építészeti hatások figyelhetők meg több dunántúli templom kialakításában</w:t>
      </w:r>
      <w:r w:rsidR="00124EC8">
        <w:rPr>
          <w:rFonts w:cs="Times New Roman"/>
          <w:szCs w:val="24"/>
        </w:rPr>
        <w:t xml:space="preserve"> (lásd 1. ábra)</w:t>
      </w:r>
      <w:r w:rsidRPr="00F41E47">
        <w:rPr>
          <w:rFonts w:cs="Times New Roman"/>
          <w:szCs w:val="24"/>
        </w:rPr>
        <w:t>, illetve az itáliai művészet befolyása kimutatható a helyi kódexmásoló műhelyek munkáiban.</w:t>
      </w:r>
      <w:r>
        <w:rPr>
          <w:rStyle w:val="Lbjegyzet-hivatkozs"/>
          <w:rFonts w:cs="Times New Roman"/>
          <w:szCs w:val="24"/>
        </w:rPr>
        <w:footnoteReference w:id="11"/>
      </w:r>
    </w:p>
    <w:p w14:paraId="7A97A514" w14:textId="77777777" w:rsidR="00C435DB" w:rsidRPr="00F41E47" w:rsidRDefault="00C435DB" w:rsidP="00C435DB">
      <w:pPr>
        <w:pStyle w:val="Csakszveg"/>
        <w:ind w:firstLine="708"/>
        <w:jc w:val="both"/>
        <w:rPr>
          <w:rFonts w:cs="Times New Roman"/>
          <w:szCs w:val="24"/>
        </w:rPr>
      </w:pPr>
      <w:r w:rsidRPr="00F41E47">
        <w:rPr>
          <w:rFonts w:cs="Times New Roman"/>
          <w:szCs w:val="24"/>
        </w:rPr>
        <w:t>A kulturális kapcsolatok egyik legérdekesebb aspektusa a szerzetesrendek közötti kapcsolatok alakulása. A dunántúli bencés kolostorok rendszeres kapcsolatban álltak velencei testvérintézményeikkel, ami elősegítette a kulturális és tudományos ismeretek cseréjét.</w:t>
      </w:r>
      <w:r>
        <w:rPr>
          <w:rStyle w:val="Lbjegyzet-hivatkozs"/>
          <w:rFonts w:cs="Times New Roman"/>
          <w:szCs w:val="24"/>
        </w:rPr>
        <w:footnoteReference w:id="12"/>
      </w:r>
    </w:p>
    <w:p w14:paraId="07547A01" w14:textId="77777777" w:rsidR="00C435DB" w:rsidRPr="00F41E47" w:rsidRDefault="00C435DB" w:rsidP="00C435DB">
      <w:pPr>
        <w:pStyle w:val="Csakszveg"/>
        <w:jc w:val="both"/>
        <w:rPr>
          <w:rFonts w:cs="Times New Roman"/>
          <w:szCs w:val="24"/>
        </w:rPr>
      </w:pPr>
    </w:p>
    <w:p w14:paraId="11E081DF" w14:textId="77777777" w:rsidR="00C435DB" w:rsidRPr="00915609" w:rsidRDefault="00C435DB" w:rsidP="00C435DB">
      <w:pPr>
        <w:pStyle w:val="Csakszveg"/>
        <w:jc w:val="both"/>
        <w:rPr>
          <w:rFonts w:cs="Times New Roman"/>
          <w:b/>
          <w:szCs w:val="24"/>
        </w:rPr>
      </w:pPr>
      <w:r w:rsidRPr="00915609">
        <w:rPr>
          <w:rFonts w:cs="Times New Roman"/>
          <w:b/>
          <w:szCs w:val="24"/>
        </w:rPr>
        <w:t>Az útvonal hanyatlása</w:t>
      </w:r>
    </w:p>
    <w:p w14:paraId="6C7E87C8" w14:textId="77777777" w:rsidR="00C435DB" w:rsidRPr="00F41E47" w:rsidRDefault="00C435DB" w:rsidP="00C435DB">
      <w:pPr>
        <w:pStyle w:val="Csakszveg"/>
        <w:jc w:val="both"/>
        <w:rPr>
          <w:rFonts w:cs="Times New Roman"/>
          <w:szCs w:val="24"/>
        </w:rPr>
      </w:pPr>
      <w:r w:rsidRPr="00F41E47">
        <w:rPr>
          <w:rFonts w:cs="Times New Roman"/>
          <w:szCs w:val="24"/>
        </w:rPr>
        <w:t>A nyugat-dunántúli selyemút jelentősége a 14. század közepétől kezdett csökkenni. Ebben szerepet játszott az Anjou-kor kereskedelempolitikája, amely inkább a dalmát kikötők felé irányította a forgalmat. A végső hanyatlást a török hódítás hozta el, bár egyes szakaszok még a 16. században is használatban maradtak.</w:t>
      </w:r>
      <w:r>
        <w:rPr>
          <w:rStyle w:val="Lbjegyzet-hivatkozs"/>
          <w:rFonts w:cs="Times New Roman"/>
          <w:szCs w:val="24"/>
        </w:rPr>
        <w:footnoteReference w:id="13"/>
      </w:r>
    </w:p>
    <w:p w14:paraId="3092F37B" w14:textId="6C87AE29" w:rsidR="00124EC8" w:rsidRPr="00124EC8" w:rsidRDefault="00124EC8" w:rsidP="00124EC8">
      <w:pPr>
        <w:pStyle w:val="Csakszveg"/>
        <w:jc w:val="both"/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  <w14:ligatures w14:val="none"/>
        </w:rPr>
        <w:lastRenderedPageBreak/>
        <w:drawing>
          <wp:anchor distT="0" distB="0" distL="114300" distR="114300" simplePos="0" relativeHeight="251666432" behindDoc="1" locked="0" layoutInCell="1" allowOverlap="1" wp14:anchorId="3F66FC32" wp14:editId="4A2C6EC0">
            <wp:simplePos x="0" y="0"/>
            <wp:positionH relativeFrom="column">
              <wp:posOffset>-25</wp:posOffset>
            </wp:positionH>
            <wp:positionV relativeFrom="paragraph">
              <wp:posOffset>610</wp:posOffset>
            </wp:positionV>
            <wp:extent cx="1726387" cy="1286417"/>
            <wp:effectExtent l="0" t="0" r="7620" b="9525"/>
            <wp:wrapTight wrapText="bothSides">
              <wp:wrapPolygon edited="0">
                <wp:start x="0" y="0"/>
                <wp:lineTo x="0" y="21440"/>
                <wp:lineTo x="21457" y="21440"/>
                <wp:lineTo x="21457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erated Image March 24, 2025 - 11_21AM.png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387" cy="1286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4EC8">
        <w:rPr>
          <w:rFonts w:cs="Times New Roman"/>
          <w:sz w:val="22"/>
          <w:szCs w:val="24"/>
        </w:rPr>
        <w:t xml:space="preserve">1. ábra. </w:t>
      </w:r>
      <w:r w:rsidRPr="00124EC8">
        <w:rPr>
          <w:sz w:val="22"/>
          <w:szCs w:val="22"/>
        </w:rPr>
        <w:t>Apátsági templom (Ják</w:t>
      </w:r>
      <w:r>
        <w:rPr>
          <w:sz w:val="22"/>
          <w:szCs w:val="22"/>
        </w:rPr>
        <w:t>, 13. század</w:t>
      </w:r>
      <w:r w:rsidRPr="00124EC8">
        <w:rPr>
          <w:sz w:val="22"/>
          <w:szCs w:val="22"/>
        </w:rPr>
        <w:t>)</w:t>
      </w:r>
      <w:r w:rsidRPr="00124EC8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Az eredeti k</w:t>
      </w:r>
      <w:r w:rsidRPr="00124EC8">
        <w:rPr>
          <w:rFonts w:cs="Times New Roman"/>
          <w:sz w:val="22"/>
          <w:szCs w:val="22"/>
        </w:rPr>
        <w:t xml:space="preserve">ép forrása: </w:t>
      </w:r>
      <w:hyperlink r:id="rId33" w:history="1">
        <w:r w:rsidRPr="00030DF9">
          <w:rPr>
            <w:rStyle w:val="Hiperhivatkozs"/>
            <w:rFonts w:cs="Times New Roman"/>
            <w:sz w:val="22"/>
            <w:szCs w:val="22"/>
          </w:rPr>
          <w:t>https://hu.wikipedia.org/</w:t>
        </w:r>
      </w:hyperlink>
      <w:r>
        <w:rPr>
          <w:rFonts w:cs="Times New Roman"/>
          <w:sz w:val="22"/>
          <w:szCs w:val="22"/>
        </w:rPr>
        <w:t xml:space="preserve"> </w:t>
      </w:r>
    </w:p>
    <w:p w14:paraId="7D14D768" w14:textId="77777777" w:rsidR="00124EC8" w:rsidRDefault="00124EC8" w:rsidP="00C435DB">
      <w:pPr>
        <w:pStyle w:val="Csakszveg"/>
        <w:jc w:val="both"/>
        <w:rPr>
          <w:rFonts w:cs="Times New Roman"/>
          <w:b/>
          <w:szCs w:val="24"/>
        </w:rPr>
      </w:pPr>
    </w:p>
    <w:p w14:paraId="3E77AB69" w14:textId="71A5B4C5" w:rsidR="00C435DB" w:rsidRPr="00915609" w:rsidRDefault="00C435DB" w:rsidP="00C435DB">
      <w:pPr>
        <w:pStyle w:val="Csakszveg"/>
        <w:jc w:val="both"/>
        <w:rPr>
          <w:rFonts w:cs="Times New Roman"/>
          <w:b/>
          <w:szCs w:val="24"/>
        </w:rPr>
      </w:pPr>
      <w:r w:rsidRPr="00915609">
        <w:rPr>
          <w:rFonts w:cs="Times New Roman"/>
          <w:b/>
          <w:szCs w:val="24"/>
        </w:rPr>
        <w:t>Következtetések</w:t>
      </w:r>
      <w:r>
        <w:rPr>
          <w:rFonts w:cs="Times New Roman"/>
          <w:b/>
          <w:szCs w:val="24"/>
        </w:rPr>
        <w:t>, összegzés</w:t>
      </w:r>
    </w:p>
    <w:p w14:paraId="00CBEAAA" w14:textId="77777777" w:rsidR="00C435DB" w:rsidRPr="00F41E47" w:rsidRDefault="00C435DB" w:rsidP="00C435DB">
      <w:pPr>
        <w:pStyle w:val="Csakszveg"/>
        <w:jc w:val="both"/>
        <w:rPr>
          <w:rFonts w:cs="Times New Roman"/>
          <w:szCs w:val="24"/>
        </w:rPr>
      </w:pPr>
      <w:r w:rsidRPr="00F41E47">
        <w:rPr>
          <w:rFonts w:cs="Times New Roman"/>
          <w:szCs w:val="24"/>
        </w:rPr>
        <w:t>A kutatás rámutat, hogy a nyugat-dunántúli selyemút a korábban feltételezettnél jelentősebb szerepet játszott a középkori Magyar Királyság gazdasági és kulturális életében. Az útvonal nem csupán kereskedelmi kapcsolatokat teremtett, hanem hozzájárult a régió városiasodásához és kulturális fejlődéséhez is.</w:t>
      </w:r>
    </w:p>
    <w:p w14:paraId="4ADFFB8D" w14:textId="1A422EBD" w:rsidR="00C435DB" w:rsidRDefault="00C435DB" w:rsidP="00C435DB">
      <w:pPr>
        <w:pStyle w:val="Csakszveg"/>
        <w:ind w:firstLine="708"/>
        <w:jc w:val="both"/>
        <w:rPr>
          <w:rFonts w:cs="Times New Roman"/>
          <w:szCs w:val="24"/>
        </w:rPr>
      </w:pPr>
      <w:r w:rsidRPr="00F41E47">
        <w:rPr>
          <w:rFonts w:cs="Times New Roman"/>
          <w:szCs w:val="24"/>
        </w:rPr>
        <w:t>A további kutatások szempontjából különösen ígéretesnek tűnik a régészeti források és a írott dokumentumok összevetése, valamint a környező régiók hasonló kereskedelmi útvonalaival való összehasonlító elemzés.</w:t>
      </w:r>
    </w:p>
    <w:p w14:paraId="7807C726" w14:textId="77777777" w:rsidR="00124EC8" w:rsidRPr="00F41E47" w:rsidRDefault="00124EC8" w:rsidP="00C435DB">
      <w:pPr>
        <w:pStyle w:val="Csakszveg"/>
        <w:ind w:firstLine="708"/>
        <w:jc w:val="both"/>
        <w:rPr>
          <w:rFonts w:cs="Times New Roman"/>
          <w:szCs w:val="24"/>
        </w:rPr>
      </w:pPr>
    </w:p>
    <w:p w14:paraId="46403446" w14:textId="0B8C2176" w:rsidR="3E4073CD" w:rsidRDefault="3E4073CD" w:rsidP="3E4073CD">
      <w:pPr>
        <w:pStyle w:val="Csakszveg"/>
        <w:rPr>
          <w:rFonts w:cs="Times New Roman"/>
        </w:rPr>
      </w:pPr>
    </w:p>
    <w:p w14:paraId="7AB7695C" w14:textId="023BACAB" w:rsidR="3E4073CD" w:rsidRDefault="3E4073CD" w:rsidP="00956B12">
      <w:pPr>
        <w:pStyle w:val="Csak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</w:rPr>
      </w:pPr>
    </w:p>
    <w:p w14:paraId="54307D4A" w14:textId="77777777" w:rsidR="00C435DB" w:rsidRPr="00915609" w:rsidRDefault="00C435DB" w:rsidP="00956B12">
      <w:pPr>
        <w:pStyle w:val="Csak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  <w:szCs w:val="24"/>
        </w:rPr>
      </w:pPr>
      <w:r w:rsidRPr="00915609">
        <w:rPr>
          <w:rFonts w:cs="Times New Roman"/>
          <w:b/>
          <w:szCs w:val="24"/>
        </w:rPr>
        <w:t>Függelék</w:t>
      </w:r>
    </w:p>
    <w:p w14:paraId="70DF9E56" w14:textId="77777777" w:rsidR="00C435DB" w:rsidRDefault="00C435DB" w:rsidP="00956B12">
      <w:pPr>
        <w:pStyle w:val="Csak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Cs w:val="24"/>
        </w:rPr>
      </w:pPr>
    </w:p>
    <w:p w14:paraId="501E8447" w14:textId="61B77384" w:rsidR="00C435DB" w:rsidRPr="00F41E47" w:rsidRDefault="00C435DB" w:rsidP="00956B12">
      <w:pPr>
        <w:pStyle w:val="Csak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Pr="00F41E47">
        <w:rPr>
          <w:rFonts w:cs="Times New Roman"/>
          <w:szCs w:val="24"/>
        </w:rPr>
        <w:t>ijelent</w:t>
      </w:r>
      <w:r>
        <w:rPr>
          <w:rFonts w:cs="Times New Roman"/>
          <w:szCs w:val="24"/>
        </w:rPr>
        <w:t>em</w:t>
      </w:r>
      <w:r w:rsidRPr="00F41E47">
        <w:rPr>
          <w:rFonts w:cs="Times New Roman"/>
          <w:szCs w:val="24"/>
        </w:rPr>
        <w:t>, hogy a mesterséges intelligencia használatát a tudományetikai irányelveknek megfelelően, transzparens módon dokumentál</w:t>
      </w:r>
      <w:r>
        <w:rPr>
          <w:rFonts w:cs="Times New Roman"/>
          <w:szCs w:val="24"/>
        </w:rPr>
        <w:t>tam</w:t>
      </w:r>
      <w:r w:rsidRPr="00F41E47">
        <w:rPr>
          <w:rFonts w:cs="Times New Roman"/>
          <w:szCs w:val="24"/>
        </w:rPr>
        <w:t xml:space="preserve">. Jelen </w:t>
      </w:r>
      <w:r>
        <w:rPr>
          <w:rFonts w:cs="Times New Roman"/>
          <w:szCs w:val="24"/>
        </w:rPr>
        <w:t>dolgozat</w:t>
      </w:r>
      <w:r w:rsidRPr="00F41E47">
        <w:rPr>
          <w:rFonts w:cs="Times New Roman"/>
          <w:szCs w:val="24"/>
        </w:rPr>
        <w:t xml:space="preserve"> elkészítése során mesterséges intelligenciát (</w:t>
      </w:r>
      <w:r w:rsidR="0019320A">
        <w:rPr>
          <w:rFonts w:cs="Times New Roman"/>
          <w:szCs w:val="24"/>
        </w:rPr>
        <w:t>MI</w:t>
      </w:r>
      <w:r w:rsidRPr="00F41E47">
        <w:rPr>
          <w:rFonts w:cs="Times New Roman"/>
          <w:szCs w:val="24"/>
        </w:rPr>
        <w:t>) a</w:t>
      </w:r>
      <w:r>
        <w:rPr>
          <w:rFonts w:cs="Times New Roman"/>
          <w:szCs w:val="24"/>
        </w:rPr>
        <w:t>z alábbi területeken alkalmaztam</w:t>
      </w:r>
      <w:r w:rsidRPr="00F41E47">
        <w:rPr>
          <w:rFonts w:cs="Times New Roman"/>
          <w:szCs w:val="24"/>
        </w:rPr>
        <w:t>:</w:t>
      </w:r>
    </w:p>
    <w:p w14:paraId="44E871BC" w14:textId="77777777" w:rsidR="00C435DB" w:rsidRPr="00F41E47" w:rsidRDefault="00C435DB" w:rsidP="00956B12">
      <w:pPr>
        <w:pStyle w:val="Csak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Cs w:val="24"/>
        </w:rPr>
      </w:pPr>
    </w:p>
    <w:p w14:paraId="64CF1153" w14:textId="5B3B832F" w:rsidR="00C435DB" w:rsidRDefault="00C435DB" w:rsidP="00956B12">
      <w:pPr>
        <w:pStyle w:val="Csak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Cs w:val="24"/>
        </w:rPr>
      </w:pPr>
      <w:r w:rsidRPr="00F41E47">
        <w:rPr>
          <w:rFonts w:cs="Times New Roman"/>
          <w:szCs w:val="24"/>
        </w:rPr>
        <w:t>1. A dolgozat strukturálása és formázása során a Claude 3.5 Sonnet MI-asszisztenst használt</w:t>
      </w:r>
      <w:r>
        <w:rPr>
          <w:rFonts w:cs="Times New Roman"/>
          <w:szCs w:val="24"/>
        </w:rPr>
        <w:t>am</w:t>
      </w:r>
      <w:r w:rsidRPr="00F41E47">
        <w:rPr>
          <w:rFonts w:cs="Times New Roman"/>
          <w:szCs w:val="24"/>
        </w:rPr>
        <w:t>.</w:t>
      </w:r>
      <w:r w:rsidR="00EC01F5">
        <w:rPr>
          <w:rFonts w:cs="Times New Roman"/>
          <w:szCs w:val="24"/>
        </w:rPr>
        <w:t xml:space="preserve"> (</w:t>
      </w:r>
      <w:hyperlink r:id="rId34" w:history="1">
        <w:r w:rsidR="00EC01F5" w:rsidRPr="00030DF9">
          <w:rPr>
            <w:rStyle w:val="Hiperhivatkozs"/>
            <w:rFonts w:cs="Times New Roman"/>
            <w:szCs w:val="24"/>
          </w:rPr>
          <w:t>https://claude.ai/</w:t>
        </w:r>
      </w:hyperlink>
      <w:r w:rsidR="00EC01F5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</w:t>
      </w:r>
      <w:r w:rsidRPr="00F41E47">
        <w:rPr>
          <w:rFonts w:cs="Times New Roman"/>
          <w:szCs w:val="24"/>
        </w:rPr>
        <w:t xml:space="preserve">A </w:t>
      </w:r>
      <w:r w:rsidR="0019320A">
        <w:rPr>
          <w:rFonts w:cs="Times New Roman"/>
          <w:szCs w:val="24"/>
        </w:rPr>
        <w:t>MI</w:t>
      </w:r>
      <w:r w:rsidRPr="00F41E47">
        <w:rPr>
          <w:rFonts w:cs="Times New Roman"/>
          <w:szCs w:val="24"/>
        </w:rPr>
        <w:t xml:space="preserve"> segítséget nyújtott a hivatkozások és lábjegyzetek egységes formátumának kialakításában.</w:t>
      </w:r>
      <w:r w:rsidR="00EC01F5">
        <w:rPr>
          <w:rFonts w:cs="Times New Roman"/>
          <w:szCs w:val="24"/>
        </w:rPr>
        <w:t xml:space="preserve"> </w:t>
      </w:r>
    </w:p>
    <w:p w14:paraId="1BBB1555" w14:textId="77777777" w:rsidR="006B44ED" w:rsidRPr="00F41E47" w:rsidRDefault="006B44ED" w:rsidP="00956B12">
      <w:pPr>
        <w:pStyle w:val="Csak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Cs w:val="24"/>
        </w:rPr>
      </w:pPr>
    </w:p>
    <w:p w14:paraId="32E235CF" w14:textId="709625B0" w:rsidR="00C435DB" w:rsidRDefault="00C435DB" w:rsidP="00956B12">
      <w:pPr>
        <w:pStyle w:val="Csak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2. Az </w:t>
      </w:r>
      <w:r w:rsidRPr="00915609">
        <w:rPr>
          <w:rFonts w:cs="Times New Roman"/>
          <w:b/>
          <w:szCs w:val="24"/>
        </w:rPr>
        <w:t>Az útvonal kialakulása és fejlődése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című fejezet átfogalmazásánál a Gemini 2.0 Flash eszközt hasz</w:t>
      </w:r>
      <w:r w:rsidR="009114C5">
        <w:rPr>
          <w:rFonts w:cs="Times New Roman"/>
          <w:szCs w:val="24"/>
        </w:rPr>
        <w:t>n</w:t>
      </w:r>
      <w:r>
        <w:rPr>
          <w:rFonts w:cs="Times New Roman"/>
          <w:szCs w:val="24"/>
        </w:rPr>
        <w:t>áltam.</w:t>
      </w:r>
      <w:r w:rsidR="00EC01F5">
        <w:rPr>
          <w:rFonts w:cs="Times New Roman"/>
          <w:szCs w:val="24"/>
        </w:rPr>
        <w:t xml:space="preserve"> (</w:t>
      </w:r>
      <w:hyperlink r:id="rId35" w:history="1">
        <w:r w:rsidR="00EC01F5" w:rsidRPr="00030DF9">
          <w:rPr>
            <w:rStyle w:val="Hiperhivatkozs"/>
            <w:rFonts w:cs="Times New Roman"/>
            <w:szCs w:val="24"/>
          </w:rPr>
          <w:t>https://gemini.google.com/app</w:t>
        </w:r>
      </w:hyperlink>
      <w:r w:rsidR="00EC01F5">
        <w:rPr>
          <w:rFonts w:cs="Times New Roman"/>
          <w:szCs w:val="24"/>
        </w:rPr>
        <w:t xml:space="preserve">) </w:t>
      </w:r>
    </w:p>
    <w:p w14:paraId="778E171C" w14:textId="77777777" w:rsidR="00956B12" w:rsidRPr="00915609" w:rsidRDefault="00956B12" w:rsidP="00956B12">
      <w:pPr>
        <w:pStyle w:val="Csak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szCs w:val="24"/>
        </w:rPr>
      </w:pPr>
    </w:p>
    <w:p w14:paraId="69EF11BC" w14:textId="3DF3ADFE" w:rsidR="00C435DB" w:rsidRDefault="00C435DB" w:rsidP="00956B12">
      <w:pPr>
        <w:pStyle w:val="Csak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rFonts w:cs="Times New Roman"/>
          <w:szCs w:val="24"/>
        </w:rPr>
        <w:t>3. A</w:t>
      </w:r>
      <w:r w:rsidR="00270D8F">
        <w:rPr>
          <w:rFonts w:cs="Times New Roman"/>
          <w:szCs w:val="24"/>
        </w:rPr>
        <w:t>z</w:t>
      </w:r>
      <w:r>
        <w:rPr>
          <w:rFonts w:cs="Times New Roman"/>
          <w:szCs w:val="24"/>
        </w:rPr>
        <w:t xml:space="preserve"> </w:t>
      </w:r>
      <w:r w:rsidRPr="00915609">
        <w:rPr>
          <w:rFonts w:cs="Times New Roman"/>
          <w:b/>
          <w:szCs w:val="24"/>
        </w:rPr>
        <w:t>A kutatás módszertana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című fejezetben felhasznált latin nyelvű források fordításához a Chat</w:t>
      </w:r>
      <w:r w:rsidRPr="00C2610D">
        <w:t xml:space="preserve"> </w:t>
      </w:r>
      <w:r>
        <w:t>GPT-4o minit használtam.</w:t>
      </w:r>
      <w:r w:rsidR="00EC01F5">
        <w:t xml:space="preserve"> (</w:t>
      </w:r>
      <w:hyperlink r:id="rId36" w:history="1">
        <w:r w:rsidR="00EC01F5" w:rsidRPr="00030DF9">
          <w:rPr>
            <w:rStyle w:val="Hiperhivatkozs"/>
          </w:rPr>
          <w:t>https://chatgpt.com/</w:t>
        </w:r>
      </w:hyperlink>
      <w:r w:rsidR="00EC01F5">
        <w:t>)</w:t>
      </w:r>
      <w:r>
        <w:t xml:space="preserve"> </w:t>
      </w:r>
      <w:r w:rsidR="00124EC8">
        <w:t xml:space="preserve">Alapszintű latin nyelvismerettel rendelkezem. </w:t>
      </w:r>
    </w:p>
    <w:p w14:paraId="3113391E" w14:textId="77777777" w:rsidR="008149D1" w:rsidRDefault="008149D1" w:rsidP="00956B12">
      <w:pPr>
        <w:pStyle w:val="Csak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1BCC4438" w14:textId="5AA227E1" w:rsidR="003E29C6" w:rsidRDefault="003E29C6" w:rsidP="00956B12">
      <w:pPr>
        <w:pStyle w:val="Csak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</w:rPr>
      </w:pPr>
      <w:r>
        <w:rPr>
          <w:iCs/>
        </w:rPr>
        <w:t xml:space="preserve">4. A dolgozathoz szakirodalmat </w:t>
      </w:r>
      <w:r w:rsidR="00442000">
        <w:rPr>
          <w:iCs/>
        </w:rPr>
        <w:t>a Perplexity</w:t>
      </w:r>
      <w:r w:rsidR="00854CC0">
        <w:rPr>
          <w:iCs/>
        </w:rPr>
        <w:t xml:space="preserve"> </w:t>
      </w:r>
      <w:r w:rsidR="00731352">
        <w:rPr>
          <w:iCs/>
        </w:rPr>
        <w:t>használatával gyűjtöttem</w:t>
      </w:r>
      <w:r w:rsidR="00854CC0">
        <w:rPr>
          <w:iCs/>
        </w:rPr>
        <w:t>.</w:t>
      </w:r>
      <w:r w:rsidR="00EC01F5">
        <w:rPr>
          <w:iCs/>
        </w:rPr>
        <w:t xml:space="preserve"> (</w:t>
      </w:r>
      <w:hyperlink r:id="rId37" w:history="1">
        <w:r w:rsidR="00EC01F5" w:rsidRPr="00030DF9">
          <w:rPr>
            <w:rStyle w:val="Hiperhivatkozs"/>
            <w:iCs/>
          </w:rPr>
          <w:t>https://www.perplexity.ai/</w:t>
        </w:r>
      </w:hyperlink>
      <w:r w:rsidR="00EC01F5">
        <w:rPr>
          <w:iCs/>
        </w:rPr>
        <w:t>)</w:t>
      </w:r>
      <w:r w:rsidR="00854CC0">
        <w:rPr>
          <w:iCs/>
        </w:rPr>
        <w:t xml:space="preserve"> A gyűjtött </w:t>
      </w:r>
      <w:r w:rsidR="00C6203D">
        <w:rPr>
          <w:iCs/>
        </w:rPr>
        <w:t xml:space="preserve">és hivatkozott </w:t>
      </w:r>
      <w:r w:rsidR="00854CC0">
        <w:rPr>
          <w:iCs/>
        </w:rPr>
        <w:t>szakirodalom valódiságár</w:t>
      </w:r>
      <w:r w:rsidR="00C6203D">
        <w:rPr>
          <w:iCs/>
        </w:rPr>
        <w:t xml:space="preserve">ól meggyőződtem az </w:t>
      </w:r>
      <w:r w:rsidR="00A2175C">
        <w:rPr>
          <w:iCs/>
        </w:rPr>
        <w:t xml:space="preserve">Arcanum Digitális </w:t>
      </w:r>
      <w:r w:rsidR="008149D1">
        <w:rPr>
          <w:iCs/>
        </w:rPr>
        <w:t>Újságok és az OSZK katalógusának használatával</w:t>
      </w:r>
      <w:r w:rsidR="00C6203D">
        <w:rPr>
          <w:iCs/>
        </w:rPr>
        <w:t xml:space="preserve">. </w:t>
      </w:r>
    </w:p>
    <w:p w14:paraId="47692F78" w14:textId="0B895831" w:rsidR="00124EC8" w:rsidRDefault="00124EC8" w:rsidP="00956B12">
      <w:pPr>
        <w:pStyle w:val="Csak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</w:rPr>
      </w:pPr>
    </w:p>
    <w:p w14:paraId="2F08F8B7" w14:textId="2D54797C" w:rsidR="00124EC8" w:rsidRDefault="00124EC8" w:rsidP="00956B12">
      <w:pPr>
        <w:pStyle w:val="Csak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</w:rPr>
      </w:pPr>
      <w:r>
        <w:rPr>
          <w:iCs/>
        </w:rPr>
        <w:t xml:space="preserve">5. Az 1. ábra formázásánál a </w:t>
      </w:r>
      <w:r w:rsidR="009E159E">
        <w:t>Gemini 2.0 Flash Image Generation eszközt</w:t>
      </w:r>
      <w:r>
        <w:rPr>
          <w:iCs/>
        </w:rPr>
        <w:t xml:space="preserve"> használtam</w:t>
      </w:r>
      <w:r>
        <w:rPr>
          <w:rStyle w:val="ng-star-inserted"/>
          <w:i/>
        </w:rPr>
        <w:t>.</w:t>
      </w:r>
    </w:p>
    <w:p w14:paraId="69ADEBF0" w14:textId="504138F1" w:rsidR="00956B12" w:rsidRDefault="00956B12" w:rsidP="00956B12">
      <w:pPr>
        <w:pStyle w:val="Csak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</w:rPr>
      </w:pPr>
    </w:p>
    <w:p w14:paraId="71325ED3" w14:textId="3B5AD98A" w:rsidR="00956B12" w:rsidRPr="003E29C6" w:rsidRDefault="00956B12" w:rsidP="00956B12">
      <w:pPr>
        <w:pStyle w:val="Csak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iCs/>
          <w:szCs w:val="24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Mintadiák Kelemen</w:t>
      </w:r>
    </w:p>
    <w:p w14:paraId="3B7B4B86" w14:textId="77777777" w:rsidR="00C435DB" w:rsidRPr="00F41E47" w:rsidRDefault="00C435DB" w:rsidP="00C435DB">
      <w:pPr>
        <w:pStyle w:val="Csakszveg"/>
        <w:rPr>
          <w:rFonts w:cs="Times New Roman"/>
          <w:szCs w:val="24"/>
        </w:rPr>
      </w:pPr>
    </w:p>
    <w:p w14:paraId="61829076" w14:textId="77777777" w:rsidR="000C6BC2" w:rsidRDefault="000C6BC2" w:rsidP="00EE7636">
      <w:pPr>
        <w:spacing w:line="240" w:lineRule="auto"/>
      </w:pPr>
    </w:p>
    <w:sectPr w:rsidR="000C6BC2" w:rsidSect="00C9795B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CB3D8" w14:textId="77777777" w:rsidR="006C3080" w:rsidRDefault="006C3080" w:rsidP="00C435DB">
      <w:pPr>
        <w:spacing w:line="240" w:lineRule="auto"/>
      </w:pPr>
      <w:r>
        <w:separator/>
      </w:r>
    </w:p>
  </w:endnote>
  <w:endnote w:type="continuationSeparator" w:id="0">
    <w:p w14:paraId="49F372BF" w14:textId="77777777" w:rsidR="006C3080" w:rsidRDefault="006C3080" w:rsidP="00C43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7675680"/>
      <w:docPartObj>
        <w:docPartGallery w:val="Page Numbers (Bottom of Page)"/>
        <w:docPartUnique/>
      </w:docPartObj>
    </w:sdtPr>
    <w:sdtEndPr/>
    <w:sdtContent>
      <w:p w14:paraId="43BBBFEC" w14:textId="626B4663" w:rsidR="00EC3471" w:rsidRDefault="00EC347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BE1">
          <w:rPr>
            <w:noProof/>
          </w:rPr>
          <w:t>7</w:t>
        </w:r>
        <w:r>
          <w:fldChar w:fldCharType="end"/>
        </w:r>
      </w:p>
    </w:sdtContent>
  </w:sdt>
  <w:p w14:paraId="76EC9132" w14:textId="77777777" w:rsidR="00EC3471" w:rsidRDefault="00EC347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71C08" w14:textId="77777777" w:rsidR="006C3080" w:rsidRDefault="006C3080" w:rsidP="00C435DB">
      <w:pPr>
        <w:spacing w:line="240" w:lineRule="auto"/>
      </w:pPr>
      <w:r>
        <w:separator/>
      </w:r>
    </w:p>
  </w:footnote>
  <w:footnote w:type="continuationSeparator" w:id="0">
    <w:p w14:paraId="2CB54791" w14:textId="77777777" w:rsidR="006C3080" w:rsidRDefault="006C3080" w:rsidP="00C435DB">
      <w:pPr>
        <w:spacing w:line="240" w:lineRule="auto"/>
      </w:pPr>
      <w:r>
        <w:continuationSeparator/>
      </w:r>
    </w:p>
  </w:footnote>
  <w:footnote w:id="1">
    <w:p w14:paraId="1313C4FC" w14:textId="06399418" w:rsidR="00C435DB" w:rsidRPr="00F41E47" w:rsidRDefault="00C435DB" w:rsidP="007F28BE">
      <w:pPr>
        <w:pStyle w:val="Lbjegyzetszveg"/>
        <w:spacing w:line="240" w:lineRule="auto"/>
        <w:rPr>
          <w:szCs w:val="20"/>
        </w:rPr>
      </w:pPr>
      <w:r w:rsidRPr="00F41E47">
        <w:rPr>
          <w:rStyle w:val="Lbjegyzet-hivatkozs"/>
          <w:szCs w:val="20"/>
        </w:rPr>
        <w:footnoteRef/>
      </w:r>
      <w:r w:rsidRPr="00F41E47">
        <w:rPr>
          <w:szCs w:val="20"/>
        </w:rPr>
        <w:t xml:space="preserve"> </w:t>
      </w:r>
      <w:r w:rsidRPr="00531D1B">
        <w:rPr>
          <w:smallCaps/>
          <w:szCs w:val="20"/>
        </w:rPr>
        <w:t>Kovács</w:t>
      </w:r>
      <w:r w:rsidRPr="00F41E47">
        <w:rPr>
          <w:szCs w:val="20"/>
        </w:rPr>
        <w:t xml:space="preserve"> István: </w:t>
      </w:r>
      <w:r w:rsidRPr="007F28BE">
        <w:rPr>
          <w:i/>
          <w:iCs/>
          <w:szCs w:val="20"/>
        </w:rPr>
        <w:t>Középkori kereskedelmi útvonalak a Dunántúlon</w:t>
      </w:r>
      <w:r w:rsidRPr="00F41E47">
        <w:rPr>
          <w:szCs w:val="20"/>
        </w:rPr>
        <w:t>, Magyar Történelmi Szemle, 2018, 45</w:t>
      </w:r>
      <w:r w:rsidR="006B44ED">
        <w:rPr>
          <w:szCs w:val="20"/>
        </w:rPr>
        <w:t>–</w:t>
      </w:r>
      <w:r w:rsidRPr="00F41E47">
        <w:rPr>
          <w:szCs w:val="20"/>
        </w:rPr>
        <w:t>67.</w:t>
      </w:r>
    </w:p>
  </w:footnote>
  <w:footnote w:id="2">
    <w:p w14:paraId="0BD5E8EC" w14:textId="5A3EDEF3" w:rsidR="00C435DB" w:rsidRPr="00F41E47" w:rsidRDefault="00C435DB" w:rsidP="007F28BE">
      <w:pPr>
        <w:pStyle w:val="Lbjegyzetszveg"/>
        <w:spacing w:line="240" w:lineRule="auto"/>
        <w:rPr>
          <w:szCs w:val="20"/>
        </w:rPr>
      </w:pPr>
      <w:r w:rsidRPr="00F41E47">
        <w:rPr>
          <w:rStyle w:val="Lbjegyzet-hivatkozs"/>
          <w:szCs w:val="20"/>
        </w:rPr>
        <w:footnoteRef/>
      </w:r>
      <w:r w:rsidRPr="00F41E47">
        <w:rPr>
          <w:szCs w:val="20"/>
        </w:rPr>
        <w:t xml:space="preserve"> </w:t>
      </w:r>
      <w:r w:rsidRPr="00531D1B">
        <w:rPr>
          <w:smallCaps/>
          <w:szCs w:val="20"/>
        </w:rPr>
        <w:t>Molnár</w:t>
      </w:r>
      <w:r w:rsidRPr="00F41E47">
        <w:rPr>
          <w:szCs w:val="20"/>
        </w:rPr>
        <w:t xml:space="preserve"> Péter (szerk.): </w:t>
      </w:r>
      <w:r w:rsidRPr="007F28BE">
        <w:rPr>
          <w:i/>
          <w:iCs/>
          <w:szCs w:val="20"/>
        </w:rPr>
        <w:t>Soproni és kőszegi vámnaplók (1242</w:t>
      </w:r>
      <w:r w:rsidR="007F28BE">
        <w:rPr>
          <w:i/>
          <w:iCs/>
          <w:szCs w:val="20"/>
        </w:rPr>
        <w:t>–</w:t>
      </w:r>
      <w:r w:rsidRPr="007F28BE">
        <w:rPr>
          <w:i/>
          <w:iCs/>
          <w:szCs w:val="20"/>
        </w:rPr>
        <w:t>1278)</w:t>
      </w:r>
      <w:r w:rsidRPr="00F41E47">
        <w:rPr>
          <w:szCs w:val="20"/>
        </w:rPr>
        <w:t>, Medievisztikai Források II., 2017</w:t>
      </w:r>
      <w:r w:rsidR="006B44ED">
        <w:rPr>
          <w:szCs w:val="20"/>
        </w:rPr>
        <w:t>.</w:t>
      </w:r>
    </w:p>
  </w:footnote>
  <w:footnote w:id="3">
    <w:p w14:paraId="7A65EEF3" w14:textId="2F22846C" w:rsidR="00C435DB" w:rsidRPr="00F41E47" w:rsidRDefault="00C435DB" w:rsidP="007F28BE">
      <w:pPr>
        <w:pStyle w:val="Lbjegyzetszveg"/>
        <w:spacing w:line="240" w:lineRule="auto"/>
        <w:rPr>
          <w:szCs w:val="20"/>
        </w:rPr>
      </w:pPr>
      <w:r w:rsidRPr="00F41E47">
        <w:rPr>
          <w:rStyle w:val="Lbjegyzet-hivatkozs"/>
          <w:szCs w:val="20"/>
        </w:rPr>
        <w:footnoteRef/>
      </w:r>
      <w:r w:rsidRPr="00F41E47">
        <w:rPr>
          <w:szCs w:val="20"/>
        </w:rPr>
        <w:t xml:space="preserve"> </w:t>
      </w:r>
      <w:r w:rsidRPr="00531D1B">
        <w:rPr>
          <w:smallCaps/>
          <w:szCs w:val="20"/>
        </w:rPr>
        <w:t>Tóth</w:t>
      </w:r>
      <w:r w:rsidRPr="00F41E47">
        <w:rPr>
          <w:szCs w:val="20"/>
        </w:rPr>
        <w:t xml:space="preserve"> János: </w:t>
      </w:r>
      <w:r w:rsidRPr="007F28BE">
        <w:rPr>
          <w:i/>
          <w:iCs/>
          <w:szCs w:val="20"/>
        </w:rPr>
        <w:t>A Morosini-levelezés magyar vonatkozású dokumentumai</w:t>
      </w:r>
      <w:r w:rsidRPr="00F41E47">
        <w:rPr>
          <w:szCs w:val="20"/>
        </w:rPr>
        <w:t>, Levéltári Közlemények, 2019, 88</w:t>
      </w:r>
      <w:r w:rsidR="006B44ED">
        <w:rPr>
          <w:szCs w:val="20"/>
        </w:rPr>
        <w:t>–</w:t>
      </w:r>
      <w:r w:rsidRPr="00F41E47">
        <w:rPr>
          <w:szCs w:val="20"/>
        </w:rPr>
        <w:t>102.</w:t>
      </w:r>
    </w:p>
  </w:footnote>
  <w:footnote w:id="4">
    <w:p w14:paraId="47F8B13F" w14:textId="38FC0790" w:rsidR="00C435DB" w:rsidRPr="00F41E47" w:rsidRDefault="00C435DB" w:rsidP="007F28BE">
      <w:pPr>
        <w:pStyle w:val="Lbjegyzetszveg"/>
        <w:spacing w:line="240" w:lineRule="auto"/>
        <w:rPr>
          <w:szCs w:val="20"/>
        </w:rPr>
      </w:pPr>
      <w:r w:rsidRPr="00F41E47">
        <w:rPr>
          <w:rStyle w:val="Lbjegyzet-hivatkozs"/>
          <w:szCs w:val="20"/>
        </w:rPr>
        <w:footnoteRef/>
      </w:r>
      <w:r w:rsidRPr="00F41E47">
        <w:rPr>
          <w:szCs w:val="20"/>
        </w:rPr>
        <w:t xml:space="preserve"> </w:t>
      </w:r>
      <w:r w:rsidRPr="00531D1B">
        <w:rPr>
          <w:smallCaps/>
          <w:szCs w:val="20"/>
        </w:rPr>
        <w:t>Szabó</w:t>
      </w:r>
      <w:r w:rsidRPr="00F41E47">
        <w:rPr>
          <w:szCs w:val="20"/>
        </w:rPr>
        <w:t xml:space="preserve"> László: </w:t>
      </w:r>
      <w:r w:rsidRPr="007F28BE">
        <w:rPr>
          <w:i/>
          <w:iCs/>
          <w:szCs w:val="20"/>
        </w:rPr>
        <w:t>A pannonhalmi apátság gazdasági feljegyzései</w:t>
      </w:r>
      <w:r w:rsidRPr="00F41E47">
        <w:rPr>
          <w:szCs w:val="20"/>
        </w:rPr>
        <w:t>, Egyháztörténeti Források III., 2016</w:t>
      </w:r>
      <w:r w:rsidR="006B44ED">
        <w:rPr>
          <w:szCs w:val="20"/>
        </w:rPr>
        <w:t>.</w:t>
      </w:r>
    </w:p>
  </w:footnote>
  <w:footnote w:id="5">
    <w:p w14:paraId="7C4E91CA" w14:textId="50DB2334" w:rsidR="00C435DB" w:rsidRPr="00F41E47" w:rsidRDefault="00C435DB" w:rsidP="007F28BE">
      <w:pPr>
        <w:pStyle w:val="Lbjegyzetszveg"/>
        <w:spacing w:line="240" w:lineRule="auto"/>
        <w:rPr>
          <w:szCs w:val="20"/>
        </w:rPr>
      </w:pPr>
      <w:r w:rsidRPr="00F41E47">
        <w:rPr>
          <w:rStyle w:val="Lbjegyzet-hivatkozs"/>
          <w:szCs w:val="20"/>
        </w:rPr>
        <w:footnoteRef/>
      </w:r>
      <w:r w:rsidRPr="00F41E47">
        <w:rPr>
          <w:szCs w:val="20"/>
        </w:rPr>
        <w:t xml:space="preserve"> </w:t>
      </w:r>
      <w:r w:rsidRPr="00531D1B">
        <w:rPr>
          <w:smallCaps/>
          <w:szCs w:val="20"/>
        </w:rPr>
        <w:t>Kiss</w:t>
      </w:r>
      <w:r w:rsidRPr="00F41E47">
        <w:rPr>
          <w:szCs w:val="20"/>
        </w:rPr>
        <w:t xml:space="preserve"> Gábor: </w:t>
      </w:r>
      <w:r w:rsidRPr="006B44ED">
        <w:rPr>
          <w:i/>
          <w:iCs/>
          <w:szCs w:val="20"/>
        </w:rPr>
        <w:t>II. András és Velence kapcsolata</w:t>
      </w:r>
      <w:r w:rsidRPr="00F41E47">
        <w:rPr>
          <w:szCs w:val="20"/>
        </w:rPr>
        <w:t>, Történelmi Szemle, 2020, 234</w:t>
      </w:r>
      <w:r w:rsidR="006B44ED">
        <w:rPr>
          <w:szCs w:val="20"/>
        </w:rPr>
        <w:t>–</w:t>
      </w:r>
      <w:r w:rsidRPr="00F41E47">
        <w:rPr>
          <w:szCs w:val="20"/>
        </w:rPr>
        <w:t>256.</w:t>
      </w:r>
    </w:p>
  </w:footnote>
  <w:footnote w:id="6">
    <w:p w14:paraId="55F620E3" w14:textId="3F0D2ED7" w:rsidR="00C435DB" w:rsidRPr="00F41E47" w:rsidRDefault="00C435DB" w:rsidP="007F28BE">
      <w:pPr>
        <w:pStyle w:val="Lbjegyzetszveg"/>
        <w:spacing w:line="240" w:lineRule="auto"/>
        <w:rPr>
          <w:szCs w:val="20"/>
        </w:rPr>
      </w:pPr>
      <w:r w:rsidRPr="00F41E47">
        <w:rPr>
          <w:rStyle w:val="Lbjegyzet-hivatkozs"/>
          <w:szCs w:val="20"/>
        </w:rPr>
        <w:footnoteRef/>
      </w:r>
      <w:r w:rsidRPr="00F41E47">
        <w:rPr>
          <w:szCs w:val="20"/>
        </w:rPr>
        <w:t xml:space="preserve"> </w:t>
      </w:r>
      <w:r w:rsidRPr="00531D1B">
        <w:rPr>
          <w:smallCaps/>
          <w:szCs w:val="20"/>
        </w:rPr>
        <w:t>Fehér</w:t>
      </w:r>
      <w:r w:rsidRPr="00F41E47">
        <w:rPr>
          <w:szCs w:val="20"/>
        </w:rPr>
        <w:t xml:space="preserve"> Béla: </w:t>
      </w:r>
      <w:r w:rsidRPr="006B44ED">
        <w:rPr>
          <w:i/>
          <w:iCs/>
          <w:szCs w:val="20"/>
        </w:rPr>
        <w:t>Középkori utak régészeti emlékei a Nyugat-Dunántúlon</w:t>
      </w:r>
      <w:r w:rsidRPr="00F41E47">
        <w:rPr>
          <w:szCs w:val="20"/>
        </w:rPr>
        <w:t>, Archaeológiai Értesítő, 2018, 156</w:t>
      </w:r>
      <w:r w:rsidR="006B44ED">
        <w:rPr>
          <w:szCs w:val="20"/>
        </w:rPr>
        <w:t>–</w:t>
      </w:r>
      <w:r w:rsidRPr="00F41E47">
        <w:rPr>
          <w:szCs w:val="20"/>
        </w:rPr>
        <w:t>178.</w:t>
      </w:r>
    </w:p>
  </w:footnote>
  <w:footnote w:id="7">
    <w:p w14:paraId="07530961" w14:textId="77CAD474" w:rsidR="00C435DB" w:rsidRPr="00F41E47" w:rsidRDefault="00C435DB" w:rsidP="007F28BE">
      <w:pPr>
        <w:pStyle w:val="Lbjegyzetszveg"/>
        <w:spacing w:line="240" w:lineRule="auto"/>
        <w:rPr>
          <w:szCs w:val="20"/>
        </w:rPr>
      </w:pPr>
      <w:r w:rsidRPr="00F41E47">
        <w:rPr>
          <w:rStyle w:val="Lbjegyzet-hivatkozs"/>
          <w:szCs w:val="20"/>
        </w:rPr>
        <w:footnoteRef/>
      </w:r>
      <w:r w:rsidRPr="00F41E47">
        <w:rPr>
          <w:szCs w:val="20"/>
        </w:rPr>
        <w:t xml:space="preserve"> </w:t>
      </w:r>
      <w:r w:rsidRPr="00531D1B">
        <w:rPr>
          <w:smallCaps/>
          <w:szCs w:val="20"/>
        </w:rPr>
        <w:t>Kovács</w:t>
      </w:r>
      <w:r w:rsidRPr="00F41E47">
        <w:rPr>
          <w:szCs w:val="20"/>
        </w:rPr>
        <w:t xml:space="preserve"> István: i.</w:t>
      </w:r>
      <w:r w:rsidR="006B44ED">
        <w:rPr>
          <w:szCs w:val="20"/>
        </w:rPr>
        <w:t xml:space="preserve"> </w:t>
      </w:r>
      <w:r w:rsidRPr="00F41E47">
        <w:rPr>
          <w:szCs w:val="20"/>
        </w:rPr>
        <w:t>m., 48.</w:t>
      </w:r>
    </w:p>
  </w:footnote>
  <w:footnote w:id="8">
    <w:p w14:paraId="5234C356" w14:textId="6BC6D1C7" w:rsidR="00C435DB" w:rsidRPr="00F41E47" w:rsidRDefault="00C435DB" w:rsidP="007F28BE">
      <w:pPr>
        <w:pStyle w:val="Lbjegyzetszveg"/>
        <w:spacing w:line="240" w:lineRule="auto"/>
        <w:rPr>
          <w:szCs w:val="20"/>
        </w:rPr>
      </w:pPr>
      <w:r w:rsidRPr="00F41E47">
        <w:rPr>
          <w:rStyle w:val="Lbjegyzet-hivatkozs"/>
          <w:szCs w:val="20"/>
        </w:rPr>
        <w:footnoteRef/>
      </w:r>
      <w:r w:rsidRPr="00F41E47">
        <w:rPr>
          <w:szCs w:val="20"/>
        </w:rPr>
        <w:t xml:space="preserve"> </w:t>
      </w:r>
      <w:r w:rsidRPr="00531D1B">
        <w:rPr>
          <w:smallCaps/>
          <w:szCs w:val="20"/>
        </w:rPr>
        <w:t>Nagy</w:t>
      </w:r>
      <w:r w:rsidRPr="00F41E47">
        <w:rPr>
          <w:szCs w:val="20"/>
        </w:rPr>
        <w:t xml:space="preserve"> Béla: </w:t>
      </w:r>
      <w:r w:rsidRPr="006B44ED">
        <w:rPr>
          <w:i/>
          <w:iCs/>
          <w:szCs w:val="20"/>
        </w:rPr>
        <w:t>Várostörténeti kutatások a nyugat-dunántúli régióban</w:t>
      </w:r>
      <w:r w:rsidRPr="00F41E47">
        <w:rPr>
          <w:szCs w:val="20"/>
        </w:rPr>
        <w:t>, Medievisztikai Tanulmányok, 2019, 78</w:t>
      </w:r>
      <w:r w:rsidR="006B44ED">
        <w:rPr>
          <w:szCs w:val="20"/>
        </w:rPr>
        <w:t>–</w:t>
      </w:r>
      <w:r w:rsidRPr="00F41E47">
        <w:rPr>
          <w:szCs w:val="20"/>
        </w:rPr>
        <w:t>92.</w:t>
      </w:r>
    </w:p>
  </w:footnote>
  <w:footnote w:id="9">
    <w:p w14:paraId="33A09ABB" w14:textId="456ABD9F" w:rsidR="00C435DB" w:rsidRPr="00F41E47" w:rsidRDefault="00C435DB" w:rsidP="007F28BE">
      <w:pPr>
        <w:pStyle w:val="Lbjegyzetszveg"/>
        <w:spacing w:line="240" w:lineRule="auto"/>
        <w:rPr>
          <w:szCs w:val="20"/>
        </w:rPr>
      </w:pPr>
      <w:r w:rsidRPr="00F41E47">
        <w:rPr>
          <w:rStyle w:val="Lbjegyzet-hivatkozs"/>
          <w:szCs w:val="20"/>
        </w:rPr>
        <w:footnoteRef/>
      </w:r>
      <w:r w:rsidRPr="00F41E47">
        <w:rPr>
          <w:szCs w:val="20"/>
        </w:rPr>
        <w:t xml:space="preserve"> </w:t>
      </w:r>
      <w:r w:rsidRPr="00531D1B">
        <w:rPr>
          <w:smallCaps/>
          <w:szCs w:val="20"/>
        </w:rPr>
        <w:t>Molnár</w:t>
      </w:r>
      <w:r w:rsidRPr="00F41E47">
        <w:rPr>
          <w:szCs w:val="20"/>
        </w:rPr>
        <w:t xml:space="preserve"> Péter: i.</w:t>
      </w:r>
      <w:r w:rsidR="006B44ED">
        <w:rPr>
          <w:szCs w:val="20"/>
        </w:rPr>
        <w:t xml:space="preserve"> </w:t>
      </w:r>
      <w:r w:rsidRPr="00F41E47">
        <w:rPr>
          <w:szCs w:val="20"/>
        </w:rPr>
        <w:t>m., 156.</w:t>
      </w:r>
    </w:p>
  </w:footnote>
  <w:footnote w:id="10">
    <w:p w14:paraId="6268DC51" w14:textId="37CA5690" w:rsidR="00C435DB" w:rsidRPr="00F41E47" w:rsidRDefault="00C435DB" w:rsidP="007F28BE">
      <w:pPr>
        <w:pStyle w:val="Lbjegyzetszveg"/>
        <w:spacing w:line="240" w:lineRule="auto"/>
        <w:rPr>
          <w:szCs w:val="20"/>
        </w:rPr>
      </w:pPr>
      <w:r w:rsidRPr="00F41E47">
        <w:rPr>
          <w:rStyle w:val="Lbjegyzet-hivatkozs"/>
          <w:szCs w:val="20"/>
        </w:rPr>
        <w:footnoteRef/>
      </w:r>
      <w:r w:rsidRPr="00F41E47">
        <w:rPr>
          <w:szCs w:val="20"/>
        </w:rPr>
        <w:t xml:space="preserve"> </w:t>
      </w:r>
      <w:r w:rsidRPr="00531D1B">
        <w:rPr>
          <w:smallCaps/>
          <w:szCs w:val="20"/>
        </w:rPr>
        <w:t>Varga</w:t>
      </w:r>
      <w:r w:rsidRPr="00F41E47">
        <w:rPr>
          <w:szCs w:val="20"/>
        </w:rPr>
        <w:t xml:space="preserve"> Katalin: </w:t>
      </w:r>
      <w:r w:rsidRPr="006B44ED">
        <w:rPr>
          <w:i/>
          <w:iCs/>
          <w:szCs w:val="20"/>
        </w:rPr>
        <w:t>Városi polgárság a középkori Nyugat-Dunántúlon</w:t>
      </w:r>
      <w:r w:rsidRPr="00F41E47">
        <w:rPr>
          <w:szCs w:val="20"/>
        </w:rPr>
        <w:t>, Társadalomtörténeti Szemle, 2017, 45</w:t>
      </w:r>
      <w:r w:rsidR="006B44ED">
        <w:rPr>
          <w:szCs w:val="20"/>
        </w:rPr>
        <w:t>–</w:t>
      </w:r>
      <w:r w:rsidRPr="00F41E47">
        <w:rPr>
          <w:szCs w:val="20"/>
        </w:rPr>
        <w:t>67.</w:t>
      </w:r>
    </w:p>
  </w:footnote>
  <w:footnote w:id="11">
    <w:p w14:paraId="61B5C394" w14:textId="6B97AD99" w:rsidR="00C435DB" w:rsidRPr="00F41E47" w:rsidRDefault="00C435DB" w:rsidP="007F28BE">
      <w:pPr>
        <w:pStyle w:val="Lbjegyzetszveg"/>
        <w:spacing w:line="240" w:lineRule="auto"/>
        <w:rPr>
          <w:szCs w:val="20"/>
        </w:rPr>
      </w:pPr>
      <w:r w:rsidRPr="00F41E47">
        <w:rPr>
          <w:rStyle w:val="Lbjegyzet-hivatkozs"/>
          <w:szCs w:val="20"/>
        </w:rPr>
        <w:footnoteRef/>
      </w:r>
      <w:r w:rsidRPr="00F41E47">
        <w:rPr>
          <w:szCs w:val="20"/>
        </w:rPr>
        <w:t xml:space="preserve"> </w:t>
      </w:r>
      <w:r w:rsidRPr="00531D1B">
        <w:rPr>
          <w:smallCaps/>
          <w:szCs w:val="20"/>
        </w:rPr>
        <w:t>Szabó</w:t>
      </w:r>
      <w:r w:rsidRPr="00F41E47">
        <w:rPr>
          <w:szCs w:val="20"/>
        </w:rPr>
        <w:t xml:space="preserve"> Katalin: </w:t>
      </w:r>
      <w:r w:rsidRPr="006B44ED">
        <w:rPr>
          <w:i/>
          <w:iCs/>
          <w:szCs w:val="20"/>
        </w:rPr>
        <w:t>Velencei kulturális hatások a középkori Magyarországon</w:t>
      </w:r>
      <w:r w:rsidRPr="00F41E47">
        <w:rPr>
          <w:szCs w:val="20"/>
        </w:rPr>
        <w:t>, Művészettörténeti Értesítő, 2020, 156-170.</w:t>
      </w:r>
    </w:p>
  </w:footnote>
  <w:footnote w:id="12">
    <w:p w14:paraId="35B4E067" w14:textId="0793B49E" w:rsidR="00C435DB" w:rsidRPr="00F41E47" w:rsidRDefault="00C435DB" w:rsidP="007F28BE">
      <w:pPr>
        <w:pStyle w:val="Lbjegyzetszveg"/>
        <w:spacing w:line="240" w:lineRule="auto"/>
        <w:rPr>
          <w:szCs w:val="20"/>
        </w:rPr>
      </w:pPr>
      <w:r w:rsidRPr="00F41E47">
        <w:rPr>
          <w:rStyle w:val="Lbjegyzet-hivatkozs"/>
          <w:szCs w:val="20"/>
        </w:rPr>
        <w:footnoteRef/>
      </w:r>
      <w:r w:rsidRPr="00F41E47">
        <w:rPr>
          <w:szCs w:val="20"/>
        </w:rPr>
        <w:t xml:space="preserve"> </w:t>
      </w:r>
      <w:r w:rsidRPr="00531D1B">
        <w:rPr>
          <w:smallCaps/>
          <w:szCs w:val="20"/>
        </w:rPr>
        <w:t>Horváth</w:t>
      </w:r>
      <w:r w:rsidRPr="00F41E47">
        <w:rPr>
          <w:szCs w:val="20"/>
        </w:rPr>
        <w:t xml:space="preserve"> Mihály: </w:t>
      </w:r>
      <w:r w:rsidRPr="006B44ED">
        <w:rPr>
          <w:i/>
          <w:iCs/>
          <w:szCs w:val="20"/>
        </w:rPr>
        <w:t>Szerzetesrendek közötti kapcsolatok a középkori Dunántúlon</w:t>
      </w:r>
      <w:r w:rsidRPr="00F41E47">
        <w:rPr>
          <w:szCs w:val="20"/>
        </w:rPr>
        <w:t>, Egyháztörténeti Szemle, 2018, 89</w:t>
      </w:r>
      <w:r w:rsidR="006B44ED">
        <w:rPr>
          <w:szCs w:val="20"/>
        </w:rPr>
        <w:t>–</w:t>
      </w:r>
      <w:r w:rsidRPr="00F41E47">
        <w:rPr>
          <w:szCs w:val="20"/>
        </w:rPr>
        <w:t>112.</w:t>
      </w:r>
    </w:p>
  </w:footnote>
  <w:footnote w:id="13">
    <w:p w14:paraId="2A9430F0" w14:textId="0766782F" w:rsidR="00C435DB" w:rsidRPr="00F41E47" w:rsidRDefault="00C435DB" w:rsidP="007F28BE">
      <w:pPr>
        <w:pStyle w:val="Csakszveg"/>
        <w:rPr>
          <w:sz w:val="20"/>
          <w:szCs w:val="20"/>
        </w:rPr>
      </w:pPr>
      <w:r w:rsidRPr="00F41E47">
        <w:rPr>
          <w:rStyle w:val="Lbjegyzet-hivatkozs"/>
          <w:sz w:val="20"/>
          <w:szCs w:val="20"/>
        </w:rPr>
        <w:footnoteRef/>
      </w:r>
      <w:r w:rsidRPr="00F41E47">
        <w:rPr>
          <w:sz w:val="20"/>
          <w:szCs w:val="20"/>
        </w:rPr>
        <w:t xml:space="preserve"> </w:t>
      </w:r>
      <w:r w:rsidRPr="00531D1B">
        <w:rPr>
          <w:rFonts w:cs="Times New Roman"/>
          <w:smallCaps/>
          <w:sz w:val="20"/>
          <w:szCs w:val="20"/>
        </w:rPr>
        <w:t>Németh</w:t>
      </w:r>
      <w:r w:rsidRPr="00F41E47">
        <w:rPr>
          <w:rFonts w:cs="Times New Roman"/>
          <w:sz w:val="20"/>
          <w:szCs w:val="20"/>
        </w:rPr>
        <w:t xml:space="preserve"> Ferenc: </w:t>
      </w:r>
      <w:r w:rsidRPr="006B44ED">
        <w:rPr>
          <w:rFonts w:cs="Times New Roman"/>
          <w:i/>
          <w:iCs/>
          <w:sz w:val="20"/>
          <w:szCs w:val="20"/>
        </w:rPr>
        <w:t>Az Anjou-kor kereskedelempolitikája</w:t>
      </w:r>
      <w:r w:rsidRPr="00F41E47">
        <w:rPr>
          <w:rFonts w:cs="Times New Roman"/>
          <w:sz w:val="20"/>
          <w:szCs w:val="20"/>
        </w:rPr>
        <w:t>, Történelmi Szemle, 2017, 234</w:t>
      </w:r>
      <w:r w:rsidR="006B44ED">
        <w:rPr>
          <w:rFonts w:cs="Times New Roman"/>
          <w:sz w:val="20"/>
          <w:szCs w:val="20"/>
        </w:rPr>
        <w:t>–</w:t>
      </w:r>
      <w:r w:rsidRPr="00F41E47">
        <w:rPr>
          <w:rFonts w:cs="Times New Roman"/>
          <w:sz w:val="20"/>
          <w:szCs w:val="20"/>
        </w:rPr>
        <w:t xml:space="preserve">256; </w:t>
      </w:r>
      <w:r w:rsidRPr="00531D1B">
        <w:rPr>
          <w:rFonts w:cs="Times New Roman"/>
          <w:smallCaps/>
          <w:sz w:val="20"/>
          <w:szCs w:val="20"/>
        </w:rPr>
        <w:t>Kovács</w:t>
      </w:r>
      <w:r w:rsidRPr="00F41E47">
        <w:rPr>
          <w:rFonts w:cs="Times New Roman"/>
          <w:sz w:val="20"/>
          <w:szCs w:val="20"/>
        </w:rPr>
        <w:t xml:space="preserve"> István: </w:t>
      </w:r>
      <w:r w:rsidRPr="006B44ED">
        <w:rPr>
          <w:rFonts w:cs="Times New Roman"/>
          <w:i/>
          <w:iCs/>
          <w:sz w:val="20"/>
          <w:szCs w:val="20"/>
        </w:rPr>
        <w:t>Kereskedelmi utak a török hódoltság idején</w:t>
      </w:r>
      <w:r w:rsidRPr="00F41E47">
        <w:rPr>
          <w:rFonts w:cs="Times New Roman"/>
          <w:sz w:val="20"/>
          <w:szCs w:val="20"/>
        </w:rPr>
        <w:t>, Történelmi Tanulmányok, 2020, 167</w:t>
      </w:r>
      <w:r w:rsidR="006B44ED">
        <w:rPr>
          <w:rFonts w:cs="Times New Roman"/>
          <w:sz w:val="20"/>
          <w:szCs w:val="20"/>
        </w:rPr>
        <w:t>–</w:t>
      </w:r>
      <w:r w:rsidRPr="00F41E47">
        <w:rPr>
          <w:rFonts w:cs="Times New Roman"/>
          <w:sz w:val="20"/>
          <w:szCs w:val="20"/>
        </w:rPr>
        <w:t>189.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5930"/>
    <w:multiLevelType w:val="multilevel"/>
    <w:tmpl w:val="8356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A3257"/>
    <w:multiLevelType w:val="multilevel"/>
    <w:tmpl w:val="C654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E54AC"/>
    <w:multiLevelType w:val="multilevel"/>
    <w:tmpl w:val="0B22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8265B"/>
    <w:multiLevelType w:val="multilevel"/>
    <w:tmpl w:val="4B18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676E9"/>
    <w:multiLevelType w:val="multilevel"/>
    <w:tmpl w:val="1AA0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12E31"/>
    <w:multiLevelType w:val="multilevel"/>
    <w:tmpl w:val="7B42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887CD8"/>
    <w:multiLevelType w:val="multilevel"/>
    <w:tmpl w:val="8498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FF12B6"/>
    <w:multiLevelType w:val="multilevel"/>
    <w:tmpl w:val="1BF8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9C2D36"/>
    <w:multiLevelType w:val="multilevel"/>
    <w:tmpl w:val="5FFA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6F32F0"/>
    <w:multiLevelType w:val="multilevel"/>
    <w:tmpl w:val="D386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35"/>
    <w:rsid w:val="000108E6"/>
    <w:rsid w:val="00034028"/>
    <w:rsid w:val="000A2E1E"/>
    <w:rsid w:val="000C0526"/>
    <w:rsid w:val="000C1D19"/>
    <w:rsid w:val="000C57B1"/>
    <w:rsid w:val="000C6BC2"/>
    <w:rsid w:val="0011626F"/>
    <w:rsid w:val="00121214"/>
    <w:rsid w:val="00124EC8"/>
    <w:rsid w:val="0012587E"/>
    <w:rsid w:val="00130A45"/>
    <w:rsid w:val="00181F65"/>
    <w:rsid w:val="0019320A"/>
    <w:rsid w:val="00196F35"/>
    <w:rsid w:val="001A0DC6"/>
    <w:rsid w:val="001A12BF"/>
    <w:rsid w:val="001A4F2E"/>
    <w:rsid w:val="001C707C"/>
    <w:rsid w:val="001F5F73"/>
    <w:rsid w:val="00200D6E"/>
    <w:rsid w:val="00201FE6"/>
    <w:rsid w:val="002447F6"/>
    <w:rsid w:val="00252A6A"/>
    <w:rsid w:val="00270D8F"/>
    <w:rsid w:val="002802AF"/>
    <w:rsid w:val="0029000A"/>
    <w:rsid w:val="00291D71"/>
    <w:rsid w:val="00295B68"/>
    <w:rsid w:val="002A689E"/>
    <w:rsid w:val="002B6FC9"/>
    <w:rsid w:val="002D0DEC"/>
    <w:rsid w:val="002E6A92"/>
    <w:rsid w:val="002F2E02"/>
    <w:rsid w:val="003023F7"/>
    <w:rsid w:val="00305E2C"/>
    <w:rsid w:val="00326001"/>
    <w:rsid w:val="0033485A"/>
    <w:rsid w:val="00340617"/>
    <w:rsid w:val="00351919"/>
    <w:rsid w:val="0036261B"/>
    <w:rsid w:val="00362ADC"/>
    <w:rsid w:val="00375A25"/>
    <w:rsid w:val="00384D00"/>
    <w:rsid w:val="0038510C"/>
    <w:rsid w:val="003B29CC"/>
    <w:rsid w:val="003C0E89"/>
    <w:rsid w:val="003C5D3E"/>
    <w:rsid w:val="003E29C6"/>
    <w:rsid w:val="003E2F07"/>
    <w:rsid w:val="003F09EB"/>
    <w:rsid w:val="00411977"/>
    <w:rsid w:val="00442000"/>
    <w:rsid w:val="00445629"/>
    <w:rsid w:val="00451609"/>
    <w:rsid w:val="00461DC8"/>
    <w:rsid w:val="00466397"/>
    <w:rsid w:val="0046774D"/>
    <w:rsid w:val="00467F42"/>
    <w:rsid w:val="004769D1"/>
    <w:rsid w:val="004876A1"/>
    <w:rsid w:val="004A3ADF"/>
    <w:rsid w:val="004B0398"/>
    <w:rsid w:val="004C1BDD"/>
    <w:rsid w:val="004D25A1"/>
    <w:rsid w:val="004E64D8"/>
    <w:rsid w:val="004F0BCC"/>
    <w:rsid w:val="004F1B85"/>
    <w:rsid w:val="004F64AE"/>
    <w:rsid w:val="004F7544"/>
    <w:rsid w:val="005055FB"/>
    <w:rsid w:val="0052573F"/>
    <w:rsid w:val="00531D1B"/>
    <w:rsid w:val="00532F6A"/>
    <w:rsid w:val="005412FE"/>
    <w:rsid w:val="005551FE"/>
    <w:rsid w:val="00570CE4"/>
    <w:rsid w:val="005772C8"/>
    <w:rsid w:val="005B5B18"/>
    <w:rsid w:val="005C1768"/>
    <w:rsid w:val="005E367E"/>
    <w:rsid w:val="006106A1"/>
    <w:rsid w:val="006112D0"/>
    <w:rsid w:val="006136F3"/>
    <w:rsid w:val="0061544B"/>
    <w:rsid w:val="0061598D"/>
    <w:rsid w:val="00625EF0"/>
    <w:rsid w:val="00635968"/>
    <w:rsid w:val="00657C6F"/>
    <w:rsid w:val="006723FA"/>
    <w:rsid w:val="006733EA"/>
    <w:rsid w:val="0067590D"/>
    <w:rsid w:val="00686150"/>
    <w:rsid w:val="006903DB"/>
    <w:rsid w:val="00697D01"/>
    <w:rsid w:val="006A0997"/>
    <w:rsid w:val="006B44ED"/>
    <w:rsid w:val="006C3080"/>
    <w:rsid w:val="006D308D"/>
    <w:rsid w:val="007045DE"/>
    <w:rsid w:val="00712873"/>
    <w:rsid w:val="00731352"/>
    <w:rsid w:val="00736A4D"/>
    <w:rsid w:val="00756297"/>
    <w:rsid w:val="00757DBC"/>
    <w:rsid w:val="0076016F"/>
    <w:rsid w:val="00763F51"/>
    <w:rsid w:val="00765DAD"/>
    <w:rsid w:val="007A33D5"/>
    <w:rsid w:val="007A68BC"/>
    <w:rsid w:val="007C464D"/>
    <w:rsid w:val="007E4128"/>
    <w:rsid w:val="007E734B"/>
    <w:rsid w:val="007F0989"/>
    <w:rsid w:val="007F0B41"/>
    <w:rsid w:val="007F10F2"/>
    <w:rsid w:val="007F28BE"/>
    <w:rsid w:val="00813F38"/>
    <w:rsid w:val="00813FE7"/>
    <w:rsid w:val="008149D1"/>
    <w:rsid w:val="00826675"/>
    <w:rsid w:val="00851D1E"/>
    <w:rsid w:val="00854CC0"/>
    <w:rsid w:val="0087313F"/>
    <w:rsid w:val="008745D3"/>
    <w:rsid w:val="0089681E"/>
    <w:rsid w:val="008D5D29"/>
    <w:rsid w:val="00901BE1"/>
    <w:rsid w:val="009063DC"/>
    <w:rsid w:val="009114C5"/>
    <w:rsid w:val="009364D4"/>
    <w:rsid w:val="0094508A"/>
    <w:rsid w:val="00953DF9"/>
    <w:rsid w:val="0095423E"/>
    <w:rsid w:val="00956B12"/>
    <w:rsid w:val="00957047"/>
    <w:rsid w:val="00965169"/>
    <w:rsid w:val="0096589D"/>
    <w:rsid w:val="00976214"/>
    <w:rsid w:val="00983CFF"/>
    <w:rsid w:val="009963FF"/>
    <w:rsid w:val="009D6BF9"/>
    <w:rsid w:val="009E159E"/>
    <w:rsid w:val="00A2175C"/>
    <w:rsid w:val="00A24E05"/>
    <w:rsid w:val="00A34002"/>
    <w:rsid w:val="00A47188"/>
    <w:rsid w:val="00A6677A"/>
    <w:rsid w:val="00A67CBF"/>
    <w:rsid w:val="00A74373"/>
    <w:rsid w:val="00AB25B7"/>
    <w:rsid w:val="00AC0010"/>
    <w:rsid w:val="00AC3CB5"/>
    <w:rsid w:val="00AE0A50"/>
    <w:rsid w:val="00AF3BD6"/>
    <w:rsid w:val="00AF561E"/>
    <w:rsid w:val="00B130E0"/>
    <w:rsid w:val="00B3421C"/>
    <w:rsid w:val="00B40643"/>
    <w:rsid w:val="00B419D4"/>
    <w:rsid w:val="00B4200C"/>
    <w:rsid w:val="00B644EE"/>
    <w:rsid w:val="00B676DB"/>
    <w:rsid w:val="00B736AA"/>
    <w:rsid w:val="00B75AC9"/>
    <w:rsid w:val="00B7614D"/>
    <w:rsid w:val="00B80324"/>
    <w:rsid w:val="00B860DD"/>
    <w:rsid w:val="00BA1517"/>
    <w:rsid w:val="00BB47A9"/>
    <w:rsid w:val="00BD2A58"/>
    <w:rsid w:val="00BD68B1"/>
    <w:rsid w:val="00BE77BB"/>
    <w:rsid w:val="00C312F4"/>
    <w:rsid w:val="00C34993"/>
    <w:rsid w:val="00C37021"/>
    <w:rsid w:val="00C435DB"/>
    <w:rsid w:val="00C553D0"/>
    <w:rsid w:val="00C6203D"/>
    <w:rsid w:val="00C640A6"/>
    <w:rsid w:val="00C74ACF"/>
    <w:rsid w:val="00C80A3A"/>
    <w:rsid w:val="00C854A9"/>
    <w:rsid w:val="00C87203"/>
    <w:rsid w:val="00C92275"/>
    <w:rsid w:val="00C9795B"/>
    <w:rsid w:val="00CA423D"/>
    <w:rsid w:val="00CD0857"/>
    <w:rsid w:val="00CE7714"/>
    <w:rsid w:val="00D04689"/>
    <w:rsid w:val="00D36DF5"/>
    <w:rsid w:val="00D37E01"/>
    <w:rsid w:val="00D86C19"/>
    <w:rsid w:val="00D93BC4"/>
    <w:rsid w:val="00D94BD5"/>
    <w:rsid w:val="00DA0D42"/>
    <w:rsid w:val="00DB5494"/>
    <w:rsid w:val="00DD3EFA"/>
    <w:rsid w:val="00DD4AA3"/>
    <w:rsid w:val="00DE11D5"/>
    <w:rsid w:val="00E011DE"/>
    <w:rsid w:val="00E06EA9"/>
    <w:rsid w:val="00E221A0"/>
    <w:rsid w:val="00E33978"/>
    <w:rsid w:val="00E462F2"/>
    <w:rsid w:val="00E47CB5"/>
    <w:rsid w:val="00E50889"/>
    <w:rsid w:val="00E53CDD"/>
    <w:rsid w:val="00E544E0"/>
    <w:rsid w:val="00E75C19"/>
    <w:rsid w:val="00E85883"/>
    <w:rsid w:val="00E902D3"/>
    <w:rsid w:val="00E97E3A"/>
    <w:rsid w:val="00EC01F5"/>
    <w:rsid w:val="00EC3471"/>
    <w:rsid w:val="00ED1A15"/>
    <w:rsid w:val="00ED41D6"/>
    <w:rsid w:val="00EE7636"/>
    <w:rsid w:val="00EF5C95"/>
    <w:rsid w:val="00F45001"/>
    <w:rsid w:val="00F527D7"/>
    <w:rsid w:val="00F60874"/>
    <w:rsid w:val="00F7490B"/>
    <w:rsid w:val="00F763E7"/>
    <w:rsid w:val="00F81E3B"/>
    <w:rsid w:val="00F83B9A"/>
    <w:rsid w:val="00F94361"/>
    <w:rsid w:val="00FB4795"/>
    <w:rsid w:val="00FB4AE4"/>
    <w:rsid w:val="00FC1AE6"/>
    <w:rsid w:val="00FE41F3"/>
    <w:rsid w:val="017777FA"/>
    <w:rsid w:val="05BADA55"/>
    <w:rsid w:val="0CDC0BF0"/>
    <w:rsid w:val="0DC7AF8D"/>
    <w:rsid w:val="0E02CFD0"/>
    <w:rsid w:val="13549520"/>
    <w:rsid w:val="1574DEE3"/>
    <w:rsid w:val="190A813B"/>
    <w:rsid w:val="21AF577B"/>
    <w:rsid w:val="2F6D8CCE"/>
    <w:rsid w:val="32D7F8E6"/>
    <w:rsid w:val="3E4073CD"/>
    <w:rsid w:val="418F8380"/>
    <w:rsid w:val="428ADCCD"/>
    <w:rsid w:val="42F98358"/>
    <w:rsid w:val="489DDFD5"/>
    <w:rsid w:val="4943FF68"/>
    <w:rsid w:val="499E9180"/>
    <w:rsid w:val="4AA2C8A5"/>
    <w:rsid w:val="4D54184C"/>
    <w:rsid w:val="4EBFBF40"/>
    <w:rsid w:val="58B5A2EA"/>
    <w:rsid w:val="5B0C8277"/>
    <w:rsid w:val="60ED9E79"/>
    <w:rsid w:val="688041CB"/>
    <w:rsid w:val="73F26A08"/>
    <w:rsid w:val="760D782C"/>
    <w:rsid w:val="7BE1CFDF"/>
    <w:rsid w:val="7F1B5845"/>
    <w:rsid w:val="7F698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200DA"/>
  <w15:chartTrackingRefBased/>
  <w15:docId w15:val="{72AEBA4F-87A1-48FC-A1A3-D0F9C1C5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6B12"/>
    <w:pPr>
      <w:spacing w:after="0" w:line="360" w:lineRule="auto"/>
    </w:pPr>
    <w:rPr>
      <w:rFonts w:ascii="Times New Roman" w:hAnsi="Times New Roman"/>
      <w:sz w:val="24"/>
    </w:rPr>
  </w:style>
  <w:style w:type="paragraph" w:styleId="Cmsor2">
    <w:name w:val="heading 2"/>
    <w:basedOn w:val="Norml"/>
    <w:link w:val="Cmsor2Char"/>
    <w:uiPriority w:val="9"/>
    <w:qFormat/>
    <w:rsid w:val="00196F3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96F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link w:val="Stlus1Char"/>
    <w:qFormat/>
    <w:rsid w:val="005C1768"/>
    <w:rPr>
      <w:rFonts w:cs="Times New Roman"/>
    </w:rPr>
  </w:style>
  <w:style w:type="character" w:customStyle="1" w:styleId="Stlus1Char">
    <w:name w:val="Stílus1 Char"/>
    <w:basedOn w:val="Bekezdsalapbettpusa"/>
    <w:link w:val="Stlus1"/>
    <w:rsid w:val="005C1768"/>
    <w:rPr>
      <w:rFonts w:ascii="Times New Roman" w:hAnsi="Times New Roman" w:cs="Times New Roman"/>
      <w:sz w:val="24"/>
    </w:rPr>
  </w:style>
  <w:style w:type="character" w:customStyle="1" w:styleId="Cmsor2Char">
    <w:name w:val="Címsor 2 Char"/>
    <w:basedOn w:val="Bekezdsalapbettpusa"/>
    <w:link w:val="Cmsor2"/>
    <w:uiPriority w:val="9"/>
    <w:rsid w:val="00196F3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96F3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96F35"/>
    <w:rPr>
      <w:b/>
      <w:bCs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96F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E7636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autoRedefine/>
    <w:rsid w:val="00C435DB"/>
    <w:pPr>
      <w:widowControl w:val="0"/>
      <w:autoSpaceDE w:val="0"/>
      <w:autoSpaceDN w:val="0"/>
      <w:adjustRightInd w:val="0"/>
      <w:spacing w:line="276" w:lineRule="auto"/>
      <w:jc w:val="both"/>
    </w:pPr>
    <w:rPr>
      <w:rFonts w:eastAsia="Times New Roman" w:cs="Times New Roman"/>
      <w:color w:val="000000"/>
      <w:kern w:val="2"/>
      <w:sz w:val="20"/>
      <w:lang w:eastAsia="hu-HU"/>
      <w14:ligatures w14:val="standardContextual"/>
    </w:rPr>
  </w:style>
  <w:style w:type="character" w:customStyle="1" w:styleId="LbjegyzetszvegChar">
    <w:name w:val="Lábjegyzetszöveg Char"/>
    <w:basedOn w:val="Bekezdsalapbettpusa"/>
    <w:link w:val="Lbjegyzetszveg"/>
    <w:rsid w:val="00C435DB"/>
    <w:rPr>
      <w:rFonts w:ascii="Times New Roman" w:eastAsia="Times New Roman" w:hAnsi="Times New Roman" w:cs="Times New Roman"/>
      <w:color w:val="000000"/>
      <w:kern w:val="2"/>
      <w:sz w:val="20"/>
      <w:lang w:eastAsia="hu-HU"/>
      <w14:ligatures w14:val="standardContextual"/>
    </w:rPr>
  </w:style>
  <w:style w:type="character" w:styleId="Lbjegyzet-hivatkozs">
    <w:name w:val="footnote reference"/>
    <w:basedOn w:val="Bekezdsalapbettpusa"/>
    <w:uiPriority w:val="99"/>
    <w:rsid w:val="00C435DB"/>
    <w:rPr>
      <w:rFonts w:ascii="Times New Roman" w:hAnsi="Times New Roman"/>
      <w:vertAlign w:val="superscript"/>
    </w:rPr>
  </w:style>
  <w:style w:type="paragraph" w:styleId="Csakszveg">
    <w:name w:val="Plain Text"/>
    <w:basedOn w:val="Norml"/>
    <w:link w:val="CsakszvegChar"/>
    <w:unhideWhenUsed/>
    <w:rsid w:val="00C435DB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color w:val="000000"/>
      <w:kern w:val="2"/>
      <w:szCs w:val="21"/>
      <w:lang w:eastAsia="hu-HU"/>
      <w14:ligatures w14:val="standardContextual"/>
    </w:rPr>
  </w:style>
  <w:style w:type="character" w:customStyle="1" w:styleId="CsakszvegChar">
    <w:name w:val="Csak szöveg Char"/>
    <w:basedOn w:val="Bekezdsalapbettpusa"/>
    <w:link w:val="Csakszveg"/>
    <w:rsid w:val="00C435DB"/>
    <w:rPr>
      <w:rFonts w:ascii="Times New Roman" w:eastAsiaTheme="minorEastAsia" w:hAnsi="Times New Roman"/>
      <w:color w:val="000000"/>
      <w:kern w:val="2"/>
      <w:sz w:val="24"/>
      <w:szCs w:val="21"/>
      <w:lang w:eastAsia="hu-HU"/>
      <w14:ligatures w14:val="standardContextual"/>
    </w:rPr>
  </w:style>
  <w:style w:type="paragraph" w:styleId="Jegyzetszveg">
    <w:name w:val="annotation text"/>
    <w:basedOn w:val="Norml"/>
    <w:link w:val="Jegyzetszve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Pr>
      <w:rFonts w:ascii="Times New Roman" w:hAnsi="Times New Roman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A42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423D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A42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A423D"/>
    <w:rPr>
      <w:rFonts w:ascii="Times New Roman" w:hAnsi="Times New Roman"/>
      <w:b/>
      <w:bCs/>
      <w:sz w:val="20"/>
      <w:szCs w:val="20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B0398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B8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5B5B18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C3471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C3471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EC3471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C3471"/>
    <w:rPr>
      <w:rFonts w:ascii="Times New Roman" w:hAnsi="Times New Roman"/>
      <w:sz w:val="24"/>
    </w:rPr>
  </w:style>
  <w:style w:type="character" w:customStyle="1" w:styleId="ng-star-inserted">
    <w:name w:val="ng-star-inserted"/>
    <w:basedOn w:val="Bekezdsalapbettpusa"/>
    <w:rsid w:val="00124EC8"/>
  </w:style>
  <w:style w:type="character" w:customStyle="1" w:styleId="UnresolvedMention">
    <w:name w:val="Unresolved Mention"/>
    <w:basedOn w:val="Bekezdsalapbettpusa"/>
    <w:uiPriority w:val="99"/>
    <w:semiHidden/>
    <w:unhideWhenUsed/>
    <w:rsid w:val="00531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svg"/><Relationship Id="rId18" Type="http://schemas.openxmlformats.org/officeDocument/2006/relationships/hyperlink" Target="https://claude.ai/" TargetMode="External"/><Relationship Id="rId26" Type="http://schemas.openxmlformats.org/officeDocument/2006/relationships/hyperlink" Target="https://notebooklm.google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chat.deepseek.com/" TargetMode="External"/><Relationship Id="rId34" Type="http://schemas.openxmlformats.org/officeDocument/2006/relationships/hyperlink" Target="https://claude.ai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gemini.google.com/app/" TargetMode="External"/><Relationship Id="rId25" Type="http://schemas.openxmlformats.org/officeDocument/2006/relationships/hyperlink" Target="https://paperfinder.allen.ai" TargetMode="External"/><Relationship Id="rId33" Type="http://schemas.openxmlformats.org/officeDocument/2006/relationships/hyperlink" Target="https://hu.wikipedia.org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opilot.microsoft.com/%20" TargetMode="External"/><Relationship Id="rId20" Type="http://schemas.openxmlformats.org/officeDocument/2006/relationships/hyperlink" Target="https://www.perplexity.ai/" TargetMode="External"/><Relationship Id="rId29" Type="http://schemas.openxmlformats.org/officeDocument/2006/relationships/hyperlink" Target="https://scite.ai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tk.ppke.hu/szabalyzatok" TargetMode="External"/><Relationship Id="rId24" Type="http://schemas.openxmlformats.org/officeDocument/2006/relationships/hyperlink" Target="https://www.aiprm.com/" TargetMode="External"/><Relationship Id="rId32" Type="http://schemas.openxmlformats.org/officeDocument/2006/relationships/image" Target="media/image2.jpeg"/><Relationship Id="rId37" Type="http://schemas.openxmlformats.org/officeDocument/2006/relationships/hyperlink" Target="https://www.perplexity.ai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hatgpt.com/" TargetMode="External"/><Relationship Id="rId23" Type="http://schemas.openxmlformats.org/officeDocument/2006/relationships/hyperlink" Target="https://snackprompt.com/" TargetMode="External"/><Relationship Id="rId28" Type="http://schemas.openxmlformats.org/officeDocument/2006/relationships/hyperlink" Target="https://www.researchrabbit.ai/" TargetMode="External"/><Relationship Id="rId36" Type="http://schemas.openxmlformats.org/officeDocument/2006/relationships/hyperlink" Target="https://chatgpt.com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x.com/i/grok" TargetMode="External"/><Relationship Id="rId31" Type="http://schemas.openxmlformats.org/officeDocument/2006/relationships/hyperlink" Target="https://www.notion.so/product/ai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prompts.chat/" TargetMode="External"/><Relationship Id="rId27" Type="http://schemas.openxmlformats.org/officeDocument/2006/relationships/hyperlink" Target="https://elicit.com/" TargetMode="External"/><Relationship Id="rId30" Type="http://schemas.openxmlformats.org/officeDocument/2006/relationships/hyperlink" Target="https://jenni.ai/" TargetMode="External"/><Relationship Id="rId35" Type="http://schemas.openxmlformats.org/officeDocument/2006/relationships/hyperlink" Target="https://gemini.google.com/app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507d9-3c7b-4ff9-a5d4-3567f988f5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B6019C307E26041B614C0368E549AC2" ma:contentTypeVersion="16" ma:contentTypeDescription="Új dokumentum létrehozása." ma:contentTypeScope="" ma:versionID="bcb05d73f6a55bd36b1e918ea0c504cd">
  <xsd:schema xmlns:xsd="http://www.w3.org/2001/XMLSchema" xmlns:xs="http://www.w3.org/2001/XMLSchema" xmlns:p="http://schemas.microsoft.com/office/2006/metadata/properties" xmlns:ns3="081507d9-3c7b-4ff9-a5d4-3567f988f5c2" xmlns:ns4="b297889d-3032-4900-be23-c6e97f30e994" targetNamespace="http://schemas.microsoft.com/office/2006/metadata/properties" ma:root="true" ma:fieldsID="86f28be4787331cfa7f3c650e7dae0db" ns3:_="" ns4:_="">
    <xsd:import namespace="081507d9-3c7b-4ff9-a5d4-3567f988f5c2"/>
    <xsd:import namespace="b297889d-3032-4900-be23-c6e97f30e99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507d9-3c7b-4ff9-a5d4-3567f988f5c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7889d-3032-4900-be23-c6e97f30e99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DCA60-545D-4A2D-9046-F5FF30A1421E}">
  <ds:schemaRefs>
    <ds:schemaRef ds:uri="b297889d-3032-4900-be23-c6e97f30e994"/>
    <ds:schemaRef ds:uri="http://schemas.microsoft.com/office/2006/documentManagement/types"/>
    <ds:schemaRef ds:uri="http://purl.org/dc/elements/1.1/"/>
    <ds:schemaRef ds:uri="081507d9-3c7b-4ff9-a5d4-3567f988f5c2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28285D-E32A-4099-B8C9-A362B7ABF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567CAF-595B-4D0C-81FD-12D6F9B96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507d9-3c7b-4ff9-a5d4-3567f988f5c2"/>
    <ds:schemaRef ds:uri="b297889d-3032-4900-be23-c6e97f30e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8CE90B-8DDE-46B6-9149-B31A7871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2215</Words>
  <Characters>15289</Characters>
  <Application>Microsoft Office Word</Application>
  <DocSecurity>0</DocSecurity>
  <Lines>127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Guitman Barnabás</dc:creator>
  <cp:keywords/>
  <dc:description/>
  <cp:lastModifiedBy>Guitman Barnabás</cp:lastModifiedBy>
  <cp:revision>5</cp:revision>
  <cp:lastPrinted>2025-03-31T09:04:00Z</cp:lastPrinted>
  <dcterms:created xsi:type="dcterms:W3CDTF">2026-02-03T14:16:00Z</dcterms:created>
  <dcterms:modified xsi:type="dcterms:W3CDTF">2026-05-20T11:07:00Z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0x0101001B6019C307E26041B614C0368E549AC2</vt:lpwstr>
  </property>
</Properties>
</file>