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554"/>
      </w:tblGrid>
      <w:tr w:rsidR="00017758" w:rsidRPr="002275FD" w:rsidTr="006711A5"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2275F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bookmarkStart w:id="0" w:name="_GoBack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BT-PSZ-4370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Esetismertető szeminárium</w:t>
            </w:r>
            <w:bookmarkEnd w:id="0"/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4</w:t>
            </w:r>
          </w:p>
        </w:tc>
      </w:tr>
      <w:tr w:rsidR="00017758" w:rsidRPr="002275FD" w:rsidTr="006711A5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017758" w:rsidRPr="002275FD" w:rsidTr="006711A5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tantárgy elméleti vagy </w:t>
            </w:r>
            <w:r w:rsidRPr="002275FD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gyakorlati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jellegének mértéke, „</w:t>
            </w:r>
            <w:r w:rsidRPr="002275FD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képzési </w:t>
            </w:r>
            <w:proofErr w:type="gramStart"/>
            <w:r w:rsidRPr="002275FD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karaktere</w:t>
            </w:r>
            <w:proofErr w:type="gramEnd"/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”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: 100%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(kredit%)</w:t>
            </w:r>
          </w:p>
        </w:tc>
      </w:tr>
      <w:tr w:rsidR="00017758" w:rsidRPr="002275FD" w:rsidTr="006711A5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szeminárium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heti 5 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2275FD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esetismertetés, szerepjáték</w:t>
            </w:r>
          </w:p>
        </w:tc>
      </w:tr>
      <w:tr w:rsidR="00017758" w:rsidRPr="002275FD" w:rsidTr="006711A5">
        <w:tc>
          <w:tcPr>
            <w:tcW w:w="8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koll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. / 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/ egyéb): 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99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2275FD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projektmunkák, folyamatos számonkérés</w:t>
            </w:r>
          </w:p>
        </w:tc>
      </w:tr>
      <w:tr w:rsidR="00017758" w:rsidRPr="002275FD" w:rsidTr="006711A5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1V.</w:t>
            </w:r>
          </w:p>
        </w:tc>
      </w:tr>
      <w:tr w:rsidR="00017758" w:rsidRPr="002275FD" w:rsidTr="006711A5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Előtanulmányi feltételek: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</w:tr>
      <w:tr w:rsidR="00017758" w:rsidRPr="002275FD" w:rsidTr="006711A5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Tantárgyleírás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2275FD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ismeretanyag tömör, ugyanakkor </w:t>
            </w:r>
            <w:proofErr w:type="gramStart"/>
            <w:r w:rsidRPr="002275FD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informáló</w:t>
            </w:r>
            <w:proofErr w:type="gramEnd"/>
            <w:r w:rsidRPr="002275FD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leírása</w:t>
            </w:r>
          </w:p>
        </w:tc>
      </w:tr>
      <w:tr w:rsidR="00017758" w:rsidRPr="002275FD" w:rsidTr="006711A5">
        <w:trPr>
          <w:trHeight w:val="280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75FD">
              <w:rPr>
                <w:rFonts w:ascii="Times New Roman" w:eastAsia="Times New Roman" w:hAnsi="Times New Roman" w:cs="Times New Roman"/>
                <w:b/>
              </w:rPr>
              <w:t xml:space="preserve">A </w:t>
            </w:r>
            <w:proofErr w:type="gramStart"/>
            <w:r w:rsidRPr="002275FD">
              <w:rPr>
                <w:rFonts w:ascii="Times New Roman" w:eastAsia="Times New Roman" w:hAnsi="Times New Roman" w:cs="Times New Roman"/>
                <w:b/>
              </w:rPr>
              <w:t>kurzus</w:t>
            </w:r>
            <w:proofErr w:type="gramEnd"/>
            <w:r w:rsidRPr="002275FD">
              <w:rPr>
                <w:rFonts w:ascii="Times New Roman" w:eastAsia="Times New Roman" w:hAnsi="Times New Roman" w:cs="Times New Roman"/>
                <w:b/>
              </w:rPr>
              <w:t xml:space="preserve"> célja: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Az esetmegbeszélések konkrét gyakorlati példákon keresztül lehetőséget nyújtani a meglévő pedagógiai, pszichológiai ismeretek alapján a különböző beilleszkedési problémával küzdő gyermekek pedagógiai prevencióját, korrekcióját csoportos formában megtapasztalni.</w:t>
            </w:r>
          </w:p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75FD">
              <w:rPr>
                <w:rFonts w:ascii="Times New Roman" w:eastAsia="Times New Roman" w:hAnsi="Times New Roman" w:cs="Times New Roman"/>
                <w:b/>
              </w:rPr>
              <w:t>Főbb tematikai csomópontok:</w:t>
            </w:r>
          </w:p>
          <w:p w:rsidR="00017758" w:rsidRPr="002275FD" w:rsidRDefault="00017758" w:rsidP="000177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 magatartási zavarokkal küzdő gyermekek pedagógiai prevenciója, szűrése, </w:t>
            </w:r>
            <w:proofErr w:type="gram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korrekciója</w:t>
            </w:r>
            <w:proofErr w:type="gramEnd"/>
          </w:p>
          <w:p w:rsidR="00017758" w:rsidRPr="002275FD" w:rsidRDefault="00017758" w:rsidP="000177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 tanulási </w:t>
            </w:r>
            <w:proofErr w:type="gram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problémával</w:t>
            </w:r>
            <w:proofErr w:type="gram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küzdő gyermekek pedagógiai prevencióját, szűrése, korrekciója</w:t>
            </w:r>
          </w:p>
          <w:p w:rsidR="00017758" w:rsidRPr="002275FD" w:rsidRDefault="00017758" w:rsidP="000177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 csoportos esetmegbeszélések tanulságainak feldolgozása </w:t>
            </w:r>
          </w:p>
        </w:tc>
      </w:tr>
      <w:tr w:rsidR="00017758" w:rsidRPr="002275FD" w:rsidTr="006711A5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17758" w:rsidRPr="002275FD" w:rsidRDefault="00017758" w:rsidP="00671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2–5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2275FD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017758" w:rsidRPr="002275FD" w:rsidTr="006711A5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017758" w:rsidRPr="002275FD" w:rsidRDefault="00017758" w:rsidP="006711A5">
            <w:pPr>
              <w:spacing w:after="60"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Kötelező irodalom:</w:t>
            </w:r>
          </w:p>
          <w:p w:rsidR="00017758" w:rsidRPr="002275FD" w:rsidRDefault="00017758" w:rsidP="00017758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15/2013. (II. 26.) EMMI rendelet a pedagógiai szakszolgálati intézmények működéséről</w:t>
            </w:r>
          </w:p>
          <w:p w:rsidR="00017758" w:rsidRPr="002275FD" w:rsidRDefault="00017758" w:rsidP="00017758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Aszalai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(et. 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al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) (2015) 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Amit az óvónőnek észre kell venni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Flaccus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Kiadó. Budapest.</w:t>
            </w:r>
          </w:p>
          <w:p w:rsidR="00017758" w:rsidRPr="002275FD" w:rsidRDefault="00017758" w:rsidP="00017758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Ettrich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Christine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– Murphy-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Witt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Monika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(2015) </w:t>
            </w:r>
            <w:proofErr w:type="gramStart"/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A</w:t>
            </w:r>
            <w:proofErr w:type="gramEnd"/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hiperaktív, figyelemhiányos gyerek.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Móra Ferenc Ifjúsági Könyvkiadó 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Zrt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. Budapest.</w:t>
            </w:r>
          </w:p>
          <w:p w:rsidR="00017758" w:rsidRPr="002275FD" w:rsidRDefault="00017758" w:rsidP="00017758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M. Tamás Márta (2009) 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Fejlesztőpedagógia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. ELTE Eötvös Kiadó. Budapest.</w:t>
            </w:r>
          </w:p>
          <w:p w:rsidR="00017758" w:rsidRPr="002275FD" w:rsidRDefault="00017758" w:rsidP="00017758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Mészáros Andrea (2014) Komplex állapotfelmérés protokolláris szemlélettel. In: 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Gyógypedagógiai Szemle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, 42. 3. sz. 185-196. </w:t>
            </w:r>
          </w:p>
          <w:p w:rsidR="00017758" w:rsidRPr="002275FD" w:rsidRDefault="00017758" w:rsidP="00017758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rPr>
                <w:rFonts w:ascii="Times New Roman" w:eastAsia="Times New Roman" w:hAnsi="Times New Roman" w:cs="Times New Roman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Szabó Csilla és Vámos Éva (2012) Egyéb pszichés fejlődési zavarral küzdő gyermekek, tanulók </w:t>
            </w:r>
            <w:proofErr w:type="gram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komplex</w:t>
            </w:r>
            <w:proofErr w:type="gram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vizsgálatának diagnosztikus protokollja – Figyelemzavar és hiperaktivitás. In. Torda Á. (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szerk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.): 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Diagnosztikai kézikönyv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Educatio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Nonprofit Kft, Budapest. 8. fejezet. </w:t>
            </w:r>
          </w:p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b/>
              </w:rPr>
              <w:t>Ajánlott irodalom: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017758" w:rsidRPr="002275FD" w:rsidRDefault="00017758" w:rsidP="00017758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Mohai Katalin (2009)  </w:t>
            </w:r>
            <w:hyperlink r:id="rId5" w:history="1">
              <w:proofErr w:type="gramStart"/>
              <w:r w:rsidRPr="002275FD">
                <w:rPr>
                  <w:rFonts w:ascii="Times New Roman" w:eastAsia="Times New Roman" w:hAnsi="Times New Roman" w:cs="Times New Roman"/>
                  <w:lang w:eastAsia="hu-HU"/>
                </w:rPr>
                <w:t>A</w:t>
              </w:r>
              <w:proofErr w:type="gramEnd"/>
              <w:r w:rsidRPr="002275FD">
                <w:rPr>
                  <w:rFonts w:ascii="Times New Roman" w:eastAsia="Times New Roman" w:hAnsi="Times New Roman" w:cs="Times New Roman"/>
                  <w:lang w:eastAsia="hu-HU"/>
                </w:rPr>
                <w:t xml:space="preserve"> diagnosztika szerepe a sikeres fejlesztésben</w:t>
              </w:r>
            </w:hyperlink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. In: 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Gyógypedagógiai Szemle,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 37. 5. sz. 331-342. </w:t>
            </w:r>
          </w:p>
          <w:p w:rsidR="00017758" w:rsidRPr="002275FD" w:rsidRDefault="00017758" w:rsidP="00017758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Porkolábné dr. Balogh Katalin (2009) 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Kudarc nélkül az iskolában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. Trefort Kiadó. Budapest</w:t>
            </w:r>
          </w:p>
        </w:tc>
      </w:tr>
      <w:tr w:rsidR="00017758" w:rsidRPr="002275FD" w:rsidTr="006711A5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2275FD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zakmai </w:t>
            </w:r>
            <w:proofErr w:type="gramStart"/>
            <w:r w:rsidRPr="002275FD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kompetenciáknak</w:t>
            </w:r>
            <w:proofErr w:type="gramEnd"/>
            <w:r w:rsidRPr="002275FD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, kompetenciaelemeknek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(tudás, képesség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stb., 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KKK </w:t>
            </w:r>
            <w:r w:rsidRPr="002275FD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7.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pont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) a felsorolása, 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017758" w:rsidRPr="002275FD" w:rsidTr="006711A5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2275FD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a) tudása</w:t>
            </w:r>
          </w:p>
          <w:p w:rsidR="00017758" w:rsidRPr="002275FD" w:rsidRDefault="00017758" w:rsidP="00017758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Ismeri az óvodai csoportban, osztályban a beilleszkedési, magatartási zavarra utaló jeleket, tanulási nehézségeket.</w:t>
            </w:r>
          </w:p>
          <w:p w:rsidR="00017758" w:rsidRPr="002275FD" w:rsidRDefault="00017758" w:rsidP="00017758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Ismeri a tanulási, magatartási, beilleszkedési nehézségek pedagógiai diagnosztikáját</w:t>
            </w:r>
          </w:p>
          <w:p w:rsidR="00017758" w:rsidRPr="002275FD" w:rsidRDefault="00017758" w:rsidP="00017758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Ismeri a különböző terápiás lehetőségeket. </w:t>
            </w:r>
          </w:p>
          <w:p w:rsidR="00017758" w:rsidRPr="002275FD" w:rsidRDefault="00017758" w:rsidP="006711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2275FD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b) képességei</w:t>
            </w:r>
          </w:p>
          <w:p w:rsidR="00017758" w:rsidRPr="002275FD" w:rsidRDefault="00017758" w:rsidP="00017758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Képes szakértői vélemény alapján fejlesztési tervet összeállítani.</w:t>
            </w:r>
          </w:p>
          <w:p w:rsidR="00017758" w:rsidRPr="002275FD" w:rsidRDefault="00017758" w:rsidP="00017758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Képes szakértői és egyéb vizsgálati véleményeket, eredményeket értelmezni, elemezni. </w:t>
            </w:r>
          </w:p>
          <w:p w:rsidR="00017758" w:rsidRPr="002275FD" w:rsidRDefault="00017758" w:rsidP="00017758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Képes a gyermekek igényeinek megfelelően egyéni vagy csoportos formában fejlesztési terápiát tart. </w:t>
            </w:r>
          </w:p>
          <w:p w:rsidR="00017758" w:rsidRPr="002275FD" w:rsidRDefault="00017758" w:rsidP="006711A5">
            <w:pPr>
              <w:suppressAutoHyphens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c) attitűdje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017758" w:rsidRPr="002275FD" w:rsidRDefault="00017758" w:rsidP="0001775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Elkötelezett az együttműködésben más szakemberekkel és a szülőkkel a gyermek fejlesztése érdekében.</w:t>
            </w:r>
          </w:p>
        </w:tc>
      </w:tr>
      <w:tr w:rsidR="00017758" w:rsidRPr="002275FD" w:rsidTr="006711A5">
        <w:trPr>
          <w:trHeight w:val="338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: Miklós Ágnes Kata</w:t>
            </w:r>
          </w:p>
        </w:tc>
      </w:tr>
      <w:tr w:rsidR="00017758" w:rsidRPr="002275FD" w:rsidTr="006711A5">
        <w:trPr>
          <w:trHeight w:val="337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17758" w:rsidRPr="002275FD" w:rsidRDefault="00017758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275FD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2275FD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275F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</w:p>
        </w:tc>
      </w:tr>
    </w:tbl>
    <w:p w:rsidR="00CC2C26" w:rsidRDefault="00CC2C26"/>
    <w:sectPr w:rsidR="00CC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414"/>
    <w:multiLevelType w:val="hybridMultilevel"/>
    <w:tmpl w:val="F19EE9CE"/>
    <w:lvl w:ilvl="0" w:tplc="070812F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A42466"/>
    <w:multiLevelType w:val="hybridMultilevel"/>
    <w:tmpl w:val="73062102"/>
    <w:lvl w:ilvl="0" w:tplc="2042D97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82B7732"/>
    <w:multiLevelType w:val="hybridMultilevel"/>
    <w:tmpl w:val="0FDCBD20"/>
    <w:lvl w:ilvl="0" w:tplc="2042D97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6C1B1D65"/>
    <w:multiLevelType w:val="hybridMultilevel"/>
    <w:tmpl w:val="BDB41AB8"/>
    <w:lvl w:ilvl="0" w:tplc="2042D97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6F9E5D23"/>
    <w:multiLevelType w:val="hybridMultilevel"/>
    <w:tmpl w:val="B66CBBD2"/>
    <w:lvl w:ilvl="0" w:tplc="2042D97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58"/>
    <w:rsid w:val="00017758"/>
    <w:rsid w:val="00C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51826-A475-43E6-9C86-4C7A300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7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e.hu/prae/gyosze.php?menu_id=102&amp;jid=30&amp;jaid=4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Judit Anna</dc:creator>
  <cp:keywords/>
  <dc:description/>
  <cp:lastModifiedBy>Mayer Judit Anna</cp:lastModifiedBy>
  <cp:revision>1</cp:revision>
  <dcterms:created xsi:type="dcterms:W3CDTF">2020-10-07T13:21:00Z</dcterms:created>
  <dcterms:modified xsi:type="dcterms:W3CDTF">2020-10-07T13:22:00Z</dcterms:modified>
</cp:coreProperties>
</file>