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B1" w:rsidRPr="00C93DAE" w:rsidRDefault="00157AB1" w:rsidP="00157A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táblázat: A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1.0 és a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 összehasonlító bemutatása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157AB1" w:rsidRPr="001308CC" w:rsidTr="00250441"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AB1" w:rsidRPr="001308CC" w:rsidRDefault="00157AB1" w:rsidP="00250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 </w:t>
            </w:r>
            <w:proofErr w:type="spellStart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Studies</w:t>
            </w:r>
            <w:proofErr w:type="spellEnd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1.0</w:t>
            </w:r>
          </w:p>
        </w:tc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AB1" w:rsidRPr="001308CC" w:rsidRDefault="00157AB1" w:rsidP="00250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 </w:t>
            </w:r>
            <w:proofErr w:type="spellStart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Studies</w:t>
            </w:r>
            <w:proofErr w:type="spellEnd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</w:t>
            </w:r>
          </w:p>
          <w:p w:rsidR="00157AB1" w:rsidRPr="001308CC" w:rsidRDefault="00157AB1" w:rsidP="00250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AB1" w:rsidRPr="001308CC" w:rsidTr="00250441"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Isteníti azokat a szakértőket, akik a populáris kultúrával foglalkoznak. Ebből </w:t>
            </w:r>
            <w:proofErr w:type="gram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gram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szűrhető le, hogy a populáris kultúrát fogyasztó befogadói réteg fontosabb mint más befogadók. </w:t>
            </w:r>
          </w:p>
        </w:tc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A médiaszövegek kutatói olvasatának istenítése kikerül a médiavizsgálatok középpontjából. Helyette a közönség különböző rétegeiből jövő, hétköznapi emberek mindennapos jelentéslétrehozásait vizsgálják. (Ehhez új kvalitatív kutatásmódszertan kell.)</w:t>
            </w:r>
          </w:p>
        </w:tc>
      </w:tr>
      <w:tr w:rsidR="00157AB1" w:rsidRPr="001308CC" w:rsidTr="00250441"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Bizonyos kulcsszövegek dicsőítése, melyeket vagy a médiaipar állított elő vagy egy ünnepelt kritikus.</w:t>
            </w:r>
          </w:p>
        </w:tc>
        <w:tc>
          <w:tcPr>
            <w:tcW w:w="4606" w:type="dxa"/>
            <w:vMerge w:val="restart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Mind a „klasszikus” mind </w:t>
            </w:r>
            <w:proofErr w:type="gram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az„</w:t>
            </w:r>
            <w:proofErr w:type="spellStart"/>
            <w:proofErr w:type="gram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avantgarde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” alkotás kikerül a kutatás fókuszából. Ezek helyett vagy legalábbis ezek mellett megjelenik a független médiaprojektekhez kapcsolódó alkotások és tevékenységek (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, mobil eszközök, DIY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) elemzése.</w:t>
            </w:r>
          </w:p>
        </w:tc>
      </w:tr>
      <w:tr w:rsidR="00157AB1" w:rsidRPr="001308CC" w:rsidTr="00250441"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Többletfigyelmet kapnak a híres „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avantgarde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” művek alkotói. Mind az alkotóra, mind az alkotásra hagyományos módon tekintenek, különösen akkor, ha az alkotás „kihívást</w:t>
            </w:r>
            <w:proofErr w:type="gram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”  jelent</w:t>
            </w:r>
            <w:proofErr w:type="gram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vMerge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B1" w:rsidRPr="001308CC" w:rsidTr="00250441"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A klasszikus médiakutatás mélyen hisz abban, hogy az egyetemi hallgatókat meg kell tanítani arra, hogyan olvassák, fogadják be kellően kritikusan a médiatartalmakat. </w:t>
            </w:r>
          </w:p>
        </w:tc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Kiindulópontja, hogy a média közönsége (magától is) képes arra, hogy megfelelően  ‒ egyrészt kritikus szemmel, másrészt megértvén a kortárs médiatechnológiát ‒ </w:t>
            </w:r>
            <w:proofErr w:type="gram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értelmezze  a</w:t>
            </w:r>
            <w:proofErr w:type="gram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média tartalmait.</w:t>
            </w:r>
          </w:p>
        </w:tc>
      </w:tr>
      <w:tr w:rsidR="00157AB1" w:rsidRPr="001308CC" w:rsidTr="00250441"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A kutatás fókusza a médiatartalom klasszikus előállítóira esik: a nagy nyugati műsorszolgáltatókra, kiadókra, filmstúdiókra. Ám ezt kíséri (ironikusan) a kritikus távolságtartás a nagy médiaszolgáltatóktól.</w:t>
            </w:r>
          </w:p>
        </w:tc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A nyugati média kutatásának dominanciája helyett a Media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2.0 a nemzetközi dimenzióra figyel. Nemcsak a globalizáció folyamatára, hanem azon eltérő nézőpontokra, lehetőségekre, hogy miként működik világszerte média és társadalom. </w:t>
            </w:r>
          </w:p>
        </w:tc>
      </w:tr>
      <w:tr w:rsidR="00157AB1" w:rsidRPr="001308CC" w:rsidTr="00250441"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Csupán homályos elismerése annak, hogy az internet és az új digitális média hozzáad valamit a hagyományos médiumokhoz.</w:t>
            </w:r>
          </w:p>
        </w:tc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Az internet és a digitális média nem valamiféle hozzáadott „extra” a hagyományos médiumokhoz. Az internet gyökeresen átalakította azt a módot, ahogy kapcsolatba kerülünk mindenfajta médiummal. </w:t>
            </w:r>
          </w:p>
        </w:tc>
      </w:tr>
      <w:tr w:rsidR="00157AB1" w:rsidRPr="001308CC" w:rsidTr="00250441"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Preferálják a hagyományos módszertannal készülő kutatásokat, ahol a legtöbb embert vagy úgy kezelik, mint </w:t>
            </w:r>
            <w:r w:rsidRPr="001308CC">
              <w:rPr>
                <w:rFonts w:ascii="Times New Roman" w:hAnsi="Times New Roman" w:cs="Times New Roman"/>
                <w:i/>
                <w:sz w:val="24"/>
                <w:szCs w:val="24"/>
              </w:rPr>
              <w:t>nem szakértő</w:t>
            </w: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közönség vagy a hivatalos médiaipar részeként írják le </w:t>
            </w:r>
            <w:proofErr w:type="gram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őket</w:t>
            </w:r>
            <w:proofErr w:type="gram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vagyis </w:t>
            </w:r>
            <w:r w:rsidRPr="001308CC">
              <w:rPr>
                <w:rFonts w:ascii="Times New Roman" w:hAnsi="Times New Roman" w:cs="Times New Roman"/>
                <w:i/>
                <w:sz w:val="24"/>
                <w:szCs w:val="24"/>
              </w:rPr>
              <w:t>producerek</w:t>
            </w: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, professzionális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tartalomelőállítók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kutatás új módszertana szerint a figyelem az emberek kreativitására irányul és félresöprik azokat a divatja múlt </w:t>
            </w:r>
            <w:proofErr w:type="gram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kifejezéseket</w:t>
            </w:r>
            <w:proofErr w:type="gram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mint befogadó közönség és professzionális elit gyártók.</w:t>
            </w:r>
            <w:r w:rsidRPr="001308C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57AB1" w:rsidRPr="001308CC" w:rsidTr="00250441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4606" w:type="dxa"/>
          <w:trHeight w:val="869"/>
        </w:trPr>
        <w:tc>
          <w:tcPr>
            <w:tcW w:w="4606" w:type="dxa"/>
          </w:tcPr>
          <w:p w:rsidR="00157AB1" w:rsidRPr="001308CC" w:rsidRDefault="00157AB1" w:rsidP="00250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hagyományos aggodalmak a hatalommal és a politikával kapcsolatban, miszerint a szuperhatalommal rendelkező médiaipar uralja a meglehetősen passzív közönség elméjét – ez nem jellemzi az új médiakutatást. Ellenben felismeri és feltárja a létrehozás és a részvétel szélesebb kontextusait.</w:t>
            </w:r>
          </w:p>
        </w:tc>
      </w:tr>
    </w:tbl>
    <w:p w:rsidR="00157AB1" w:rsidRPr="001308CC" w:rsidRDefault="00157AB1" w:rsidP="00157AB1">
      <w:pPr>
        <w:rPr>
          <w:rFonts w:ascii="Times New Roman" w:hAnsi="Times New Roman" w:cs="Times New Roman"/>
          <w:sz w:val="24"/>
          <w:szCs w:val="24"/>
        </w:rPr>
      </w:pPr>
      <w:r w:rsidRPr="001308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08CC">
        <w:rPr>
          <w:rFonts w:ascii="Times New Roman" w:hAnsi="Times New Roman" w:cs="Times New Roman"/>
          <w:sz w:val="24"/>
          <w:szCs w:val="24"/>
        </w:rPr>
        <w:t>Gaunlett</w:t>
      </w:r>
      <w:proofErr w:type="spellEnd"/>
      <w:r w:rsidRPr="001308CC">
        <w:rPr>
          <w:rFonts w:ascii="Times New Roman" w:hAnsi="Times New Roman" w:cs="Times New Roman"/>
          <w:sz w:val="24"/>
          <w:szCs w:val="24"/>
        </w:rPr>
        <w:t>, 2007)</w:t>
      </w:r>
    </w:p>
    <w:p w:rsidR="00E96681" w:rsidRDefault="00E96681"/>
    <w:p w:rsidR="00157AB1" w:rsidRDefault="00157AB1">
      <w:r w:rsidRPr="00157AB1">
        <w:lastRenderedPageBreak/>
        <w:drawing>
          <wp:inline distT="0" distB="0" distL="0" distR="0">
            <wp:extent cx="5760720" cy="6101380"/>
            <wp:effectExtent l="19050" t="0" r="0" b="0"/>
            <wp:docPr id="1" name="Kép 1" descr="People-centric public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-centric public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B1" w:rsidRDefault="00157AB1"/>
    <w:p w:rsidR="00157AB1" w:rsidRDefault="00157AB1"/>
    <w:p w:rsidR="00157AB1" w:rsidRPr="001308CC" w:rsidRDefault="00157AB1" w:rsidP="00157AB1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57AB1" w:rsidRPr="009740AB" w:rsidRDefault="00157AB1" w:rsidP="00157A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táblázat: </w:t>
      </w:r>
      <w:proofErr w:type="spellStart"/>
      <w:r w:rsidRPr="009740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Kozinets</w:t>
      </w:r>
      <w:proofErr w:type="spellEnd"/>
      <w:r w:rsidRPr="009740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tipológiája az online társas tapasztalatok (</w:t>
      </w:r>
      <w:proofErr w:type="spellStart"/>
      <w:r w:rsidRPr="009740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ideáltipikus</w:t>
      </w:r>
      <w:proofErr w:type="spellEnd"/>
      <w:r w:rsidRPr="009740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 felosztásához (</w:t>
      </w:r>
      <w:proofErr w:type="spellStart"/>
      <w:r w:rsidRPr="009740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Kozinets</w:t>
      </w:r>
      <w:proofErr w:type="spellEnd"/>
      <w:r w:rsidRPr="009740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2015: 34)</w:t>
      </w:r>
    </w:p>
    <w:tbl>
      <w:tblPr>
        <w:tblStyle w:val="Rcsostblzat"/>
        <w:tblW w:w="0" w:type="auto"/>
        <w:tblLayout w:type="fixed"/>
        <w:tblLook w:val="04A0"/>
      </w:tblPr>
      <w:tblGrid>
        <w:gridCol w:w="1683"/>
        <w:gridCol w:w="1686"/>
        <w:gridCol w:w="2976"/>
        <w:gridCol w:w="2943"/>
      </w:tblGrid>
      <w:tr w:rsidR="00157AB1" w:rsidRPr="001308CC" w:rsidTr="00250441">
        <w:tc>
          <w:tcPr>
            <w:tcW w:w="1683" w:type="dxa"/>
            <w:vMerge w:val="restart"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308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KÖZÉPPONT,</w:t>
            </w: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308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>ORIENTÁCIÓ</w:t>
            </w:r>
          </w:p>
        </w:tc>
        <w:tc>
          <w:tcPr>
            <w:tcW w:w="1686" w:type="dxa"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308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AKTIVITÁS</w:t>
            </w:r>
          </w:p>
        </w:tc>
        <w:tc>
          <w:tcPr>
            <w:tcW w:w="2976" w:type="dxa"/>
          </w:tcPr>
          <w:p w:rsidR="00157AB1" w:rsidRPr="006C0C71" w:rsidRDefault="00157AB1" w:rsidP="00157AB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6C0C7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SZERVEZETI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6C0C7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TÁRSAS VÁLLALKOZÁS</w:t>
            </w:r>
          </w:p>
          <w:p w:rsidR="00157AB1" w:rsidRPr="001308CC" w:rsidRDefault="00157AB1" w:rsidP="00250441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up</w:t>
            </w:r>
            <w:proofErr w:type="spellEnd"/>
            <w:r>
              <w:rPr>
                <w:rStyle w:val="Lbjegyzet-hivatkozs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footnoteReference w:id="2"/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157AB1" w:rsidRPr="001308CC" w:rsidRDefault="00157AB1" w:rsidP="00250441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157AB1" w:rsidRPr="001308CC" w:rsidRDefault="00157AB1" w:rsidP="00250441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</w:tcPr>
          <w:p w:rsidR="00157AB1" w:rsidRPr="006C0C71" w:rsidRDefault="00157AB1" w:rsidP="00157AB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>Közösségben megosztott (ön</w:t>
            </w:r>
            <w:proofErr w:type="gram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)kifejezés</w:t>
            </w:r>
            <w:proofErr w:type="gram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blog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jó része,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Vine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57AB1" w:rsidRPr="001308CC" w:rsidTr="00250441">
        <w:tc>
          <w:tcPr>
            <w:tcW w:w="1683" w:type="dxa"/>
            <w:vMerge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6" w:type="dxa"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308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KÖZÖSSÉG</w:t>
            </w:r>
          </w:p>
        </w:tc>
        <w:tc>
          <w:tcPr>
            <w:tcW w:w="2976" w:type="dxa"/>
          </w:tcPr>
          <w:p w:rsidR="00157AB1" w:rsidRPr="006C0C71" w:rsidRDefault="00157AB1" w:rsidP="00157AB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0C7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Különféle, keveredő médiához kapcsolt közösségi lelkesedés (FB, </w:t>
            </w:r>
            <w:proofErr w:type="spellStart"/>
            <w:r w:rsidRPr="006C0C71">
              <w:rPr>
                <w:rFonts w:ascii="Times New Roman" w:hAnsi="Times New Roman" w:cs="Times New Roman"/>
                <w:sz w:val="24"/>
                <w:szCs w:val="24"/>
              </w:rPr>
              <w:t>LinkdIn</w:t>
            </w:r>
            <w:proofErr w:type="spellEnd"/>
          </w:p>
          <w:p w:rsidR="00157AB1" w:rsidRPr="006C0C71" w:rsidRDefault="00157AB1" w:rsidP="00250441">
            <w:pPr>
              <w:pStyle w:val="Listaszerbekezds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157AB1" w:rsidRPr="001308CC" w:rsidRDefault="00157AB1" w:rsidP="00250441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157AB1" w:rsidRPr="001308CC" w:rsidRDefault="00157AB1" w:rsidP="00250441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157AB1" w:rsidRPr="001308CC" w:rsidRDefault="00157AB1" w:rsidP="00250441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</w:tcPr>
          <w:p w:rsidR="00157AB1" w:rsidRPr="006C0C71" w:rsidRDefault="00157AB1" w:rsidP="00157AB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Közösségi élmény begyűjtése (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Life,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randioldalak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)</w:t>
            </w:r>
          </w:p>
          <w:p w:rsidR="00157AB1" w:rsidRPr="001308CC" w:rsidRDefault="00157AB1" w:rsidP="00250441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157AB1" w:rsidRPr="001308CC" w:rsidTr="00250441">
        <w:tc>
          <w:tcPr>
            <w:tcW w:w="3369" w:type="dxa"/>
            <w:gridSpan w:val="2"/>
            <w:vMerge w:val="restart"/>
            <w:tcBorders>
              <w:left w:val="nil"/>
            </w:tcBorders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308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FORMÁLIS</w:t>
            </w: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308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BARÁTI</w:t>
            </w:r>
          </w:p>
        </w:tc>
      </w:tr>
      <w:tr w:rsidR="00157AB1" w:rsidRPr="001308CC" w:rsidTr="00250441">
        <w:tc>
          <w:tcPr>
            <w:tcW w:w="3369" w:type="dxa"/>
            <w:gridSpan w:val="2"/>
            <w:vMerge/>
            <w:tcBorders>
              <w:left w:val="nil"/>
              <w:bottom w:val="nil"/>
            </w:tcBorders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9" w:type="dxa"/>
            <w:gridSpan w:val="2"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308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A KÖZÖSSÉGHEZ TARTOZÁS </w:t>
            </w:r>
            <w:proofErr w:type="gramStart"/>
            <w:r w:rsidRPr="001308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ÉS</w:t>
            </w:r>
            <w:proofErr w:type="gramEnd"/>
            <w:r w:rsidRPr="001308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A KAPCSOLATÁPOLÁS INTENZITÁSA</w:t>
            </w: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</w:tbl>
    <w:p w:rsidR="00157AB1" w:rsidRPr="001308CC" w:rsidRDefault="00157AB1" w:rsidP="00157AB1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57AB1" w:rsidRPr="002F3EA7" w:rsidRDefault="00157AB1" w:rsidP="00157A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táblázat: </w:t>
      </w:r>
      <w:r w:rsidRPr="002F3EA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F3EA7">
        <w:rPr>
          <w:rFonts w:ascii="Times New Roman" w:hAnsi="Times New Roman" w:cs="Times New Roman"/>
          <w:sz w:val="24"/>
          <w:szCs w:val="24"/>
        </w:rPr>
        <w:t>netnográfiai</w:t>
      </w:r>
      <w:proofErr w:type="spellEnd"/>
      <w:r w:rsidRPr="002F3EA7">
        <w:rPr>
          <w:rFonts w:ascii="Times New Roman" w:hAnsi="Times New Roman" w:cs="Times New Roman"/>
          <w:sz w:val="24"/>
          <w:szCs w:val="24"/>
        </w:rPr>
        <w:t xml:space="preserve"> kutatás tipológiája </w:t>
      </w:r>
      <w:proofErr w:type="spellStart"/>
      <w:r w:rsidRPr="002F3EA7">
        <w:rPr>
          <w:rFonts w:ascii="Times New Roman" w:hAnsi="Times New Roman" w:cs="Times New Roman"/>
          <w:sz w:val="24"/>
          <w:szCs w:val="24"/>
        </w:rPr>
        <w:t>Kozinets</w:t>
      </w:r>
      <w:proofErr w:type="spellEnd"/>
      <w:r w:rsidRPr="002F3EA7">
        <w:rPr>
          <w:rFonts w:ascii="Times New Roman" w:hAnsi="Times New Roman" w:cs="Times New Roman"/>
          <w:sz w:val="24"/>
          <w:szCs w:val="24"/>
        </w:rPr>
        <w:t xml:space="preserve"> alapján (</w:t>
      </w:r>
      <w:proofErr w:type="spellStart"/>
      <w:r w:rsidRPr="002F3EA7">
        <w:rPr>
          <w:rFonts w:ascii="Times New Roman" w:hAnsi="Times New Roman" w:cs="Times New Roman"/>
          <w:sz w:val="24"/>
          <w:szCs w:val="24"/>
        </w:rPr>
        <w:t>Kozinets</w:t>
      </w:r>
      <w:proofErr w:type="spellEnd"/>
      <w:r w:rsidRPr="002F3EA7">
        <w:rPr>
          <w:rFonts w:ascii="Times New Roman" w:hAnsi="Times New Roman" w:cs="Times New Roman"/>
          <w:sz w:val="24"/>
          <w:szCs w:val="24"/>
        </w:rPr>
        <w:t>, 2015: 246)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57AB1" w:rsidRPr="001308CC" w:rsidTr="00250441">
        <w:tc>
          <w:tcPr>
            <w:tcW w:w="2303" w:type="dxa"/>
            <w:vMerge w:val="restart"/>
            <w:tcBorders>
              <w:right w:val="single" w:sz="4" w:space="0" w:color="auto"/>
            </w:tcBorders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Emberi szerepek (identitás rítusok, célok, tervek, cselekvések, gyakorlatok)</w:t>
            </w: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Auto-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netnográfia</w:t>
            </w:r>
            <w:proofErr w:type="spellEnd"/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Humanista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netnográfia</w:t>
            </w:r>
            <w:proofErr w:type="spellEnd"/>
          </w:p>
        </w:tc>
        <w:tc>
          <w:tcPr>
            <w:tcW w:w="2303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emberi hang (specifikus, lokális)</w:t>
            </w:r>
          </w:p>
        </w:tc>
      </w:tr>
      <w:tr w:rsidR="00157AB1" w:rsidRPr="001308CC" w:rsidTr="00250441">
        <w:tc>
          <w:tcPr>
            <w:tcW w:w="2303" w:type="dxa"/>
            <w:vMerge/>
            <w:tcBorders>
              <w:right w:val="single" w:sz="4" w:space="0" w:color="auto"/>
            </w:tcBorders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Szimbolikus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netnográfia</w:t>
            </w:r>
            <w:proofErr w:type="spellEnd"/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Digitális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netnográfia</w:t>
            </w:r>
            <w:proofErr w:type="spellEnd"/>
          </w:p>
        </w:tc>
        <w:tc>
          <w:tcPr>
            <w:tcW w:w="2303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technikai hang (specializált, általános)</w:t>
            </w:r>
          </w:p>
        </w:tc>
      </w:tr>
      <w:tr w:rsidR="00157AB1" w:rsidRPr="001308CC" w:rsidTr="00250441">
        <w:tc>
          <w:tcPr>
            <w:tcW w:w="4606" w:type="dxa"/>
            <w:gridSpan w:val="2"/>
            <w:tcBorders>
              <w:left w:val="nil"/>
              <w:bottom w:val="nil"/>
            </w:tcBorders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↑ </w:t>
            </w: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A technológia eszközei, belefoglalva </w:t>
            </w:r>
            <w:proofErr w:type="gram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adatgyűjtés, elemzés, megosztás, az interjúzás, az összekapcsolás, a reprezentáció és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aszemélyes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brand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kérdését.</w:t>
            </w: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nil"/>
              <w:right w:val="nil"/>
            </w:tcBorders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AB1" w:rsidRPr="001308CC" w:rsidRDefault="00157AB1" w:rsidP="00157AB1">
      <w:pPr>
        <w:rPr>
          <w:rFonts w:ascii="Times New Roman" w:hAnsi="Times New Roman" w:cs="Times New Roman"/>
          <w:sz w:val="24"/>
          <w:szCs w:val="24"/>
        </w:rPr>
      </w:pPr>
    </w:p>
    <w:p w:rsidR="00157AB1" w:rsidRDefault="00157AB1" w:rsidP="00157AB1">
      <w:pPr>
        <w:rPr>
          <w:rFonts w:ascii="Times New Roman" w:hAnsi="Times New Roman" w:cs="Times New Roman"/>
          <w:sz w:val="24"/>
          <w:szCs w:val="24"/>
        </w:rPr>
      </w:pPr>
    </w:p>
    <w:p w:rsidR="00157AB1" w:rsidRDefault="00157AB1" w:rsidP="00157AB1">
      <w:pPr>
        <w:rPr>
          <w:rFonts w:ascii="Times New Roman" w:hAnsi="Times New Roman" w:cs="Times New Roman"/>
          <w:sz w:val="24"/>
          <w:szCs w:val="24"/>
        </w:rPr>
      </w:pPr>
    </w:p>
    <w:p w:rsidR="00157AB1" w:rsidRDefault="00157AB1" w:rsidP="00157AB1">
      <w:pPr>
        <w:rPr>
          <w:rFonts w:ascii="Times New Roman" w:hAnsi="Times New Roman" w:cs="Times New Roman"/>
          <w:sz w:val="24"/>
          <w:szCs w:val="24"/>
        </w:rPr>
      </w:pPr>
    </w:p>
    <w:p w:rsidR="00157AB1" w:rsidRPr="001308CC" w:rsidRDefault="00157AB1" w:rsidP="00157AB1">
      <w:pPr>
        <w:rPr>
          <w:rFonts w:ascii="Times New Roman" w:hAnsi="Times New Roman" w:cs="Times New Roman"/>
          <w:sz w:val="24"/>
          <w:szCs w:val="24"/>
        </w:rPr>
      </w:pPr>
    </w:p>
    <w:p w:rsidR="00157AB1" w:rsidRPr="00EB1386" w:rsidRDefault="00157AB1" w:rsidP="00157AB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.táblázat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386">
        <w:rPr>
          <w:rFonts w:ascii="Times New Roman" w:hAnsi="Times New Roman" w:cs="Times New Roman"/>
          <w:sz w:val="24"/>
          <w:szCs w:val="24"/>
        </w:rPr>
        <w:t xml:space="preserve"> Motivációk a tartalom létrehozásával kapcsolatban</w:t>
      </w:r>
    </w:p>
    <w:tbl>
      <w:tblPr>
        <w:tblStyle w:val="Rcsostblzat"/>
        <w:tblW w:w="9322" w:type="dxa"/>
        <w:tblLayout w:type="fixed"/>
        <w:tblLook w:val="04A0"/>
      </w:tblPr>
      <w:tblGrid>
        <w:gridCol w:w="1096"/>
        <w:gridCol w:w="1417"/>
        <w:gridCol w:w="1990"/>
        <w:gridCol w:w="1559"/>
        <w:gridCol w:w="277"/>
        <w:gridCol w:w="709"/>
        <w:gridCol w:w="6"/>
        <w:gridCol w:w="836"/>
        <w:gridCol w:w="7"/>
        <w:gridCol w:w="149"/>
        <w:gridCol w:w="1243"/>
        <w:gridCol w:w="33"/>
      </w:tblGrid>
      <w:tr w:rsidR="00157AB1" w:rsidRPr="001308CC" w:rsidTr="00250441">
        <w:trPr>
          <w:gridAfter w:val="1"/>
          <w:wAfter w:w="33" w:type="dxa"/>
        </w:trPr>
        <w:tc>
          <w:tcPr>
            <w:tcW w:w="1096" w:type="dxa"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Nuxoll</w:t>
            </w:r>
            <w:proofErr w:type="spellEnd"/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Huberman</w:t>
            </w:r>
            <w:proofErr w:type="spellEnd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Romero</w:t>
            </w:r>
            <w:proofErr w:type="spellEnd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Wu</w:t>
            </w:r>
            <w:proofErr w:type="spellEnd"/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(2008 </w:t>
            </w:r>
            <w:proofErr w:type="spellStart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Sikkunen</w:t>
            </w:r>
            <w:proofErr w:type="spellEnd"/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Kaye</w:t>
            </w: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blog</w:t>
            </w:r>
            <w:proofErr w:type="spellEnd"/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Fullwood</w:t>
            </w:r>
            <w:proofErr w:type="spellEnd"/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blog</w:t>
            </w:r>
            <w:proofErr w:type="spellEnd"/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Chan</w:t>
            </w:r>
            <w:proofErr w:type="spellEnd"/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43" w:type="dxa"/>
          </w:tcPr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Matikainen</w:t>
            </w:r>
            <w:proofErr w:type="spellEnd"/>
          </w:p>
          <w:p w:rsidR="00157AB1" w:rsidRPr="001308CC" w:rsidRDefault="00157AB1" w:rsidP="002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157AB1" w:rsidRPr="001308CC" w:rsidTr="00250441">
        <w:trPr>
          <w:gridAfter w:val="1"/>
          <w:wAfter w:w="33" w:type="dxa"/>
        </w:trPr>
        <w:tc>
          <w:tcPr>
            <w:tcW w:w="1096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Részesedés</w:t>
            </w:r>
          </w:p>
        </w:tc>
        <w:tc>
          <w:tcPr>
            <w:tcW w:w="1417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Figyelem felkeltése</w:t>
            </w:r>
          </w:p>
        </w:tc>
        <w:tc>
          <w:tcPr>
            <w:tcW w:w="1990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Egyéni motivációk: </w:t>
            </w: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önkifejezést, </w:t>
            </w: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személyes készségek fejlődését,</w:t>
            </w: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kortársaktól érkező visszajelzést, </w:t>
            </w: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társas kapcsolatok építését, </w:t>
            </w: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társas-társadalmi tőkét,</w:t>
            </w: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individualizálódott médiakultúrát</w:t>
            </w:r>
          </w:p>
          <w:p w:rsidR="00157AB1" w:rsidRPr="001308CC" w:rsidRDefault="00157AB1" w:rsidP="00250441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blog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jellegzetességeiből merített motiváció </w:t>
            </w:r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személyes megnyilatkozás</w:t>
            </w:r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Bloggolás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- rekreáció</w:t>
            </w:r>
          </w:p>
        </w:tc>
        <w:tc>
          <w:tcPr>
            <w:tcW w:w="1243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Fejlődés (a web és az én)</w:t>
            </w:r>
          </w:p>
        </w:tc>
      </w:tr>
      <w:tr w:rsidR="00157AB1" w:rsidRPr="001308CC" w:rsidTr="00250441">
        <w:trPr>
          <w:gridAfter w:val="1"/>
          <w:wAfter w:w="33" w:type="dxa"/>
        </w:trPr>
        <w:tc>
          <w:tcPr>
            <w:tcW w:w="1096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Önkifejezés</w:t>
            </w:r>
          </w:p>
        </w:tc>
        <w:tc>
          <w:tcPr>
            <w:tcW w:w="1417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Társas motivációk: </w:t>
            </w: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információmegosztás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, jártasságok megosztása,</w:t>
            </w: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együttműködés </w:t>
            </w: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a közösségi tanulást</w:t>
            </w:r>
          </w:p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személyes önkiteljesedés </w:t>
            </w:r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érzelemkifejezés</w:t>
            </w:r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FB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-elfoglaltság</w:t>
            </w:r>
            <w:proofErr w:type="spellEnd"/>
          </w:p>
        </w:tc>
        <w:tc>
          <w:tcPr>
            <w:tcW w:w="1243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Önkifejezés</w:t>
            </w:r>
          </w:p>
        </w:tc>
      </w:tr>
      <w:tr w:rsidR="00157AB1" w:rsidRPr="001308CC" w:rsidTr="00250441">
        <w:trPr>
          <w:gridAfter w:val="1"/>
          <w:wAfter w:w="33" w:type="dxa"/>
        </w:trPr>
        <w:tc>
          <w:tcPr>
            <w:tcW w:w="1096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Kommunikáció</w:t>
            </w:r>
          </w:p>
        </w:tc>
        <w:tc>
          <w:tcPr>
            <w:tcW w:w="1417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kapcsolattartás más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bloggerekkel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kreativitás</w:t>
            </w:r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 - információszerzés</w:t>
            </w:r>
          </w:p>
        </w:tc>
        <w:tc>
          <w:tcPr>
            <w:tcW w:w="1243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Közösség</w:t>
            </w:r>
          </w:p>
        </w:tc>
      </w:tr>
      <w:tr w:rsidR="00157AB1" w:rsidRPr="001308CC" w:rsidTr="00250441">
        <w:trPr>
          <w:gridAfter w:val="1"/>
          <w:wAfter w:w="33" w:type="dxa"/>
        </w:trPr>
        <w:tc>
          <w:tcPr>
            <w:tcW w:w="1096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Együttműködés</w:t>
            </w:r>
          </w:p>
        </w:tc>
        <w:tc>
          <w:tcPr>
            <w:tcW w:w="1417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kapcsolattartás más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bloggerekkel</w:t>
            </w:r>
            <w:proofErr w:type="spellEnd"/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szelektív közlés</w:t>
            </w:r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B1" w:rsidRPr="001308CC" w:rsidTr="00250441">
        <w:trPr>
          <w:gridAfter w:val="1"/>
          <w:wAfter w:w="33" w:type="dxa"/>
        </w:trPr>
        <w:tc>
          <w:tcPr>
            <w:tcW w:w="1096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információkeresés </w:t>
            </w:r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társas kapcsolatok</w:t>
            </w:r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B1" w:rsidRPr="001308CC" w:rsidTr="00250441">
        <w:trPr>
          <w:gridAfter w:val="1"/>
          <w:wAfter w:w="33" w:type="dxa"/>
        </w:trPr>
        <w:tc>
          <w:tcPr>
            <w:tcW w:w="1096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intellektuális illetve </w:t>
            </w:r>
            <w:r w:rsidRPr="001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esztétikai jellegű önkiteljesedés </w:t>
            </w:r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hálózat építése</w:t>
            </w:r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B1" w:rsidRPr="001308CC" w:rsidTr="00250441">
        <w:trPr>
          <w:gridAfter w:val="1"/>
          <w:wAfter w:w="33" w:type="dxa"/>
        </w:trPr>
        <w:tc>
          <w:tcPr>
            <w:tcW w:w="1096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nem hagyományos média érzékenység </w:t>
            </w:r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reklámozás</w:t>
            </w:r>
          </w:p>
        </w:tc>
        <w:tc>
          <w:tcPr>
            <w:tcW w:w="992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B1" w:rsidRPr="001308CC" w:rsidTr="00250441">
        <w:tc>
          <w:tcPr>
            <w:tcW w:w="1096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irányítás-, véleménykeresés  </w:t>
            </w:r>
          </w:p>
        </w:tc>
        <w:tc>
          <w:tcPr>
            <w:tcW w:w="709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B1" w:rsidRPr="001308CC" w:rsidTr="00250441">
        <w:tc>
          <w:tcPr>
            <w:tcW w:w="1096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proofErr w:type="spellStart"/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rdek</w:t>
            </w:r>
            <w:proofErr w:type="spellEnd"/>
          </w:p>
        </w:tc>
        <w:tc>
          <w:tcPr>
            <w:tcW w:w="709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B1" w:rsidRPr="001308CC" w:rsidTr="00250441">
        <w:tc>
          <w:tcPr>
            <w:tcW w:w="1096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politikai felügyelet</w:t>
            </w:r>
          </w:p>
        </w:tc>
        <w:tc>
          <w:tcPr>
            <w:tcW w:w="709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B1" w:rsidRPr="001308CC" w:rsidTr="00250441">
        <w:tc>
          <w:tcPr>
            <w:tcW w:w="1096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C">
              <w:rPr>
                <w:rFonts w:ascii="Times New Roman" w:hAnsi="Times New Roman" w:cs="Times New Roman"/>
                <w:sz w:val="24"/>
                <w:szCs w:val="24"/>
              </w:rPr>
              <w:t>adatok, tények ellenőrzése</w:t>
            </w:r>
          </w:p>
        </w:tc>
        <w:tc>
          <w:tcPr>
            <w:tcW w:w="715" w:type="dxa"/>
            <w:gridSpan w:val="2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157AB1" w:rsidRPr="001308CC" w:rsidRDefault="00157AB1" w:rsidP="002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AB1" w:rsidRDefault="00157AB1"/>
    <w:sectPr w:rsidR="00157AB1" w:rsidSect="00E9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31" w:rsidRDefault="00FB6931" w:rsidP="00157AB1">
      <w:pPr>
        <w:spacing w:after="0" w:line="240" w:lineRule="auto"/>
      </w:pPr>
      <w:r>
        <w:separator/>
      </w:r>
    </w:p>
  </w:endnote>
  <w:endnote w:type="continuationSeparator" w:id="0">
    <w:p w:rsidR="00FB6931" w:rsidRDefault="00FB6931" w:rsidP="0015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31" w:rsidRDefault="00FB6931" w:rsidP="00157AB1">
      <w:pPr>
        <w:spacing w:after="0" w:line="240" w:lineRule="auto"/>
      </w:pPr>
      <w:r>
        <w:separator/>
      </w:r>
    </w:p>
  </w:footnote>
  <w:footnote w:type="continuationSeparator" w:id="0">
    <w:p w:rsidR="00FB6931" w:rsidRDefault="00FB6931" w:rsidP="00157AB1">
      <w:pPr>
        <w:spacing w:after="0" w:line="240" w:lineRule="auto"/>
      </w:pPr>
      <w:r>
        <w:continuationSeparator/>
      </w:r>
    </w:p>
  </w:footnote>
  <w:footnote w:id="1">
    <w:p w:rsidR="00157AB1" w:rsidRDefault="00157AB1" w:rsidP="00157AB1">
      <w:pPr>
        <w:pStyle w:val="NormlWeb"/>
        <w:shd w:val="clear" w:color="auto" w:fill="FFFFFF"/>
        <w:spacing w:before="0" w:beforeAutospacing="0" w:after="255" w:afterAutospacing="0"/>
      </w:pPr>
      <w:r w:rsidRPr="00877C04">
        <w:rPr>
          <w:rStyle w:val="Lbjegyzet-hivatkozs"/>
        </w:rPr>
        <w:footnoteRef/>
      </w:r>
      <w:r w:rsidRPr="00877C04">
        <w:rPr>
          <w:sz w:val="20"/>
          <w:szCs w:val="20"/>
        </w:rPr>
        <w:t xml:space="preserve"> </w:t>
      </w:r>
      <w:proofErr w:type="spellStart"/>
      <w:r w:rsidRPr="00877C04">
        <w:rPr>
          <w:sz w:val="20"/>
          <w:szCs w:val="20"/>
        </w:rPr>
        <w:t>Gauntlett</w:t>
      </w:r>
      <w:proofErr w:type="spellEnd"/>
      <w:r w:rsidRPr="00877C04">
        <w:rPr>
          <w:sz w:val="20"/>
          <w:szCs w:val="20"/>
        </w:rPr>
        <w:t xml:space="preserve"> 2014. október 12-i </w:t>
      </w:r>
      <w:proofErr w:type="spellStart"/>
      <w:r w:rsidRPr="00877C04">
        <w:rPr>
          <w:sz w:val="20"/>
          <w:szCs w:val="20"/>
        </w:rPr>
        <w:t>blog</w:t>
      </w:r>
      <w:proofErr w:type="spellEnd"/>
      <w:r w:rsidRPr="00877C04">
        <w:rPr>
          <w:sz w:val="20"/>
          <w:szCs w:val="20"/>
        </w:rPr>
        <w:t xml:space="preserve"> bejegyzésében (egy </w:t>
      </w:r>
      <w:proofErr w:type="spellStart"/>
      <w:r w:rsidRPr="00877C04">
        <w:rPr>
          <w:sz w:val="20"/>
          <w:szCs w:val="20"/>
        </w:rPr>
        <w:t>YouTube</w:t>
      </w:r>
      <w:proofErr w:type="spellEnd"/>
      <w:r w:rsidRPr="00877C04">
        <w:rPr>
          <w:sz w:val="20"/>
          <w:szCs w:val="20"/>
        </w:rPr>
        <w:t xml:space="preserve"> video kapcsán) határozottan visszautasítja, hogy hozzá kötik a producer és </w:t>
      </w:r>
      <w:proofErr w:type="spellStart"/>
      <w:r w:rsidRPr="00877C04">
        <w:rPr>
          <w:sz w:val="20"/>
          <w:szCs w:val="20"/>
        </w:rPr>
        <w:t>consumer</w:t>
      </w:r>
      <w:proofErr w:type="spellEnd"/>
      <w:r w:rsidRPr="00877C04">
        <w:rPr>
          <w:sz w:val="20"/>
          <w:szCs w:val="20"/>
        </w:rPr>
        <w:t xml:space="preserve"> szavak összevonásából származó </w:t>
      </w:r>
      <w:proofErr w:type="spellStart"/>
      <w:r w:rsidRPr="00877C04">
        <w:rPr>
          <w:sz w:val="20"/>
          <w:szCs w:val="20"/>
        </w:rPr>
        <w:t>prosumer</w:t>
      </w:r>
      <w:proofErr w:type="spellEnd"/>
      <w:r w:rsidRPr="00877C04">
        <w:rPr>
          <w:sz w:val="20"/>
          <w:szCs w:val="20"/>
        </w:rPr>
        <w:t xml:space="preserve"> kifejezést. Szándékosan meghagyva a szöveg eredeti angolságát: „</w:t>
      </w:r>
      <w:r w:rsidRPr="00877C04">
        <w:rPr>
          <w:color w:val="444444"/>
          <w:sz w:val="20"/>
          <w:szCs w:val="20"/>
        </w:rPr>
        <w:t xml:space="preserve">I </w:t>
      </w:r>
      <w:proofErr w:type="spellStart"/>
      <w:r w:rsidRPr="00877C04">
        <w:rPr>
          <w:color w:val="444444"/>
          <w:sz w:val="20"/>
          <w:szCs w:val="20"/>
        </w:rPr>
        <w:t>have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stumbled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across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one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or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two</w:t>
      </w:r>
      <w:proofErr w:type="spellEnd"/>
      <w:r w:rsidRPr="00877C04">
        <w:rPr>
          <w:color w:val="444444"/>
          <w:sz w:val="20"/>
          <w:szCs w:val="20"/>
        </w:rPr>
        <w:t> </w:t>
      </w:r>
      <w:proofErr w:type="spellStart"/>
      <w:r w:rsidRPr="00877C04">
        <w:rPr>
          <w:color w:val="444444"/>
          <w:sz w:val="20"/>
          <w:szCs w:val="20"/>
        </w:rPr>
        <w:t>webpages</w:t>
      </w:r>
      <w:proofErr w:type="spellEnd"/>
      <w:r w:rsidRPr="00877C04">
        <w:rPr>
          <w:color w:val="444444"/>
          <w:sz w:val="20"/>
          <w:szCs w:val="20"/>
        </w:rPr>
        <w:t xml:space="preserve">, </w:t>
      </w:r>
      <w:proofErr w:type="spellStart"/>
      <w:r w:rsidRPr="00877C04">
        <w:rPr>
          <w:color w:val="444444"/>
          <w:sz w:val="20"/>
          <w:szCs w:val="20"/>
        </w:rPr>
        <w:t>YouTube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videos</w:t>
      </w:r>
      <w:proofErr w:type="spellEnd"/>
      <w:r w:rsidRPr="00877C04">
        <w:rPr>
          <w:color w:val="444444"/>
          <w:sz w:val="20"/>
          <w:szCs w:val="20"/>
        </w:rPr>
        <w:t xml:space="preserve">,  and </w:t>
      </w:r>
      <w:proofErr w:type="spellStart"/>
      <w:r w:rsidRPr="00877C04">
        <w:rPr>
          <w:color w:val="444444"/>
          <w:sz w:val="20"/>
          <w:szCs w:val="20"/>
        </w:rPr>
        <w:t>SlideShare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decks</w:t>
      </w:r>
      <w:proofErr w:type="spellEnd"/>
      <w:r w:rsidRPr="00877C04">
        <w:rPr>
          <w:color w:val="444444"/>
          <w:sz w:val="20"/>
          <w:szCs w:val="20"/>
        </w:rPr>
        <w:t xml:space="preserve">, </w:t>
      </w:r>
      <w:proofErr w:type="spellStart"/>
      <w:r w:rsidRPr="00877C04">
        <w:rPr>
          <w:color w:val="444444"/>
          <w:sz w:val="20"/>
          <w:szCs w:val="20"/>
        </w:rPr>
        <w:t>which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tell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me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that</w:t>
      </w:r>
      <w:proofErr w:type="spellEnd"/>
      <w:r w:rsidRPr="00877C04">
        <w:rPr>
          <w:color w:val="444444"/>
          <w:sz w:val="20"/>
          <w:szCs w:val="20"/>
        </w:rPr>
        <w:t xml:space="preserve"> David </w:t>
      </w:r>
      <w:proofErr w:type="spellStart"/>
      <w:r w:rsidRPr="00877C04">
        <w:rPr>
          <w:color w:val="444444"/>
          <w:sz w:val="20"/>
          <w:szCs w:val="20"/>
        </w:rPr>
        <w:t>Gauntlett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coined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the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term</w:t>
      </w:r>
      <w:proofErr w:type="spellEnd"/>
      <w:r w:rsidRPr="00877C04">
        <w:rPr>
          <w:color w:val="444444"/>
          <w:sz w:val="20"/>
          <w:szCs w:val="20"/>
        </w:rPr>
        <w:t xml:space="preserve"> ‘</w:t>
      </w:r>
      <w:proofErr w:type="spellStart"/>
      <w:r w:rsidRPr="00877C04">
        <w:rPr>
          <w:color w:val="444444"/>
          <w:sz w:val="20"/>
          <w:szCs w:val="20"/>
        </w:rPr>
        <w:t>prosumer</w:t>
      </w:r>
      <w:proofErr w:type="spellEnd"/>
      <w:r w:rsidRPr="00877C04">
        <w:rPr>
          <w:color w:val="444444"/>
          <w:sz w:val="20"/>
          <w:szCs w:val="20"/>
        </w:rPr>
        <w:t>’.</w:t>
      </w:r>
      <w:r>
        <w:rPr>
          <w:color w:val="444444"/>
          <w:sz w:val="20"/>
          <w:szCs w:val="20"/>
        </w:rPr>
        <w:t xml:space="preserve"> </w:t>
      </w:r>
      <w:r w:rsidRPr="00877C04">
        <w:rPr>
          <w:color w:val="444444"/>
          <w:sz w:val="20"/>
          <w:szCs w:val="20"/>
        </w:rPr>
        <w:t xml:space="preserve">I </w:t>
      </w:r>
      <w:proofErr w:type="spellStart"/>
      <w:r w:rsidRPr="00877C04">
        <w:rPr>
          <w:color w:val="444444"/>
          <w:sz w:val="20"/>
          <w:szCs w:val="20"/>
        </w:rPr>
        <w:t>hope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this</w:t>
      </w:r>
      <w:proofErr w:type="spellEnd"/>
      <w:r w:rsidRPr="00877C04">
        <w:rPr>
          <w:color w:val="444444"/>
          <w:sz w:val="20"/>
          <w:szCs w:val="20"/>
        </w:rPr>
        <w:t xml:space="preserve"> post is </w:t>
      </w:r>
      <w:proofErr w:type="spellStart"/>
      <w:r w:rsidRPr="00877C04">
        <w:rPr>
          <w:color w:val="444444"/>
          <w:sz w:val="20"/>
          <w:szCs w:val="20"/>
        </w:rPr>
        <w:t>not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too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self-interested</w:t>
      </w:r>
      <w:proofErr w:type="spellEnd"/>
      <w:r w:rsidRPr="00877C04">
        <w:rPr>
          <w:color w:val="444444"/>
          <w:sz w:val="20"/>
          <w:szCs w:val="20"/>
        </w:rPr>
        <w:t xml:space="preserve"> and </w:t>
      </w:r>
      <w:proofErr w:type="spellStart"/>
      <w:r w:rsidRPr="00877C04">
        <w:rPr>
          <w:color w:val="444444"/>
          <w:sz w:val="20"/>
          <w:szCs w:val="20"/>
        </w:rPr>
        <w:t>irritating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but</w:t>
      </w:r>
      <w:proofErr w:type="spellEnd"/>
      <w:r w:rsidRPr="00877C04">
        <w:rPr>
          <w:color w:val="444444"/>
          <w:sz w:val="20"/>
          <w:szCs w:val="20"/>
        </w:rPr>
        <w:t xml:space="preserve"> I </w:t>
      </w:r>
      <w:proofErr w:type="spellStart"/>
      <w:r w:rsidRPr="00877C04">
        <w:rPr>
          <w:color w:val="444444"/>
          <w:sz w:val="20"/>
          <w:szCs w:val="20"/>
        </w:rPr>
        <w:t>want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to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point</w:t>
      </w:r>
      <w:proofErr w:type="spellEnd"/>
      <w:r w:rsidRPr="00877C04">
        <w:rPr>
          <w:color w:val="444444"/>
          <w:sz w:val="20"/>
          <w:szCs w:val="20"/>
        </w:rPr>
        <w:t xml:space="preserve"> out: I </w:t>
      </w:r>
      <w:proofErr w:type="spellStart"/>
      <w:r w:rsidRPr="00877C04">
        <w:rPr>
          <w:color w:val="444444"/>
          <w:sz w:val="20"/>
          <w:szCs w:val="20"/>
        </w:rPr>
        <w:t>have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never</w:t>
      </w:r>
      <w:proofErr w:type="spellEnd"/>
      <w:r w:rsidRPr="00877C04">
        <w:rPr>
          <w:color w:val="444444"/>
          <w:sz w:val="20"/>
          <w:szCs w:val="20"/>
        </w:rPr>
        <w:t xml:space="preserve">, </w:t>
      </w:r>
      <w:proofErr w:type="spellStart"/>
      <w:r w:rsidRPr="00877C04">
        <w:rPr>
          <w:color w:val="444444"/>
          <w:sz w:val="20"/>
          <w:szCs w:val="20"/>
        </w:rPr>
        <w:t>ever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even</w:t>
      </w:r>
      <w:proofErr w:type="spellEnd"/>
      <w:r w:rsidRPr="00877C04">
        <w:rPr>
          <w:rStyle w:val="apple-converted-space"/>
          <w:color w:val="444444"/>
          <w:sz w:val="20"/>
          <w:szCs w:val="20"/>
        </w:rPr>
        <w:t> </w:t>
      </w:r>
      <w:proofErr w:type="spellStart"/>
      <w:r w:rsidRPr="00877C04">
        <w:rPr>
          <w:rStyle w:val="Kiemels"/>
          <w:color w:val="444444"/>
          <w:sz w:val="20"/>
          <w:szCs w:val="20"/>
        </w:rPr>
        <w:t>used</w:t>
      </w:r>
      <w:proofErr w:type="spellEnd"/>
      <w:r w:rsidRPr="00877C04">
        <w:rPr>
          <w:rStyle w:val="apple-converted-space"/>
          <w:color w:val="444444"/>
          <w:sz w:val="20"/>
          <w:szCs w:val="20"/>
        </w:rPr>
        <w:t> </w:t>
      </w:r>
      <w:proofErr w:type="spellStart"/>
      <w:r w:rsidRPr="00877C04">
        <w:rPr>
          <w:color w:val="444444"/>
          <w:sz w:val="20"/>
          <w:szCs w:val="20"/>
        </w:rPr>
        <w:t>the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word</w:t>
      </w:r>
      <w:proofErr w:type="spellEnd"/>
      <w:r w:rsidRPr="00877C04">
        <w:rPr>
          <w:color w:val="444444"/>
          <w:sz w:val="20"/>
          <w:szCs w:val="20"/>
        </w:rPr>
        <w:t xml:space="preserve"> ‘</w:t>
      </w:r>
      <w:proofErr w:type="spellStart"/>
      <w:r w:rsidRPr="00877C04">
        <w:rPr>
          <w:color w:val="444444"/>
          <w:sz w:val="20"/>
          <w:szCs w:val="20"/>
        </w:rPr>
        <w:t>prosumer</w:t>
      </w:r>
      <w:proofErr w:type="spellEnd"/>
      <w:r w:rsidRPr="00877C04">
        <w:rPr>
          <w:color w:val="444444"/>
          <w:sz w:val="20"/>
          <w:szCs w:val="20"/>
        </w:rPr>
        <w:t xml:space="preserve">’. I </w:t>
      </w:r>
      <w:proofErr w:type="spellStart"/>
      <w:r w:rsidRPr="00877C04">
        <w:rPr>
          <w:color w:val="444444"/>
          <w:sz w:val="20"/>
          <w:szCs w:val="20"/>
        </w:rPr>
        <w:t>think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this</w:t>
      </w:r>
      <w:proofErr w:type="spellEnd"/>
      <w:r w:rsidRPr="00877C04">
        <w:rPr>
          <w:color w:val="444444"/>
          <w:sz w:val="20"/>
          <w:szCs w:val="20"/>
        </w:rPr>
        <w:t xml:space="preserve"> post is </w:t>
      </w:r>
      <w:proofErr w:type="spellStart"/>
      <w:r w:rsidRPr="00877C04">
        <w:rPr>
          <w:color w:val="444444"/>
          <w:sz w:val="20"/>
          <w:szCs w:val="20"/>
        </w:rPr>
        <w:t>the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very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first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time</w:t>
      </w:r>
      <w:proofErr w:type="spellEnd"/>
      <w:r w:rsidRPr="00877C04">
        <w:rPr>
          <w:color w:val="444444"/>
          <w:sz w:val="20"/>
          <w:szCs w:val="20"/>
        </w:rPr>
        <w:t xml:space="preserve"> I </w:t>
      </w:r>
      <w:proofErr w:type="spellStart"/>
      <w:r w:rsidRPr="00877C04">
        <w:rPr>
          <w:color w:val="444444"/>
          <w:sz w:val="20"/>
          <w:szCs w:val="20"/>
        </w:rPr>
        <w:t>have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typed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the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letters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p</w:t>
      </w:r>
      <w:r w:rsidRPr="00877C04">
        <w:rPr>
          <w:color w:val="444444"/>
          <w:sz w:val="20"/>
          <w:szCs w:val="20"/>
        </w:rPr>
        <w:noBreakHyphen/>
        <w:t>r</w:t>
      </w:r>
      <w:r w:rsidRPr="00877C04">
        <w:rPr>
          <w:color w:val="444444"/>
          <w:sz w:val="20"/>
          <w:szCs w:val="20"/>
        </w:rPr>
        <w:noBreakHyphen/>
        <w:t>o</w:t>
      </w:r>
      <w:r w:rsidRPr="00877C04">
        <w:rPr>
          <w:color w:val="444444"/>
          <w:sz w:val="20"/>
          <w:szCs w:val="20"/>
        </w:rPr>
        <w:noBreakHyphen/>
        <w:t>s</w:t>
      </w:r>
      <w:r w:rsidRPr="00877C04">
        <w:rPr>
          <w:color w:val="444444"/>
          <w:sz w:val="20"/>
          <w:szCs w:val="20"/>
        </w:rPr>
        <w:noBreakHyphen/>
        <w:t>u</w:t>
      </w:r>
      <w:r w:rsidRPr="00877C04">
        <w:rPr>
          <w:color w:val="444444"/>
          <w:sz w:val="20"/>
          <w:szCs w:val="20"/>
        </w:rPr>
        <w:noBreakHyphen/>
        <w:t>m</w:t>
      </w:r>
      <w:r w:rsidRPr="00877C04">
        <w:rPr>
          <w:color w:val="444444"/>
          <w:sz w:val="20"/>
          <w:szCs w:val="20"/>
        </w:rPr>
        <w:noBreakHyphen/>
        <w:t>e</w:t>
      </w:r>
      <w:r w:rsidRPr="00877C04">
        <w:rPr>
          <w:color w:val="444444"/>
          <w:sz w:val="20"/>
          <w:szCs w:val="20"/>
        </w:rPr>
        <w:noBreakHyphen/>
        <w:t>r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in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my</w:t>
      </w:r>
      <w:proofErr w:type="spellEnd"/>
      <w:r w:rsidRPr="00877C04">
        <w:rPr>
          <w:color w:val="444444"/>
          <w:sz w:val="20"/>
          <w:szCs w:val="20"/>
        </w:rPr>
        <w:t xml:space="preserve"> life.</w:t>
      </w:r>
      <w:r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I’m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not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cross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about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it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or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anything</w:t>
      </w:r>
      <w:proofErr w:type="spellEnd"/>
      <w:r w:rsidRPr="00877C04">
        <w:rPr>
          <w:color w:val="444444"/>
          <w:sz w:val="20"/>
          <w:szCs w:val="20"/>
        </w:rPr>
        <w:t xml:space="preserve">, </w:t>
      </w:r>
      <w:proofErr w:type="spellStart"/>
      <w:r w:rsidRPr="00877C04">
        <w:rPr>
          <w:color w:val="444444"/>
          <w:sz w:val="20"/>
          <w:szCs w:val="20"/>
        </w:rPr>
        <w:t>honestly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I’m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not</w:t>
      </w:r>
      <w:proofErr w:type="spellEnd"/>
      <w:r w:rsidRPr="00877C04">
        <w:rPr>
          <w:color w:val="444444"/>
          <w:sz w:val="20"/>
          <w:szCs w:val="20"/>
        </w:rPr>
        <w:t xml:space="preserve">, </w:t>
      </w:r>
      <w:proofErr w:type="spellStart"/>
      <w:r w:rsidRPr="00877C04">
        <w:rPr>
          <w:color w:val="444444"/>
          <w:sz w:val="20"/>
          <w:szCs w:val="20"/>
        </w:rPr>
        <w:t>but</w:t>
      </w:r>
      <w:proofErr w:type="spellEnd"/>
      <w:r w:rsidRPr="00877C04">
        <w:rPr>
          <w:color w:val="444444"/>
          <w:sz w:val="20"/>
          <w:szCs w:val="20"/>
        </w:rPr>
        <w:t xml:space="preserve"> I </w:t>
      </w:r>
      <w:proofErr w:type="spellStart"/>
      <w:r w:rsidRPr="00877C04">
        <w:rPr>
          <w:color w:val="444444"/>
          <w:sz w:val="20"/>
          <w:szCs w:val="20"/>
        </w:rPr>
        <w:t>thought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it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might</w:t>
      </w:r>
      <w:proofErr w:type="spellEnd"/>
      <w:r w:rsidRPr="00877C04">
        <w:rPr>
          <w:color w:val="444444"/>
          <w:sz w:val="20"/>
          <w:szCs w:val="20"/>
        </w:rPr>
        <w:t xml:space="preserve"> be </w:t>
      </w:r>
      <w:proofErr w:type="spellStart"/>
      <w:r w:rsidRPr="00877C04">
        <w:rPr>
          <w:color w:val="444444"/>
          <w:sz w:val="20"/>
          <w:szCs w:val="20"/>
        </w:rPr>
        <w:t>worth</w:t>
      </w:r>
      <w:proofErr w:type="spellEnd"/>
      <w:r w:rsidRPr="00877C04">
        <w:rPr>
          <w:color w:val="444444"/>
          <w:sz w:val="20"/>
          <w:szCs w:val="20"/>
        </w:rPr>
        <w:t> </w:t>
      </w:r>
      <w:proofErr w:type="spellStart"/>
      <w:r w:rsidRPr="00877C04">
        <w:rPr>
          <w:color w:val="444444"/>
          <w:sz w:val="20"/>
          <w:szCs w:val="20"/>
        </w:rPr>
        <w:t>correcting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that</w:t>
      </w:r>
      <w:proofErr w:type="spellEnd"/>
      <w:r w:rsidRPr="00877C04">
        <w:rPr>
          <w:color w:val="444444"/>
          <w:sz w:val="20"/>
          <w:szCs w:val="20"/>
        </w:rPr>
        <w:t xml:space="preserve"> bit of </w:t>
      </w:r>
      <w:proofErr w:type="spellStart"/>
      <w:r w:rsidRPr="00877C04">
        <w:rPr>
          <w:color w:val="444444"/>
          <w:sz w:val="20"/>
          <w:szCs w:val="20"/>
        </w:rPr>
        <w:t>misinformation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in</w:t>
      </w:r>
      <w:proofErr w:type="spellEnd"/>
      <w:r w:rsidRPr="00877C04">
        <w:rPr>
          <w:color w:val="444444"/>
          <w:sz w:val="20"/>
          <w:szCs w:val="20"/>
        </w:rPr>
        <w:t xml:space="preserve"> a </w:t>
      </w:r>
      <w:proofErr w:type="spellStart"/>
      <w:r w:rsidRPr="00877C04">
        <w:rPr>
          <w:color w:val="444444"/>
          <w:sz w:val="20"/>
          <w:szCs w:val="20"/>
        </w:rPr>
        <w:t>simple</w:t>
      </w:r>
      <w:proofErr w:type="spellEnd"/>
      <w:r w:rsidRPr="00877C04">
        <w:rPr>
          <w:color w:val="444444"/>
          <w:sz w:val="20"/>
          <w:szCs w:val="20"/>
        </w:rPr>
        <w:t xml:space="preserve"> </w:t>
      </w:r>
      <w:proofErr w:type="spellStart"/>
      <w:r w:rsidRPr="00877C04">
        <w:rPr>
          <w:color w:val="444444"/>
          <w:sz w:val="20"/>
          <w:szCs w:val="20"/>
        </w:rPr>
        <w:t>blog</w:t>
      </w:r>
      <w:proofErr w:type="spellEnd"/>
      <w:r w:rsidRPr="00877C04">
        <w:rPr>
          <w:color w:val="444444"/>
          <w:sz w:val="20"/>
          <w:szCs w:val="20"/>
        </w:rPr>
        <w:t xml:space="preserve"> post.</w:t>
      </w:r>
      <w:r>
        <w:rPr>
          <w:color w:val="444444"/>
          <w:sz w:val="20"/>
          <w:szCs w:val="20"/>
        </w:rPr>
        <w:t xml:space="preserve"> </w:t>
      </w:r>
      <w:r w:rsidRPr="00877C04">
        <w:rPr>
          <w:color w:val="444444"/>
          <w:sz w:val="20"/>
          <w:szCs w:val="20"/>
        </w:rPr>
        <w:t xml:space="preserve">And </w:t>
      </w:r>
      <w:proofErr w:type="spellStart"/>
      <w:r w:rsidRPr="00D577C5">
        <w:rPr>
          <w:color w:val="444444"/>
          <w:sz w:val="20"/>
          <w:szCs w:val="20"/>
        </w:rPr>
        <w:t>also</w:t>
      </w:r>
      <w:proofErr w:type="spellEnd"/>
      <w:r w:rsidRPr="00D577C5">
        <w:rPr>
          <w:color w:val="444444"/>
          <w:sz w:val="20"/>
          <w:szCs w:val="20"/>
        </w:rPr>
        <w:t xml:space="preserve">: I </w:t>
      </w:r>
      <w:proofErr w:type="spellStart"/>
      <w:r w:rsidRPr="00D577C5">
        <w:rPr>
          <w:color w:val="444444"/>
          <w:sz w:val="20"/>
          <w:szCs w:val="20"/>
        </w:rPr>
        <w:t>do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hate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it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when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people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make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up</w:t>
      </w:r>
      <w:proofErr w:type="spellEnd"/>
      <w:r w:rsidRPr="00D577C5">
        <w:rPr>
          <w:color w:val="444444"/>
          <w:sz w:val="20"/>
          <w:szCs w:val="20"/>
        </w:rPr>
        <w:t xml:space="preserve"> stupid </w:t>
      </w:r>
      <w:proofErr w:type="spellStart"/>
      <w:r w:rsidRPr="00D577C5">
        <w:rPr>
          <w:color w:val="444444"/>
          <w:sz w:val="20"/>
          <w:szCs w:val="20"/>
        </w:rPr>
        <w:t>words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for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things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that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we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already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have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words</w:t>
      </w:r>
      <w:proofErr w:type="spellEnd"/>
      <w:r w:rsidRPr="00D577C5">
        <w:rPr>
          <w:color w:val="444444"/>
          <w:sz w:val="20"/>
          <w:szCs w:val="20"/>
        </w:rPr>
        <w:t xml:space="preserve"> </w:t>
      </w:r>
      <w:proofErr w:type="spellStart"/>
      <w:r w:rsidRPr="00D577C5">
        <w:rPr>
          <w:color w:val="444444"/>
          <w:sz w:val="20"/>
          <w:szCs w:val="20"/>
        </w:rPr>
        <w:t>for</w:t>
      </w:r>
      <w:proofErr w:type="spellEnd"/>
      <w:r w:rsidRPr="00D577C5">
        <w:rPr>
          <w:color w:val="444444"/>
          <w:sz w:val="20"/>
          <w:szCs w:val="20"/>
        </w:rPr>
        <w:t>.</w:t>
      </w:r>
      <w:r w:rsidRPr="00D577C5">
        <w:rPr>
          <w:sz w:val="20"/>
          <w:szCs w:val="20"/>
        </w:rPr>
        <w:t xml:space="preserve">” </w:t>
      </w:r>
      <w:hyperlink r:id="rId1" w:history="1">
        <w:r w:rsidRPr="00D577C5">
          <w:rPr>
            <w:rStyle w:val="Hiperhivatkozs"/>
            <w:sz w:val="20"/>
            <w:szCs w:val="20"/>
          </w:rPr>
          <w:t>http://davidgauntlett.com/digital-media/never-said-prosumer-in-my-life/</w:t>
        </w:r>
      </w:hyperlink>
    </w:p>
    <w:p w:rsidR="00157AB1" w:rsidRDefault="00157AB1" w:rsidP="00157AB1">
      <w:pPr>
        <w:pStyle w:val="Lbjegyzetszveg"/>
      </w:pPr>
    </w:p>
  </w:footnote>
  <w:footnote w:id="2">
    <w:p w:rsidR="00157AB1" w:rsidRDefault="00157AB1" w:rsidP="00157AB1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0FB"/>
    <w:multiLevelType w:val="multilevel"/>
    <w:tmpl w:val="9BE4F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9C1F1E"/>
    <w:multiLevelType w:val="multilevel"/>
    <w:tmpl w:val="019E6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9807A9"/>
    <w:multiLevelType w:val="hybridMultilevel"/>
    <w:tmpl w:val="02689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AB1"/>
    <w:rsid w:val="00157AB1"/>
    <w:rsid w:val="006560A6"/>
    <w:rsid w:val="00DA311F"/>
    <w:rsid w:val="00E96681"/>
    <w:rsid w:val="00FB6931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A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7AB1"/>
    <w:pPr>
      <w:ind w:left="720"/>
      <w:contextualSpacing/>
    </w:pPr>
  </w:style>
  <w:style w:type="table" w:styleId="Rcsostblzat">
    <w:name w:val="Table Grid"/>
    <w:basedOn w:val="Normltblzat"/>
    <w:uiPriority w:val="59"/>
    <w:rsid w:val="0015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157AB1"/>
  </w:style>
  <w:style w:type="character" w:styleId="Hiperhivatkozs">
    <w:name w:val="Hyperlink"/>
    <w:basedOn w:val="Bekezdsalapbettpusa"/>
    <w:unhideWhenUsed/>
    <w:rsid w:val="00157AB1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7A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7AB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7AB1"/>
    <w:rPr>
      <w:vertAlign w:val="superscript"/>
    </w:rPr>
  </w:style>
  <w:style w:type="paragraph" w:styleId="NormlWeb">
    <w:name w:val="Normal (Web)"/>
    <w:basedOn w:val="Norml"/>
    <w:uiPriority w:val="99"/>
    <w:unhideWhenUsed/>
    <w:rsid w:val="0015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99"/>
    <w:qFormat/>
    <w:rsid w:val="00157AB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vidgauntlett.com/digital-media/never-said-prosumer-in-my-lif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646</Words>
  <Characters>4462</Characters>
  <Application>Microsoft Office Word</Application>
  <DocSecurity>0</DocSecurity>
  <Lines>37</Lines>
  <Paragraphs>10</Paragraphs>
  <ScaleCrop>false</ScaleCrop>
  <Company>WXPEE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Andok Monika</dc:creator>
  <cp:lastModifiedBy>Dr. Andok Monika</cp:lastModifiedBy>
  <cp:revision>1</cp:revision>
  <dcterms:created xsi:type="dcterms:W3CDTF">2017-05-15T09:02:00Z</dcterms:created>
  <dcterms:modified xsi:type="dcterms:W3CDTF">2017-05-15T09:06:00Z</dcterms:modified>
</cp:coreProperties>
</file>