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DD" w:rsidRPr="00CE1800" w:rsidRDefault="00CA63DD" w:rsidP="00CA63DD">
      <w:pPr>
        <w:jc w:val="center"/>
        <w:rPr>
          <w:b/>
          <w:szCs w:val="24"/>
        </w:rPr>
      </w:pPr>
      <w:r w:rsidRPr="00CE1800">
        <w:rPr>
          <w:b/>
          <w:szCs w:val="24"/>
        </w:rPr>
        <w:t xml:space="preserve">PÁZMÁNY PÉTER KATOLIKUS EGYETEM </w:t>
      </w:r>
    </w:p>
    <w:p w:rsidR="00CA63DD" w:rsidRPr="00CE1800" w:rsidRDefault="00CA63DD" w:rsidP="00CA63DD">
      <w:pPr>
        <w:jc w:val="center"/>
        <w:rPr>
          <w:b/>
          <w:szCs w:val="24"/>
        </w:rPr>
      </w:pPr>
      <w:r w:rsidRPr="00CE1800">
        <w:rPr>
          <w:b/>
          <w:szCs w:val="24"/>
        </w:rPr>
        <w:t xml:space="preserve">BÖLCSÉSZET- </w:t>
      </w:r>
      <w:proofErr w:type="gramStart"/>
      <w:r w:rsidRPr="00CE1800">
        <w:rPr>
          <w:b/>
          <w:szCs w:val="24"/>
        </w:rPr>
        <w:t>ÉS</w:t>
      </w:r>
      <w:proofErr w:type="gramEnd"/>
      <w:r w:rsidRPr="00CE1800">
        <w:rPr>
          <w:b/>
          <w:szCs w:val="24"/>
        </w:rPr>
        <w:t xml:space="preserve"> TÁRSADALOMTUDOMÁNYI KAR</w:t>
      </w:r>
    </w:p>
    <w:p w:rsidR="00CA63DD" w:rsidRPr="00CE1800" w:rsidRDefault="00CA63DD" w:rsidP="00CA63DD">
      <w:pPr>
        <w:jc w:val="center"/>
        <w:rPr>
          <w:b/>
          <w:szCs w:val="24"/>
        </w:rPr>
      </w:pPr>
      <w:r w:rsidRPr="00CE1800">
        <w:rPr>
          <w:b/>
          <w:szCs w:val="24"/>
        </w:rPr>
        <w:t>SZOCIOLÓGIA</w:t>
      </w:r>
      <w:r w:rsidR="00ED2A3C">
        <w:rPr>
          <w:b/>
          <w:szCs w:val="24"/>
        </w:rPr>
        <w:t>I</w:t>
      </w:r>
      <w:r w:rsidRPr="00CE1800">
        <w:rPr>
          <w:b/>
          <w:szCs w:val="24"/>
        </w:rPr>
        <w:t xml:space="preserve"> INTÉZET</w:t>
      </w:r>
    </w:p>
    <w:p w:rsidR="00CA63DD" w:rsidRPr="00CE1800" w:rsidRDefault="00CA63DD" w:rsidP="00CA63DD">
      <w:pPr>
        <w:jc w:val="center"/>
        <w:rPr>
          <w:b/>
          <w:szCs w:val="24"/>
        </w:rPr>
      </w:pPr>
      <w:r w:rsidRPr="00CE1800">
        <w:rPr>
          <w:b/>
          <w:szCs w:val="24"/>
        </w:rPr>
        <w:t>PILISCSABA</w:t>
      </w:r>
    </w:p>
    <w:p w:rsidR="00CA63DD" w:rsidRPr="002E6BA7" w:rsidRDefault="00CA63DD" w:rsidP="00CA63DD">
      <w:pPr>
        <w:jc w:val="center"/>
        <w:rPr>
          <w:szCs w:val="24"/>
        </w:rPr>
      </w:pPr>
    </w:p>
    <w:p w:rsidR="00CA63DD" w:rsidRPr="002E6BA7" w:rsidRDefault="00CA63DD" w:rsidP="00CA63DD">
      <w:pPr>
        <w:jc w:val="center"/>
        <w:rPr>
          <w:szCs w:val="24"/>
        </w:rPr>
      </w:pPr>
      <w:r w:rsidRPr="002E6BA7">
        <w:rPr>
          <w:szCs w:val="24"/>
        </w:rPr>
        <w:t>TANTÁRGYLEÍRÁS</w:t>
      </w:r>
    </w:p>
    <w:p w:rsidR="00CA63DD" w:rsidRPr="002E6BA7" w:rsidRDefault="00CA63DD" w:rsidP="00CA63DD">
      <w:pPr>
        <w:jc w:val="center"/>
        <w:rPr>
          <w:b/>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CA63DD" w:rsidRPr="002E6BA7" w:rsidTr="006238EF">
        <w:tc>
          <w:tcPr>
            <w:tcW w:w="3070" w:type="dxa"/>
          </w:tcPr>
          <w:p w:rsidR="00CA63DD" w:rsidRPr="002E6BA7" w:rsidRDefault="00CA63DD" w:rsidP="006238EF">
            <w:pPr>
              <w:jc w:val="center"/>
              <w:rPr>
                <w:i/>
                <w:szCs w:val="24"/>
              </w:rPr>
            </w:pPr>
            <w:r w:rsidRPr="002E6BA7">
              <w:rPr>
                <w:i/>
                <w:szCs w:val="24"/>
              </w:rPr>
              <w:t>A tantárgy címe</w:t>
            </w:r>
          </w:p>
          <w:p w:rsidR="00CA63DD" w:rsidRPr="002E6BA7" w:rsidRDefault="00CA63DD" w:rsidP="006238EF">
            <w:pPr>
              <w:jc w:val="center"/>
              <w:rPr>
                <w:b/>
                <w:szCs w:val="24"/>
              </w:rPr>
            </w:pPr>
            <w:r w:rsidRPr="002E6BA7">
              <w:rPr>
                <w:b/>
                <w:szCs w:val="24"/>
              </w:rPr>
              <w:t>Szociálpszichológia 1.</w:t>
            </w:r>
          </w:p>
        </w:tc>
        <w:tc>
          <w:tcPr>
            <w:tcW w:w="3071" w:type="dxa"/>
          </w:tcPr>
          <w:p w:rsidR="00CA63DD" w:rsidRPr="002E6BA7" w:rsidRDefault="00CA63DD" w:rsidP="006238EF">
            <w:pPr>
              <w:jc w:val="center"/>
              <w:rPr>
                <w:i/>
                <w:szCs w:val="24"/>
              </w:rPr>
            </w:pPr>
            <w:r w:rsidRPr="002E6BA7">
              <w:rPr>
                <w:i/>
                <w:szCs w:val="24"/>
              </w:rPr>
              <w:t>A tantárgy kódja</w:t>
            </w:r>
          </w:p>
          <w:p w:rsidR="00CA63DD" w:rsidRPr="002E6BA7" w:rsidRDefault="00CA63DD" w:rsidP="006238EF">
            <w:pPr>
              <w:jc w:val="center"/>
              <w:rPr>
                <w:b/>
                <w:szCs w:val="24"/>
              </w:rPr>
            </w:pPr>
            <w:r w:rsidRPr="002E6BA7">
              <w:rPr>
                <w:b/>
                <w:szCs w:val="24"/>
              </w:rPr>
              <w:t>BBNSZ00500</w:t>
            </w:r>
            <w:r w:rsidR="005D20B3">
              <w:rPr>
                <w:b/>
                <w:szCs w:val="24"/>
              </w:rPr>
              <w:t xml:space="preserve">, </w:t>
            </w:r>
            <w:r w:rsidR="005D20B3" w:rsidRPr="005D20B3">
              <w:rPr>
                <w:b/>
                <w:szCs w:val="24"/>
              </w:rPr>
              <w:t>BBNNT05400</w:t>
            </w:r>
            <w:bookmarkStart w:id="0" w:name="_GoBack"/>
            <w:bookmarkEnd w:id="0"/>
          </w:p>
        </w:tc>
        <w:tc>
          <w:tcPr>
            <w:tcW w:w="3071" w:type="dxa"/>
          </w:tcPr>
          <w:p w:rsidR="00CA63DD" w:rsidRPr="002E6BA7" w:rsidRDefault="00CA63DD" w:rsidP="006238EF">
            <w:pPr>
              <w:jc w:val="center"/>
              <w:rPr>
                <w:i/>
                <w:szCs w:val="24"/>
              </w:rPr>
            </w:pPr>
            <w:r w:rsidRPr="002E6BA7">
              <w:rPr>
                <w:i/>
                <w:szCs w:val="24"/>
              </w:rPr>
              <w:t>Tanév</w:t>
            </w:r>
          </w:p>
          <w:p w:rsidR="00CA63DD" w:rsidRPr="002E6BA7" w:rsidRDefault="00CA63DD" w:rsidP="002707AA">
            <w:pPr>
              <w:jc w:val="center"/>
              <w:rPr>
                <w:b/>
                <w:szCs w:val="24"/>
              </w:rPr>
            </w:pPr>
            <w:r w:rsidRPr="002E6BA7">
              <w:rPr>
                <w:b/>
                <w:szCs w:val="24"/>
              </w:rPr>
              <w:t>201</w:t>
            </w:r>
            <w:r w:rsidR="002707AA">
              <w:rPr>
                <w:b/>
                <w:szCs w:val="24"/>
              </w:rPr>
              <w:t>4</w:t>
            </w:r>
            <w:r w:rsidRPr="002E6BA7">
              <w:rPr>
                <w:b/>
                <w:szCs w:val="24"/>
              </w:rPr>
              <w:t>-201</w:t>
            </w:r>
            <w:r w:rsidR="002707AA">
              <w:rPr>
                <w:b/>
                <w:szCs w:val="24"/>
              </w:rPr>
              <w:t>5</w:t>
            </w:r>
            <w:r w:rsidRPr="002E6BA7">
              <w:rPr>
                <w:b/>
                <w:szCs w:val="24"/>
              </w:rPr>
              <w:t xml:space="preserve"> I. félév</w:t>
            </w:r>
          </w:p>
        </w:tc>
      </w:tr>
      <w:tr w:rsidR="00CA63DD" w:rsidRPr="002E6BA7" w:rsidTr="006238EF">
        <w:tc>
          <w:tcPr>
            <w:tcW w:w="3070" w:type="dxa"/>
          </w:tcPr>
          <w:p w:rsidR="00CA63DD" w:rsidRPr="002E6BA7" w:rsidRDefault="00CA63DD" w:rsidP="006238EF">
            <w:pPr>
              <w:jc w:val="center"/>
              <w:rPr>
                <w:i/>
                <w:szCs w:val="24"/>
              </w:rPr>
            </w:pPr>
            <w:r w:rsidRPr="002E6BA7">
              <w:rPr>
                <w:i/>
                <w:szCs w:val="24"/>
              </w:rPr>
              <w:t>A tantárgy típusa</w:t>
            </w:r>
          </w:p>
          <w:p w:rsidR="00CA63DD" w:rsidRPr="00B47846" w:rsidRDefault="00CA63DD" w:rsidP="006238EF">
            <w:pPr>
              <w:jc w:val="center"/>
              <w:rPr>
                <w:b/>
                <w:szCs w:val="24"/>
              </w:rPr>
            </w:pPr>
            <w:r w:rsidRPr="00B47846">
              <w:rPr>
                <w:b/>
                <w:szCs w:val="24"/>
              </w:rPr>
              <w:t xml:space="preserve">ELŐADÁS </w:t>
            </w:r>
          </w:p>
        </w:tc>
        <w:tc>
          <w:tcPr>
            <w:tcW w:w="3071" w:type="dxa"/>
          </w:tcPr>
          <w:p w:rsidR="00CA63DD" w:rsidRPr="002E6BA7" w:rsidRDefault="00CA63DD" w:rsidP="006238EF">
            <w:pPr>
              <w:jc w:val="center"/>
              <w:rPr>
                <w:i/>
                <w:szCs w:val="24"/>
              </w:rPr>
            </w:pPr>
            <w:r w:rsidRPr="002E6BA7">
              <w:rPr>
                <w:i/>
                <w:szCs w:val="24"/>
              </w:rPr>
              <w:t>Óraszám</w:t>
            </w:r>
          </w:p>
          <w:p w:rsidR="00CA63DD" w:rsidRPr="002E6BA7" w:rsidRDefault="00CA63DD" w:rsidP="006238EF">
            <w:pPr>
              <w:jc w:val="center"/>
              <w:rPr>
                <w:b/>
                <w:szCs w:val="24"/>
              </w:rPr>
            </w:pPr>
            <w:r w:rsidRPr="002E6BA7">
              <w:rPr>
                <w:b/>
                <w:szCs w:val="24"/>
              </w:rPr>
              <w:t>Heti 2 óra</w:t>
            </w:r>
          </w:p>
        </w:tc>
        <w:tc>
          <w:tcPr>
            <w:tcW w:w="3071" w:type="dxa"/>
          </w:tcPr>
          <w:p w:rsidR="00CA63DD" w:rsidRPr="002E6BA7" w:rsidRDefault="00CA63DD" w:rsidP="006238EF">
            <w:pPr>
              <w:jc w:val="center"/>
              <w:rPr>
                <w:i/>
                <w:szCs w:val="24"/>
              </w:rPr>
            </w:pPr>
            <w:r w:rsidRPr="002E6BA7">
              <w:rPr>
                <w:i/>
                <w:szCs w:val="24"/>
              </w:rPr>
              <w:t>Kreditek száma</w:t>
            </w:r>
          </w:p>
          <w:p w:rsidR="00CA63DD" w:rsidRPr="002E6BA7" w:rsidRDefault="00CA63DD" w:rsidP="006238EF">
            <w:pPr>
              <w:rPr>
                <w:b/>
                <w:szCs w:val="24"/>
              </w:rPr>
            </w:pPr>
            <w:r w:rsidRPr="002E6BA7">
              <w:rPr>
                <w:b/>
                <w:szCs w:val="24"/>
              </w:rPr>
              <w:t xml:space="preserve">                    2</w:t>
            </w:r>
          </w:p>
        </w:tc>
      </w:tr>
    </w:tbl>
    <w:p w:rsidR="00CA63DD" w:rsidRPr="002E6BA7" w:rsidRDefault="00CA63DD" w:rsidP="00CA63DD">
      <w:pPr>
        <w:jc w:val="both"/>
        <w:rPr>
          <w:b/>
          <w:szCs w:val="24"/>
        </w:rPr>
      </w:pPr>
    </w:p>
    <w:p w:rsidR="00CA63DD" w:rsidRPr="002E6BA7" w:rsidRDefault="00CA63DD" w:rsidP="00CA63DD">
      <w:pPr>
        <w:jc w:val="both"/>
        <w:rPr>
          <w:szCs w:val="24"/>
        </w:rPr>
      </w:pPr>
      <w:r w:rsidRPr="002E6BA7">
        <w:rPr>
          <w:b/>
          <w:szCs w:val="24"/>
        </w:rPr>
        <w:t>A tantárgy oktatója</w:t>
      </w:r>
      <w:r w:rsidRPr="002E6BA7">
        <w:rPr>
          <w:szCs w:val="24"/>
        </w:rPr>
        <w:t>: Dr. Rosta Andrea PhD. (Szociológia</w:t>
      </w:r>
      <w:r w:rsidR="00ED2A3C">
        <w:rPr>
          <w:szCs w:val="24"/>
        </w:rPr>
        <w:t>i</w:t>
      </w:r>
      <w:r w:rsidRPr="002E6BA7">
        <w:rPr>
          <w:szCs w:val="24"/>
        </w:rPr>
        <w:t xml:space="preserve"> Intézet)</w:t>
      </w:r>
    </w:p>
    <w:p w:rsidR="00CA63DD" w:rsidRPr="002E6BA7" w:rsidRDefault="00CA63DD" w:rsidP="00CA63DD">
      <w:pPr>
        <w:jc w:val="both"/>
        <w:rPr>
          <w:b/>
          <w:i/>
          <w:szCs w:val="24"/>
        </w:rPr>
      </w:pPr>
    </w:p>
    <w:p w:rsidR="00CA63DD" w:rsidRPr="002E6BA7" w:rsidRDefault="00CA63DD" w:rsidP="00CA63DD">
      <w:pPr>
        <w:jc w:val="both"/>
        <w:rPr>
          <w:szCs w:val="24"/>
        </w:rPr>
      </w:pPr>
      <w:r w:rsidRPr="002E6BA7">
        <w:rPr>
          <w:b/>
          <w:szCs w:val="24"/>
        </w:rPr>
        <w:t xml:space="preserve">Meghirdetve: </w:t>
      </w:r>
      <w:r w:rsidRPr="002E6BA7">
        <w:rPr>
          <w:szCs w:val="24"/>
        </w:rPr>
        <w:t>Pázmány Péter Katolikus Egyetem Bölcsészet</w:t>
      </w:r>
      <w:r>
        <w:rPr>
          <w:szCs w:val="24"/>
        </w:rPr>
        <w:t>- és Társadalom</w:t>
      </w:r>
      <w:r w:rsidRPr="002E6BA7">
        <w:rPr>
          <w:szCs w:val="24"/>
        </w:rPr>
        <w:t>tudományi Kar, Szociológia</w:t>
      </w:r>
      <w:r w:rsidR="00ED2A3C">
        <w:rPr>
          <w:szCs w:val="24"/>
        </w:rPr>
        <w:t>i</w:t>
      </w:r>
      <w:r w:rsidRPr="002E6BA7">
        <w:rPr>
          <w:szCs w:val="24"/>
        </w:rPr>
        <w:t xml:space="preserve"> Intézet </w:t>
      </w:r>
    </w:p>
    <w:p w:rsidR="00CA63DD" w:rsidRPr="002E6BA7" w:rsidRDefault="00CA63DD" w:rsidP="00CA63DD">
      <w:pPr>
        <w:jc w:val="both"/>
        <w:rPr>
          <w:b/>
          <w:szCs w:val="24"/>
        </w:rPr>
      </w:pPr>
    </w:p>
    <w:p w:rsidR="00CA63DD" w:rsidRPr="002E6BA7" w:rsidRDefault="00CA63DD" w:rsidP="00CA63DD">
      <w:pPr>
        <w:jc w:val="both"/>
        <w:rPr>
          <w:szCs w:val="24"/>
        </w:rPr>
      </w:pPr>
      <w:r w:rsidRPr="002E6BA7">
        <w:rPr>
          <w:b/>
          <w:szCs w:val="24"/>
        </w:rPr>
        <w:t>A tantárgy célja</w:t>
      </w:r>
    </w:p>
    <w:p w:rsidR="00CA63DD" w:rsidRPr="002E6BA7" w:rsidRDefault="00CA63DD" w:rsidP="00CA63DD">
      <w:pPr>
        <w:jc w:val="both"/>
        <w:rPr>
          <w:szCs w:val="24"/>
        </w:rPr>
      </w:pPr>
    </w:p>
    <w:p w:rsidR="00CA63DD" w:rsidRPr="002E6BA7" w:rsidRDefault="00CA63DD" w:rsidP="00CA63DD">
      <w:pPr>
        <w:jc w:val="both"/>
        <w:rPr>
          <w:szCs w:val="24"/>
        </w:rPr>
      </w:pPr>
      <w:r w:rsidRPr="002E6BA7">
        <w:rPr>
          <w:szCs w:val="24"/>
        </w:rPr>
        <w:t>A kurzus célja, hogy megismertesse a résztvevőket a szociálpszichológia tudományának kiemelt vizsgálati területeivel, és ezzel összefüggésben a tudomány elméleti alapjaival, gyakorlati hasznosíthatóságával, kísérleti eredményeivel, szaknyelvével és fogalmi apparátusával. Ennek keretében elsősorban olyan témák kerülnek áttekintésre, amelyek felhasználhatóak az önismeret kitágításához, az ember értékelési és észlelési mechanizmusainak megismeréséhez, illetve hasznosíthatók a társak megismerésében, továbbá képet nyújtanak azokról a főbb társas viszonyokról és működésükről, melyek egy közösséget, társadalmat működtetnek.</w:t>
      </w:r>
    </w:p>
    <w:p w:rsidR="00CA63DD" w:rsidRPr="002E6BA7" w:rsidRDefault="00CA63DD" w:rsidP="00CA63DD">
      <w:pPr>
        <w:jc w:val="both"/>
        <w:rPr>
          <w:szCs w:val="24"/>
        </w:rPr>
      </w:pPr>
    </w:p>
    <w:p w:rsidR="00CA63DD" w:rsidRPr="002E6BA7" w:rsidRDefault="00CA63DD" w:rsidP="00CA63DD">
      <w:pPr>
        <w:jc w:val="both"/>
        <w:rPr>
          <w:szCs w:val="24"/>
        </w:rPr>
      </w:pPr>
      <w:r w:rsidRPr="002E6BA7">
        <w:rPr>
          <w:szCs w:val="24"/>
        </w:rPr>
        <w:t xml:space="preserve">A kurzus 3 átfogóbb témára összpontosít: </w:t>
      </w:r>
    </w:p>
    <w:p w:rsidR="00CA63DD" w:rsidRPr="002E6BA7" w:rsidRDefault="00CA63DD" w:rsidP="00CA63DD">
      <w:pPr>
        <w:jc w:val="both"/>
        <w:rPr>
          <w:szCs w:val="24"/>
        </w:rPr>
      </w:pPr>
    </w:p>
    <w:p w:rsidR="00CA63DD" w:rsidRPr="002E6BA7" w:rsidRDefault="00CA63DD" w:rsidP="00CA63DD">
      <w:pPr>
        <w:jc w:val="both"/>
        <w:rPr>
          <w:szCs w:val="24"/>
        </w:rPr>
      </w:pPr>
      <w:r w:rsidRPr="002E6BA7">
        <w:rPr>
          <w:szCs w:val="24"/>
        </w:rPr>
        <w:t xml:space="preserve">I) </w:t>
      </w:r>
      <w:r w:rsidRPr="002E6BA7">
        <w:rPr>
          <w:i/>
          <w:szCs w:val="24"/>
        </w:rPr>
        <w:t>társas észlelés</w:t>
      </w:r>
      <w:r w:rsidRPr="002E6BA7">
        <w:rPr>
          <w:szCs w:val="24"/>
        </w:rPr>
        <w:t xml:space="preserve">: 1) az én felderítése, a </w:t>
      </w:r>
      <w:proofErr w:type="spellStart"/>
      <w:r w:rsidRPr="002E6BA7">
        <w:rPr>
          <w:szCs w:val="24"/>
        </w:rPr>
        <w:t>self-re</w:t>
      </w:r>
      <w:proofErr w:type="spellEnd"/>
      <w:r w:rsidRPr="002E6BA7">
        <w:rPr>
          <w:szCs w:val="24"/>
        </w:rPr>
        <w:t xml:space="preserve"> irányuló kérdések és válaszok, 2) a másik észlelése és megismerése, benyomások és következtetések, 3) a társadalmi csoportok és megismerésük – </w:t>
      </w:r>
      <w:proofErr w:type="spellStart"/>
      <w:r w:rsidRPr="002E6BA7">
        <w:rPr>
          <w:szCs w:val="24"/>
        </w:rPr>
        <w:t>kategorizáció</w:t>
      </w:r>
      <w:proofErr w:type="spellEnd"/>
      <w:r w:rsidRPr="002E6BA7">
        <w:rPr>
          <w:szCs w:val="24"/>
        </w:rPr>
        <w:t>, sztereotípia, előítélet, diszkrimináció;</w:t>
      </w:r>
    </w:p>
    <w:p w:rsidR="00CA63DD" w:rsidRPr="002E6BA7" w:rsidRDefault="00CA63DD" w:rsidP="00CA63DD">
      <w:pPr>
        <w:jc w:val="both"/>
        <w:rPr>
          <w:szCs w:val="24"/>
        </w:rPr>
      </w:pPr>
    </w:p>
    <w:p w:rsidR="00CA63DD" w:rsidRPr="002E6BA7" w:rsidRDefault="00CA63DD" w:rsidP="00CA63DD">
      <w:pPr>
        <w:jc w:val="both"/>
        <w:rPr>
          <w:szCs w:val="24"/>
        </w:rPr>
      </w:pPr>
      <w:r w:rsidRPr="002E6BA7">
        <w:rPr>
          <w:szCs w:val="24"/>
        </w:rPr>
        <w:t xml:space="preserve">II) </w:t>
      </w:r>
      <w:r w:rsidRPr="002E6BA7">
        <w:rPr>
          <w:i/>
          <w:szCs w:val="24"/>
        </w:rPr>
        <w:t>társas hatás</w:t>
      </w:r>
      <w:r w:rsidRPr="002E6BA7">
        <w:rPr>
          <w:szCs w:val="24"/>
        </w:rPr>
        <w:t xml:space="preserve">, </w:t>
      </w:r>
      <w:r w:rsidRPr="002E6BA7">
        <w:rPr>
          <w:i/>
          <w:szCs w:val="24"/>
        </w:rPr>
        <w:t>befolyás:</w:t>
      </w:r>
      <w:r w:rsidRPr="002E6BA7">
        <w:rPr>
          <w:szCs w:val="24"/>
        </w:rPr>
        <w:t xml:space="preserve"> 1) értékek, normák, konformitás és a szocializáció, 2) attitűd és attitűdváltoztatás, 3) társadalmi szerepek és társadalmi identitás;</w:t>
      </w:r>
    </w:p>
    <w:p w:rsidR="00CA63DD" w:rsidRPr="002E6BA7" w:rsidRDefault="00CA63DD" w:rsidP="00CA63DD">
      <w:pPr>
        <w:jc w:val="both"/>
        <w:rPr>
          <w:szCs w:val="24"/>
        </w:rPr>
      </w:pPr>
    </w:p>
    <w:p w:rsidR="00CA63DD" w:rsidRPr="002E6BA7" w:rsidRDefault="00CA63DD" w:rsidP="00CA63DD">
      <w:pPr>
        <w:jc w:val="both"/>
        <w:rPr>
          <w:szCs w:val="24"/>
        </w:rPr>
      </w:pPr>
      <w:r w:rsidRPr="002E6BA7">
        <w:rPr>
          <w:szCs w:val="24"/>
        </w:rPr>
        <w:t xml:space="preserve">III) </w:t>
      </w:r>
      <w:r w:rsidRPr="002E6BA7">
        <w:rPr>
          <w:i/>
          <w:szCs w:val="24"/>
        </w:rPr>
        <w:t>társas helyzet</w:t>
      </w:r>
      <w:r w:rsidRPr="002E6BA7">
        <w:rPr>
          <w:szCs w:val="24"/>
        </w:rPr>
        <w:t xml:space="preserve">: </w:t>
      </w:r>
      <w:r w:rsidR="00C01A32">
        <w:rPr>
          <w:szCs w:val="24"/>
        </w:rPr>
        <w:t>1</w:t>
      </w:r>
      <w:r w:rsidRPr="002E6BA7">
        <w:rPr>
          <w:szCs w:val="24"/>
        </w:rPr>
        <w:t xml:space="preserve">) </w:t>
      </w:r>
      <w:proofErr w:type="spellStart"/>
      <w:r w:rsidRPr="002E6BA7">
        <w:rPr>
          <w:szCs w:val="24"/>
        </w:rPr>
        <w:t>pr</w:t>
      </w:r>
      <w:r w:rsidR="00C01A32">
        <w:rPr>
          <w:szCs w:val="24"/>
        </w:rPr>
        <w:t>oszociális</w:t>
      </w:r>
      <w:proofErr w:type="spellEnd"/>
      <w:r w:rsidR="00C01A32">
        <w:rPr>
          <w:szCs w:val="24"/>
        </w:rPr>
        <w:t>, segítő magatartás, 2</w:t>
      </w:r>
      <w:r w:rsidRPr="002E6BA7">
        <w:rPr>
          <w:szCs w:val="24"/>
        </w:rPr>
        <w:t>) antiszociális, bántalmazó viselkedés.</w:t>
      </w:r>
    </w:p>
    <w:p w:rsidR="00CA63DD" w:rsidRPr="002E6BA7" w:rsidRDefault="00CA63DD" w:rsidP="00CA63DD">
      <w:pPr>
        <w:jc w:val="both"/>
        <w:rPr>
          <w:szCs w:val="24"/>
        </w:rPr>
      </w:pPr>
    </w:p>
    <w:p w:rsidR="00CA63DD" w:rsidRDefault="00CE1800" w:rsidP="00CA63DD">
      <w:pPr>
        <w:jc w:val="both"/>
        <w:rPr>
          <w:b/>
          <w:szCs w:val="24"/>
        </w:rPr>
      </w:pPr>
      <w:r w:rsidRPr="002E6BA7">
        <w:rPr>
          <w:szCs w:val="24"/>
        </w:rPr>
        <w:t xml:space="preserve"> </w:t>
      </w:r>
      <w:r w:rsidRPr="002E6BA7">
        <w:rPr>
          <w:b/>
          <w:szCs w:val="24"/>
        </w:rPr>
        <w:t>A TANTÁRGY RÉSZLETES LEÍRÁSA</w:t>
      </w:r>
    </w:p>
    <w:p w:rsidR="00CE1800" w:rsidRPr="002E6BA7" w:rsidRDefault="00CE1800" w:rsidP="00CA63DD">
      <w:pPr>
        <w:jc w:val="both"/>
        <w:rPr>
          <w:szCs w:val="24"/>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
        <w:gridCol w:w="7180"/>
        <w:gridCol w:w="1060"/>
      </w:tblGrid>
      <w:tr w:rsidR="00CA63DD" w:rsidRPr="002E6BA7" w:rsidTr="006238EF">
        <w:tc>
          <w:tcPr>
            <w:tcW w:w="970" w:type="dxa"/>
            <w:tcBorders>
              <w:top w:val="triple" w:sz="4" w:space="0" w:color="auto"/>
              <w:left w:val="triple" w:sz="4" w:space="0" w:color="auto"/>
              <w:bottom w:val="triple" w:sz="4" w:space="0" w:color="auto"/>
              <w:right w:val="triple" w:sz="4" w:space="0" w:color="auto"/>
            </w:tcBorders>
          </w:tcPr>
          <w:p w:rsidR="00CA63DD" w:rsidRPr="002E6BA7" w:rsidRDefault="00CA63DD" w:rsidP="006238EF">
            <w:pPr>
              <w:jc w:val="center"/>
              <w:rPr>
                <w:b/>
                <w:szCs w:val="24"/>
              </w:rPr>
            </w:pPr>
            <w:r w:rsidRPr="002E6BA7">
              <w:rPr>
                <w:b/>
                <w:szCs w:val="24"/>
              </w:rPr>
              <w:t>Sor</w:t>
            </w:r>
            <w:r>
              <w:rPr>
                <w:b/>
                <w:szCs w:val="24"/>
              </w:rPr>
              <w:t>-</w:t>
            </w:r>
            <w:r w:rsidRPr="002E6BA7">
              <w:rPr>
                <w:b/>
                <w:szCs w:val="24"/>
              </w:rPr>
              <w:t>szám</w:t>
            </w:r>
          </w:p>
        </w:tc>
        <w:tc>
          <w:tcPr>
            <w:tcW w:w="7180" w:type="dxa"/>
            <w:tcBorders>
              <w:top w:val="triple" w:sz="4" w:space="0" w:color="auto"/>
              <w:left w:val="triple" w:sz="4" w:space="0" w:color="auto"/>
              <w:bottom w:val="triple" w:sz="4" w:space="0" w:color="auto"/>
              <w:right w:val="triple" w:sz="4" w:space="0" w:color="auto"/>
            </w:tcBorders>
          </w:tcPr>
          <w:p w:rsidR="00CA63DD" w:rsidRPr="002E6BA7" w:rsidRDefault="00CA63DD" w:rsidP="006238EF">
            <w:pPr>
              <w:jc w:val="center"/>
              <w:rPr>
                <w:b/>
                <w:szCs w:val="24"/>
              </w:rPr>
            </w:pPr>
            <w:r w:rsidRPr="002E6BA7">
              <w:rPr>
                <w:b/>
                <w:szCs w:val="24"/>
              </w:rPr>
              <w:t>Témakör</w:t>
            </w:r>
          </w:p>
        </w:tc>
        <w:tc>
          <w:tcPr>
            <w:tcW w:w="1060" w:type="dxa"/>
            <w:tcBorders>
              <w:top w:val="triple" w:sz="4" w:space="0" w:color="auto"/>
              <w:left w:val="triple" w:sz="4" w:space="0" w:color="auto"/>
              <w:bottom w:val="triple" w:sz="4" w:space="0" w:color="auto"/>
              <w:right w:val="triple" w:sz="4" w:space="0" w:color="auto"/>
            </w:tcBorders>
          </w:tcPr>
          <w:p w:rsidR="00CA63DD" w:rsidRPr="002E6BA7" w:rsidRDefault="00CA63DD" w:rsidP="006238EF">
            <w:pPr>
              <w:jc w:val="center"/>
              <w:rPr>
                <w:b/>
                <w:szCs w:val="24"/>
              </w:rPr>
            </w:pPr>
            <w:r w:rsidRPr="002E6BA7">
              <w:rPr>
                <w:b/>
                <w:szCs w:val="24"/>
              </w:rPr>
              <w:t>Óra</w:t>
            </w:r>
            <w:r>
              <w:rPr>
                <w:b/>
                <w:szCs w:val="24"/>
              </w:rPr>
              <w:t>-</w:t>
            </w:r>
            <w:r w:rsidRPr="002E6BA7">
              <w:rPr>
                <w:b/>
                <w:szCs w:val="24"/>
              </w:rPr>
              <w:t>szám</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1</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b/>
                <w:szCs w:val="24"/>
              </w:rPr>
            </w:pPr>
            <w:r w:rsidRPr="002E6BA7">
              <w:rPr>
                <w:b/>
                <w:szCs w:val="24"/>
              </w:rPr>
              <w:t>Bevezetés a szociálpszichológia tudományába.</w:t>
            </w:r>
          </w:p>
          <w:p w:rsidR="00CA63DD" w:rsidRPr="002E6BA7" w:rsidRDefault="00CA63DD" w:rsidP="006238EF">
            <w:pPr>
              <w:jc w:val="both"/>
              <w:rPr>
                <w:szCs w:val="24"/>
              </w:rPr>
            </w:pPr>
            <w:r w:rsidRPr="002E6BA7">
              <w:rPr>
                <w:szCs w:val="24"/>
              </w:rPr>
              <w:t>A szociálpszichológia tudományának kialakulása. Az ember, mint társas lény. Társadalmi interakciók. Társas befolyásolás.</w:t>
            </w:r>
          </w:p>
          <w:p w:rsidR="00CA63DD" w:rsidRPr="002E6BA7" w:rsidRDefault="00CA63DD" w:rsidP="006238EF">
            <w:pPr>
              <w:jc w:val="both"/>
              <w:rPr>
                <w:szCs w:val="24"/>
              </w:rPr>
            </w:pPr>
            <w:r w:rsidRPr="002E6BA7">
              <w:rPr>
                <w:szCs w:val="24"/>
              </w:rPr>
              <w:t>A szociálpszichológia alapelvei.</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b/>
                <w:szCs w:val="24"/>
              </w:rPr>
              <w:t>Társas észlelés</w:t>
            </w:r>
            <w:r w:rsidRPr="002E6BA7">
              <w:rPr>
                <w:szCs w:val="24"/>
              </w:rPr>
              <w:t xml:space="preserve"> 1. </w:t>
            </w:r>
          </w:p>
          <w:p w:rsidR="00CA63DD" w:rsidRPr="002E6BA7" w:rsidRDefault="00CA63DD" w:rsidP="006238EF">
            <w:pPr>
              <w:jc w:val="both"/>
              <w:rPr>
                <w:szCs w:val="24"/>
              </w:rPr>
            </w:pPr>
            <w:r w:rsidRPr="002E6BA7">
              <w:rPr>
                <w:szCs w:val="24"/>
              </w:rPr>
              <w:t xml:space="preserve">Én vagyok, de ki vagyok én? </w:t>
            </w:r>
            <w:r w:rsidRPr="002E6BA7">
              <w:rPr>
                <w:i/>
                <w:szCs w:val="24"/>
              </w:rPr>
              <w:t>Az én megismerése és értékelése</w:t>
            </w:r>
            <w:r w:rsidRPr="002E6BA7">
              <w:rPr>
                <w:szCs w:val="24"/>
              </w:rPr>
              <w:t xml:space="preserve">. Az </w:t>
            </w:r>
            <w:r w:rsidRPr="002E6BA7">
              <w:rPr>
                <w:szCs w:val="24"/>
              </w:rPr>
              <w:lastRenderedPageBreak/>
              <w:t xml:space="preserve">önészlelés problémái. </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lastRenderedPageBreak/>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lastRenderedPageBreak/>
              <w:t>3</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szCs w:val="24"/>
              </w:rPr>
              <w:t xml:space="preserve">Társas észlelés 2. </w:t>
            </w:r>
          </w:p>
          <w:p w:rsidR="00CA63DD" w:rsidRPr="002E6BA7" w:rsidRDefault="00CA63DD" w:rsidP="006238EF">
            <w:pPr>
              <w:jc w:val="both"/>
              <w:rPr>
                <w:szCs w:val="24"/>
              </w:rPr>
            </w:pPr>
            <w:r w:rsidRPr="002E6BA7">
              <w:rPr>
                <w:i/>
                <w:szCs w:val="24"/>
              </w:rPr>
              <w:t>A másik megismerése</w:t>
            </w:r>
            <w:r w:rsidRPr="002E6BA7">
              <w:rPr>
                <w:szCs w:val="24"/>
              </w:rPr>
              <w:t xml:space="preserve">. Személyészlelés és pontossága. A másik megismerésének korlátai. </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4</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szCs w:val="24"/>
              </w:rPr>
              <w:t>Társas észlelés 3.</w:t>
            </w:r>
          </w:p>
          <w:p w:rsidR="00CA63DD" w:rsidRPr="002E6BA7" w:rsidRDefault="00CA63DD" w:rsidP="006238EF">
            <w:pPr>
              <w:jc w:val="both"/>
              <w:rPr>
                <w:szCs w:val="24"/>
              </w:rPr>
            </w:pPr>
            <w:r w:rsidRPr="002E6BA7">
              <w:rPr>
                <w:i/>
                <w:szCs w:val="24"/>
              </w:rPr>
              <w:t>Csoportészlelés- és értékelés</w:t>
            </w:r>
            <w:r w:rsidRPr="002E6BA7">
              <w:rPr>
                <w:szCs w:val="24"/>
              </w:rPr>
              <w:t xml:space="preserve"> I. </w:t>
            </w:r>
            <w:r w:rsidRPr="002E6BA7">
              <w:rPr>
                <w:i/>
                <w:szCs w:val="24"/>
              </w:rPr>
              <w:t xml:space="preserve">Társadalmi </w:t>
            </w:r>
            <w:proofErr w:type="spellStart"/>
            <w:r w:rsidRPr="002E6BA7">
              <w:rPr>
                <w:i/>
                <w:szCs w:val="24"/>
              </w:rPr>
              <w:t>kategorizáció</w:t>
            </w:r>
            <w:proofErr w:type="spellEnd"/>
            <w:r w:rsidRPr="002E6BA7">
              <w:rPr>
                <w:i/>
                <w:szCs w:val="24"/>
              </w:rPr>
              <w:t>, sztereotípia</w:t>
            </w:r>
            <w:r w:rsidRPr="002E6BA7">
              <w:rPr>
                <w:szCs w:val="24"/>
              </w:rPr>
              <w:t>.</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5</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szCs w:val="24"/>
              </w:rPr>
              <w:t>Társas észlelés 3.</w:t>
            </w:r>
          </w:p>
          <w:p w:rsidR="00CA63DD" w:rsidRPr="002E6BA7" w:rsidRDefault="00CA63DD" w:rsidP="006238EF">
            <w:pPr>
              <w:jc w:val="both"/>
              <w:rPr>
                <w:szCs w:val="24"/>
              </w:rPr>
            </w:pPr>
            <w:r w:rsidRPr="002E6BA7">
              <w:rPr>
                <w:i/>
                <w:szCs w:val="24"/>
              </w:rPr>
              <w:t>Csoportészlelés- és értékelés</w:t>
            </w:r>
            <w:r w:rsidRPr="002E6BA7">
              <w:rPr>
                <w:szCs w:val="24"/>
              </w:rPr>
              <w:t xml:space="preserve"> II. </w:t>
            </w:r>
            <w:r w:rsidRPr="002E6BA7">
              <w:rPr>
                <w:i/>
                <w:szCs w:val="24"/>
              </w:rPr>
              <w:t>Előítélet, diszkrimináció</w:t>
            </w:r>
            <w:r w:rsidRPr="002E6BA7">
              <w:rPr>
                <w:szCs w:val="24"/>
              </w:rPr>
              <w:t>.</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Pr>
                <w:szCs w:val="24"/>
              </w:rPr>
              <w:t>2</w:t>
            </w:r>
          </w:p>
        </w:tc>
      </w:tr>
      <w:tr w:rsidR="00C01A32" w:rsidRPr="002E6BA7" w:rsidTr="005D65F3">
        <w:tc>
          <w:tcPr>
            <w:tcW w:w="970" w:type="dxa"/>
            <w:tcBorders>
              <w:top w:val="single" w:sz="4" w:space="0" w:color="auto"/>
              <w:left w:val="single" w:sz="4" w:space="0" w:color="auto"/>
              <w:bottom w:val="single" w:sz="4" w:space="0" w:color="auto"/>
              <w:right w:val="single" w:sz="4" w:space="0" w:color="auto"/>
            </w:tcBorders>
          </w:tcPr>
          <w:p w:rsidR="00C01A32" w:rsidRPr="002E6BA7" w:rsidRDefault="00C01A32" w:rsidP="005D65F3">
            <w:pPr>
              <w:jc w:val="center"/>
              <w:rPr>
                <w:szCs w:val="24"/>
              </w:rPr>
            </w:pPr>
            <w:r>
              <w:rPr>
                <w:szCs w:val="24"/>
              </w:rPr>
              <w:t>6</w:t>
            </w:r>
          </w:p>
        </w:tc>
        <w:tc>
          <w:tcPr>
            <w:tcW w:w="7180" w:type="dxa"/>
            <w:tcBorders>
              <w:top w:val="single" w:sz="4" w:space="0" w:color="auto"/>
              <w:left w:val="single" w:sz="4" w:space="0" w:color="auto"/>
              <w:bottom w:val="single" w:sz="4" w:space="0" w:color="auto"/>
              <w:right w:val="single" w:sz="4" w:space="0" w:color="auto"/>
            </w:tcBorders>
          </w:tcPr>
          <w:p w:rsidR="00C01A32" w:rsidRPr="002E6BA7" w:rsidRDefault="00C01A32" w:rsidP="005D65F3">
            <w:pPr>
              <w:jc w:val="both"/>
              <w:rPr>
                <w:szCs w:val="24"/>
              </w:rPr>
            </w:pPr>
            <w:r w:rsidRPr="002E6BA7">
              <w:rPr>
                <w:szCs w:val="24"/>
              </w:rPr>
              <w:t>I. ZÁRTHELYI DOLGOZAT.</w:t>
            </w:r>
            <w:r>
              <w:rPr>
                <w:szCs w:val="24"/>
              </w:rPr>
              <w:t xml:space="preserve"> </w:t>
            </w:r>
          </w:p>
        </w:tc>
        <w:tc>
          <w:tcPr>
            <w:tcW w:w="1060" w:type="dxa"/>
            <w:tcBorders>
              <w:top w:val="single" w:sz="4" w:space="0" w:color="auto"/>
              <w:left w:val="single" w:sz="4" w:space="0" w:color="auto"/>
              <w:bottom w:val="single" w:sz="4" w:space="0" w:color="auto"/>
              <w:right w:val="single" w:sz="4" w:space="0" w:color="auto"/>
            </w:tcBorders>
          </w:tcPr>
          <w:p w:rsidR="00C01A32" w:rsidRPr="002E6BA7" w:rsidRDefault="00C01A32" w:rsidP="005D65F3">
            <w:pPr>
              <w:jc w:val="center"/>
              <w:rPr>
                <w:szCs w:val="24"/>
              </w:rPr>
            </w:pPr>
            <w:r w:rsidRPr="002E6BA7">
              <w:rPr>
                <w:szCs w:val="24"/>
              </w:rPr>
              <w:t>2</w:t>
            </w:r>
          </w:p>
        </w:tc>
      </w:tr>
      <w:tr w:rsidR="00A17B46" w:rsidRPr="002E6BA7" w:rsidTr="006238EF">
        <w:tc>
          <w:tcPr>
            <w:tcW w:w="970" w:type="dxa"/>
            <w:tcBorders>
              <w:top w:val="single" w:sz="4" w:space="0" w:color="auto"/>
              <w:left w:val="single" w:sz="4" w:space="0" w:color="auto"/>
              <w:bottom w:val="single" w:sz="4" w:space="0" w:color="auto"/>
              <w:right w:val="single" w:sz="4" w:space="0" w:color="auto"/>
            </w:tcBorders>
          </w:tcPr>
          <w:p w:rsidR="00A17B46" w:rsidRPr="002E6BA7" w:rsidRDefault="00C01A32" w:rsidP="006238EF">
            <w:pPr>
              <w:jc w:val="center"/>
              <w:rPr>
                <w:szCs w:val="24"/>
              </w:rPr>
            </w:pPr>
            <w:r>
              <w:rPr>
                <w:szCs w:val="24"/>
              </w:rPr>
              <w:t>7</w:t>
            </w:r>
          </w:p>
        </w:tc>
        <w:tc>
          <w:tcPr>
            <w:tcW w:w="7180" w:type="dxa"/>
            <w:tcBorders>
              <w:top w:val="single" w:sz="4" w:space="0" w:color="auto"/>
              <w:left w:val="single" w:sz="4" w:space="0" w:color="auto"/>
              <w:bottom w:val="single" w:sz="4" w:space="0" w:color="auto"/>
              <w:right w:val="single" w:sz="4" w:space="0" w:color="auto"/>
            </w:tcBorders>
          </w:tcPr>
          <w:p w:rsidR="00A17B46" w:rsidRPr="002E6BA7" w:rsidRDefault="00A17B46" w:rsidP="00A17B46">
            <w:pPr>
              <w:jc w:val="both"/>
              <w:rPr>
                <w:szCs w:val="24"/>
              </w:rPr>
            </w:pPr>
            <w:r w:rsidRPr="002E6BA7">
              <w:rPr>
                <w:b/>
                <w:szCs w:val="24"/>
              </w:rPr>
              <w:t>Társas hatás, társas befolyás</w:t>
            </w:r>
            <w:r w:rsidRPr="002E6BA7">
              <w:rPr>
                <w:szCs w:val="24"/>
              </w:rPr>
              <w:t xml:space="preserve"> 1. </w:t>
            </w:r>
          </w:p>
          <w:p w:rsidR="00A17B46" w:rsidRPr="002E6BA7" w:rsidRDefault="00A17B46" w:rsidP="006238EF">
            <w:pPr>
              <w:jc w:val="both"/>
              <w:rPr>
                <w:szCs w:val="24"/>
              </w:rPr>
            </w:pPr>
            <w:r w:rsidRPr="002E6BA7">
              <w:rPr>
                <w:i/>
                <w:szCs w:val="24"/>
              </w:rPr>
              <w:t>Értékek, normák, konformitás, szocializáció</w:t>
            </w:r>
            <w:r w:rsidRPr="002E6BA7">
              <w:rPr>
                <w:szCs w:val="24"/>
              </w:rPr>
              <w:t>.</w:t>
            </w:r>
          </w:p>
        </w:tc>
        <w:tc>
          <w:tcPr>
            <w:tcW w:w="1060" w:type="dxa"/>
            <w:tcBorders>
              <w:top w:val="single" w:sz="4" w:space="0" w:color="auto"/>
              <w:left w:val="single" w:sz="4" w:space="0" w:color="auto"/>
              <w:bottom w:val="single" w:sz="4" w:space="0" w:color="auto"/>
              <w:right w:val="single" w:sz="4" w:space="0" w:color="auto"/>
            </w:tcBorders>
          </w:tcPr>
          <w:p w:rsidR="00A17B46" w:rsidRDefault="00A17B46" w:rsidP="006238EF">
            <w:pPr>
              <w:jc w:val="center"/>
              <w:rPr>
                <w:szCs w:val="24"/>
              </w:rPr>
            </w:pP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A17B46" w:rsidP="006238EF">
            <w:pPr>
              <w:jc w:val="center"/>
              <w:rPr>
                <w:szCs w:val="24"/>
              </w:rPr>
            </w:pPr>
            <w:r>
              <w:rPr>
                <w:szCs w:val="24"/>
              </w:rPr>
              <w:t>8</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szCs w:val="24"/>
              </w:rPr>
              <w:t>Társas hatás, társas befolyás 2.</w:t>
            </w:r>
          </w:p>
          <w:p w:rsidR="00CA63DD" w:rsidRPr="002E6BA7" w:rsidRDefault="00CA63DD" w:rsidP="006238EF">
            <w:pPr>
              <w:jc w:val="both"/>
              <w:rPr>
                <w:i/>
                <w:szCs w:val="24"/>
              </w:rPr>
            </w:pPr>
            <w:r w:rsidRPr="002E6BA7">
              <w:rPr>
                <w:i/>
                <w:szCs w:val="24"/>
              </w:rPr>
              <w:t>Attitűd és attitűdváltoztatás.</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CA63DD" w:rsidP="00A17B46">
            <w:pPr>
              <w:jc w:val="center"/>
              <w:rPr>
                <w:szCs w:val="24"/>
              </w:rPr>
            </w:pPr>
            <w:r w:rsidRPr="002E6BA7">
              <w:rPr>
                <w:szCs w:val="24"/>
              </w:rPr>
              <w:t>9</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szCs w:val="24"/>
              </w:rPr>
              <w:t>Társas hatás, társas befolyás 3.</w:t>
            </w:r>
          </w:p>
          <w:p w:rsidR="00CA63DD" w:rsidRPr="002E6BA7" w:rsidRDefault="00CA63DD" w:rsidP="006238EF">
            <w:pPr>
              <w:jc w:val="both"/>
              <w:rPr>
                <w:szCs w:val="24"/>
              </w:rPr>
            </w:pPr>
            <w:r w:rsidRPr="002E6BA7">
              <w:rPr>
                <w:i/>
                <w:szCs w:val="24"/>
              </w:rPr>
              <w:t>Társadalmi szerepek</w:t>
            </w:r>
            <w:r w:rsidRPr="002E6BA7">
              <w:rPr>
                <w:szCs w:val="24"/>
              </w:rPr>
              <w:t xml:space="preserve">. </w:t>
            </w:r>
          </w:p>
          <w:p w:rsidR="00CA63DD" w:rsidRPr="002E6BA7" w:rsidRDefault="00CA63DD" w:rsidP="006238EF">
            <w:pPr>
              <w:jc w:val="both"/>
              <w:rPr>
                <w:i/>
                <w:szCs w:val="24"/>
              </w:rPr>
            </w:pPr>
            <w:r w:rsidRPr="002E6BA7">
              <w:rPr>
                <w:i/>
                <w:szCs w:val="24"/>
              </w:rPr>
              <w:t>Társadalmi identitás.</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2707AA" w:rsidP="006238EF">
            <w:pPr>
              <w:jc w:val="center"/>
              <w:rPr>
                <w:szCs w:val="24"/>
              </w:rPr>
            </w:pPr>
            <w:r>
              <w:rPr>
                <w:szCs w:val="24"/>
              </w:rPr>
              <w:t>10</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707AA">
              <w:rPr>
                <w:b/>
                <w:szCs w:val="24"/>
              </w:rPr>
              <w:t>Társas helyzet</w:t>
            </w:r>
            <w:r w:rsidR="002707AA">
              <w:rPr>
                <w:szCs w:val="24"/>
              </w:rPr>
              <w:t xml:space="preserve"> 1. Az emberi viselkedés alapja I</w:t>
            </w:r>
            <w:r w:rsidRPr="002E6BA7">
              <w:rPr>
                <w:szCs w:val="24"/>
              </w:rPr>
              <w:t xml:space="preserve">. </w:t>
            </w:r>
          </w:p>
          <w:p w:rsidR="00CA63DD" w:rsidRPr="002E6BA7" w:rsidRDefault="00CA63DD" w:rsidP="006238EF">
            <w:pPr>
              <w:jc w:val="both"/>
              <w:rPr>
                <w:i/>
                <w:szCs w:val="24"/>
              </w:rPr>
            </w:pPr>
            <w:r w:rsidRPr="002E6BA7">
              <w:rPr>
                <w:i/>
                <w:szCs w:val="24"/>
              </w:rPr>
              <w:t xml:space="preserve">Segítségnyújtás, </w:t>
            </w:r>
            <w:proofErr w:type="spellStart"/>
            <w:r w:rsidRPr="002E6BA7">
              <w:rPr>
                <w:i/>
                <w:szCs w:val="24"/>
              </w:rPr>
              <w:t>proszociális</w:t>
            </w:r>
            <w:proofErr w:type="spellEnd"/>
            <w:r w:rsidRPr="002E6BA7">
              <w:rPr>
                <w:i/>
                <w:szCs w:val="24"/>
              </w:rPr>
              <w:t xml:space="preserve"> viselkedés. </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2707AA" w:rsidP="006238EF">
            <w:pPr>
              <w:jc w:val="center"/>
              <w:rPr>
                <w:szCs w:val="24"/>
              </w:rPr>
            </w:pPr>
            <w:r>
              <w:rPr>
                <w:szCs w:val="24"/>
              </w:rPr>
              <w:t>11</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2707AA" w:rsidP="006238EF">
            <w:pPr>
              <w:jc w:val="both"/>
              <w:rPr>
                <w:szCs w:val="24"/>
              </w:rPr>
            </w:pPr>
            <w:r>
              <w:rPr>
                <w:szCs w:val="24"/>
              </w:rPr>
              <w:t>Társas helyzet 2</w:t>
            </w:r>
            <w:r w:rsidR="00CA63DD" w:rsidRPr="002E6BA7">
              <w:rPr>
                <w:szCs w:val="24"/>
              </w:rPr>
              <w:t xml:space="preserve">. Az emberi viselkedés alapja II. </w:t>
            </w:r>
          </w:p>
          <w:p w:rsidR="00CA63DD" w:rsidRPr="002E6BA7" w:rsidRDefault="00CA63DD" w:rsidP="006238EF">
            <w:pPr>
              <w:jc w:val="both"/>
              <w:rPr>
                <w:szCs w:val="24"/>
              </w:rPr>
            </w:pPr>
            <w:r w:rsidRPr="002E6BA7">
              <w:rPr>
                <w:i/>
                <w:szCs w:val="24"/>
              </w:rPr>
              <w:t>Bántalmazás, antiszociális viselkedés.</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r w:rsidR="00CA63DD" w:rsidRPr="002E6BA7" w:rsidTr="006238EF">
        <w:tc>
          <w:tcPr>
            <w:tcW w:w="970" w:type="dxa"/>
            <w:tcBorders>
              <w:top w:val="single" w:sz="4" w:space="0" w:color="auto"/>
              <w:left w:val="single" w:sz="4" w:space="0" w:color="auto"/>
              <w:bottom w:val="single" w:sz="4" w:space="0" w:color="auto"/>
              <w:right w:val="single" w:sz="4" w:space="0" w:color="auto"/>
            </w:tcBorders>
          </w:tcPr>
          <w:p w:rsidR="00CA63DD" w:rsidRPr="002E6BA7" w:rsidRDefault="002707AA" w:rsidP="006238EF">
            <w:pPr>
              <w:jc w:val="center"/>
              <w:rPr>
                <w:szCs w:val="24"/>
              </w:rPr>
            </w:pPr>
            <w:r>
              <w:rPr>
                <w:szCs w:val="24"/>
              </w:rPr>
              <w:t>12</w:t>
            </w:r>
          </w:p>
        </w:tc>
        <w:tc>
          <w:tcPr>
            <w:tcW w:w="718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both"/>
              <w:rPr>
                <w:szCs w:val="24"/>
              </w:rPr>
            </w:pPr>
            <w:r w:rsidRPr="002E6BA7">
              <w:rPr>
                <w:szCs w:val="24"/>
              </w:rPr>
              <w:t>II. ZÁRTHELYI DOLGOZAT.</w:t>
            </w:r>
          </w:p>
          <w:p w:rsidR="00CA63DD" w:rsidRPr="002E6BA7" w:rsidRDefault="002707AA" w:rsidP="006238EF">
            <w:pPr>
              <w:jc w:val="both"/>
              <w:rPr>
                <w:szCs w:val="24"/>
              </w:rPr>
            </w:pPr>
            <w:r>
              <w:rPr>
                <w:szCs w:val="24"/>
              </w:rPr>
              <w:t>A kurzus lezárása, vizsgára való felkészülés</w:t>
            </w:r>
            <w:r w:rsidR="00CA63DD" w:rsidRPr="002E6BA7">
              <w:rPr>
                <w:szCs w:val="24"/>
              </w:rPr>
              <w:t xml:space="preserve"> </w:t>
            </w:r>
          </w:p>
        </w:tc>
        <w:tc>
          <w:tcPr>
            <w:tcW w:w="1060" w:type="dxa"/>
            <w:tcBorders>
              <w:top w:val="single" w:sz="4" w:space="0" w:color="auto"/>
              <w:left w:val="single" w:sz="4" w:space="0" w:color="auto"/>
              <w:bottom w:val="single" w:sz="4" w:space="0" w:color="auto"/>
              <w:right w:val="single" w:sz="4" w:space="0" w:color="auto"/>
            </w:tcBorders>
          </w:tcPr>
          <w:p w:rsidR="00CA63DD" w:rsidRPr="002E6BA7" w:rsidRDefault="00CA63DD" w:rsidP="006238EF">
            <w:pPr>
              <w:jc w:val="center"/>
              <w:rPr>
                <w:szCs w:val="24"/>
              </w:rPr>
            </w:pPr>
            <w:r w:rsidRPr="002E6BA7">
              <w:rPr>
                <w:szCs w:val="24"/>
              </w:rPr>
              <w:t>2</w:t>
            </w:r>
          </w:p>
        </w:tc>
      </w:tr>
    </w:tbl>
    <w:p w:rsidR="00CE1800" w:rsidRDefault="00CE1800" w:rsidP="00CA63DD">
      <w:pPr>
        <w:jc w:val="both"/>
        <w:rPr>
          <w:b/>
          <w:i/>
          <w:szCs w:val="24"/>
        </w:rPr>
      </w:pPr>
    </w:p>
    <w:p w:rsidR="00CE1800" w:rsidRDefault="00CE1800" w:rsidP="00CA63DD">
      <w:pPr>
        <w:jc w:val="both"/>
        <w:rPr>
          <w:b/>
          <w:i/>
          <w:szCs w:val="24"/>
        </w:rPr>
      </w:pPr>
    </w:p>
    <w:p w:rsidR="00CA63DD" w:rsidRPr="002E6BA7" w:rsidRDefault="00CE1800" w:rsidP="00CA63DD">
      <w:pPr>
        <w:jc w:val="both"/>
        <w:rPr>
          <w:b/>
          <w:szCs w:val="24"/>
        </w:rPr>
      </w:pPr>
      <w:r w:rsidRPr="002E6BA7">
        <w:rPr>
          <w:b/>
          <w:szCs w:val="24"/>
        </w:rPr>
        <w:t xml:space="preserve">A TANÓRA ABSZOLVÁLÁSA, </w:t>
      </w:r>
      <w:proofErr w:type="gramStart"/>
      <w:r w:rsidRPr="002E6BA7">
        <w:rPr>
          <w:b/>
          <w:szCs w:val="24"/>
        </w:rPr>
        <w:t>A</w:t>
      </w:r>
      <w:proofErr w:type="gramEnd"/>
      <w:r w:rsidRPr="002E6BA7">
        <w:rPr>
          <w:b/>
          <w:szCs w:val="24"/>
        </w:rPr>
        <w:t xml:space="preserve"> SZÁMONKÉRÉS MÓDJA</w:t>
      </w:r>
    </w:p>
    <w:p w:rsidR="009D35C4" w:rsidRDefault="009D35C4" w:rsidP="00CA63DD">
      <w:pPr>
        <w:jc w:val="both"/>
        <w:rPr>
          <w:szCs w:val="24"/>
        </w:rPr>
      </w:pPr>
    </w:p>
    <w:p w:rsidR="00C01A32" w:rsidRPr="002E6BA7" w:rsidRDefault="00C01A32" w:rsidP="00C01A32">
      <w:pPr>
        <w:jc w:val="both"/>
        <w:rPr>
          <w:szCs w:val="24"/>
        </w:rPr>
      </w:pPr>
      <w:r w:rsidRPr="00301263">
        <w:rPr>
          <w:b/>
          <w:szCs w:val="24"/>
        </w:rPr>
        <w:t>Zárthelyi:</w:t>
      </w:r>
      <w:r>
        <w:rPr>
          <w:szCs w:val="24"/>
        </w:rPr>
        <w:t xml:space="preserve"> A kurzus során két írásbeli zárthelyi dolgozat előírt. A zárthelyik megírása kötelező, teljesítése azonban nem a vizsgára bocsátás feltétele. Az első zárthelyi dolgozat anyaga a kurzus során addig vett tématerület, a második zh anyaga az első zh-t követő témák számonkérése. </w:t>
      </w:r>
      <w:r w:rsidRPr="002E6BA7">
        <w:rPr>
          <w:szCs w:val="24"/>
        </w:rPr>
        <w:t>A zh-kat a megadott időpontokban kell teljesíteni. Ez utóbbi esetében a határidő utáni teljesítés csak kivételes esetben, igazoltan és az oktatóval egyeztetve lehetséges, az oktató számára a nem teljesítést a határidő előtt egy nappal jelezni kell.</w:t>
      </w:r>
      <w:r>
        <w:rPr>
          <w:szCs w:val="24"/>
        </w:rPr>
        <w:t xml:space="preserve"> A zh-k megírása – eredménytől függően - a vizsga során könnyítést jelent.</w:t>
      </w:r>
    </w:p>
    <w:p w:rsidR="00C01A32" w:rsidRDefault="00C01A32" w:rsidP="00C01A32">
      <w:pPr>
        <w:jc w:val="both"/>
        <w:rPr>
          <w:szCs w:val="24"/>
        </w:rPr>
      </w:pPr>
      <w:r>
        <w:rPr>
          <w:szCs w:val="24"/>
        </w:rPr>
        <w:t xml:space="preserve"> </w:t>
      </w:r>
    </w:p>
    <w:p w:rsidR="00C01A32" w:rsidRDefault="00C01A32" w:rsidP="00C01A32">
      <w:pPr>
        <w:jc w:val="both"/>
        <w:rPr>
          <w:szCs w:val="24"/>
        </w:rPr>
      </w:pPr>
      <w:r w:rsidRPr="00301263">
        <w:rPr>
          <w:b/>
          <w:szCs w:val="24"/>
        </w:rPr>
        <w:t>Kollokviumi vizsga</w:t>
      </w:r>
      <w:r>
        <w:rPr>
          <w:szCs w:val="24"/>
        </w:rPr>
        <w:t>: a</w:t>
      </w:r>
      <w:r w:rsidRPr="002E6BA7">
        <w:rPr>
          <w:szCs w:val="24"/>
        </w:rPr>
        <w:t xml:space="preserve"> kurzust lezáró érdemjegy </w:t>
      </w:r>
      <w:r w:rsidRPr="009D35C4">
        <w:rPr>
          <w:szCs w:val="24"/>
        </w:rPr>
        <w:t>kollokviumi jegy</w:t>
      </w:r>
      <w:r>
        <w:rPr>
          <w:szCs w:val="24"/>
        </w:rPr>
        <w:t xml:space="preserve">, megszerzéséhez tartozó kollokviumi vizsga szóbeli vizsga. A vizsgaidőszakban három vizsganap megadására kerül sor: kettő a „rendes” vizsgaidőben, egy a pótvizsgaidőben. </w:t>
      </w:r>
    </w:p>
    <w:p w:rsidR="00C01A32" w:rsidRPr="002E6BA7" w:rsidRDefault="00C01A32" w:rsidP="00C01A32">
      <w:pPr>
        <w:jc w:val="both"/>
        <w:rPr>
          <w:szCs w:val="24"/>
        </w:rPr>
      </w:pPr>
      <w:r>
        <w:rPr>
          <w:szCs w:val="24"/>
        </w:rPr>
        <w:t xml:space="preserve">A kollokviumi jegy a következő elemekből adódik össze: a két írásbeli zárthelyin elért részeredmények, és a vizsgaidőszakban letett szóbeli vizsga jegyének átlaga. Mindhárom részjegy egyenlő súllyal esik latba. </w:t>
      </w:r>
    </w:p>
    <w:p w:rsidR="00C01A32" w:rsidRDefault="00C01A32" w:rsidP="00C01A32">
      <w:pPr>
        <w:jc w:val="both"/>
        <w:rPr>
          <w:b/>
          <w:szCs w:val="24"/>
        </w:rPr>
      </w:pPr>
    </w:p>
    <w:p w:rsidR="00C01A32" w:rsidRDefault="00C01A32" w:rsidP="00C01A32">
      <w:pPr>
        <w:jc w:val="both"/>
        <w:rPr>
          <w:szCs w:val="24"/>
        </w:rPr>
      </w:pPr>
      <w:r w:rsidRPr="009D35C4">
        <w:rPr>
          <w:b/>
          <w:szCs w:val="24"/>
        </w:rPr>
        <w:t>A zh. és a vizsga tartalma:</w:t>
      </w:r>
      <w:r>
        <w:rPr>
          <w:szCs w:val="24"/>
        </w:rPr>
        <w:t xml:space="preserve"> a</w:t>
      </w:r>
      <w:r w:rsidRPr="002E6BA7">
        <w:rPr>
          <w:szCs w:val="24"/>
        </w:rPr>
        <w:t xml:space="preserve"> félév során elhangzott előadások anyaga, az előírt kötelező és ajánlott irodalom</w:t>
      </w:r>
      <w:r>
        <w:rPr>
          <w:szCs w:val="24"/>
        </w:rPr>
        <w:t>.</w:t>
      </w:r>
    </w:p>
    <w:p w:rsidR="00C01A32" w:rsidRDefault="00C01A32" w:rsidP="00C01A32">
      <w:pPr>
        <w:jc w:val="both"/>
        <w:rPr>
          <w:szCs w:val="24"/>
        </w:rPr>
      </w:pPr>
    </w:p>
    <w:p w:rsidR="00C01A32" w:rsidRPr="002E6BA7" w:rsidRDefault="00C01A32" w:rsidP="00C01A32">
      <w:pPr>
        <w:jc w:val="both"/>
        <w:rPr>
          <w:szCs w:val="24"/>
        </w:rPr>
      </w:pPr>
      <w:r w:rsidRPr="00CE1800">
        <w:rPr>
          <w:b/>
          <w:szCs w:val="24"/>
        </w:rPr>
        <w:t>Abszolválás</w:t>
      </w:r>
      <w:r>
        <w:rPr>
          <w:szCs w:val="24"/>
        </w:rPr>
        <w:t>: a</w:t>
      </w:r>
      <w:r w:rsidRPr="009D35C4">
        <w:rPr>
          <w:szCs w:val="24"/>
        </w:rPr>
        <w:t>z előadás</w:t>
      </w:r>
      <w:r w:rsidRPr="002E6BA7">
        <w:rPr>
          <w:szCs w:val="24"/>
        </w:rPr>
        <w:t xml:space="preserve"> </w:t>
      </w:r>
      <w:r w:rsidRPr="00CE1800">
        <w:rPr>
          <w:szCs w:val="24"/>
        </w:rPr>
        <w:t>abszolválásának megtagadására kerül sor</w:t>
      </w:r>
      <w:r w:rsidRPr="002E6BA7">
        <w:rPr>
          <w:szCs w:val="24"/>
        </w:rPr>
        <w:t xml:space="preserve"> a következő esetekben:</w:t>
      </w:r>
    </w:p>
    <w:p w:rsidR="00C01A32" w:rsidRDefault="00C01A32" w:rsidP="00C01A32">
      <w:pPr>
        <w:numPr>
          <w:ilvl w:val="0"/>
          <w:numId w:val="1"/>
        </w:numPr>
        <w:jc w:val="both"/>
        <w:rPr>
          <w:szCs w:val="24"/>
        </w:rPr>
      </w:pPr>
      <w:r>
        <w:rPr>
          <w:szCs w:val="24"/>
        </w:rPr>
        <w:t xml:space="preserve">Amennyiben a hallgatónak 5 vagy annál több hiányzása van, aláírás megtagadására kerül sor (vagyis a lehetséges hiányzások száma 4). Ebben az esetben a hallgató </w:t>
      </w:r>
      <w:proofErr w:type="spellStart"/>
      <w:r>
        <w:rPr>
          <w:szCs w:val="24"/>
        </w:rPr>
        <w:t>neptumba</w:t>
      </w:r>
      <w:proofErr w:type="spellEnd"/>
      <w:r>
        <w:rPr>
          <w:szCs w:val="24"/>
        </w:rPr>
        <w:t xml:space="preserve"> bekerülő érdemjegye: a nem teljesített. </w:t>
      </w:r>
    </w:p>
    <w:p w:rsidR="00C01A32" w:rsidRDefault="00C01A32" w:rsidP="00C01A32">
      <w:pPr>
        <w:numPr>
          <w:ilvl w:val="0"/>
          <w:numId w:val="1"/>
        </w:numPr>
        <w:jc w:val="both"/>
        <w:rPr>
          <w:szCs w:val="24"/>
        </w:rPr>
      </w:pPr>
      <w:r>
        <w:rPr>
          <w:szCs w:val="24"/>
        </w:rPr>
        <w:lastRenderedPageBreak/>
        <w:t xml:space="preserve">Amennyiben a hallgató a két zh-t – jegytől függetlenül – teljesítette, de </w:t>
      </w:r>
      <w:r w:rsidRPr="007C092B">
        <w:rPr>
          <w:szCs w:val="24"/>
        </w:rPr>
        <w:t xml:space="preserve">nem jelenik meg egyik </w:t>
      </w:r>
      <w:r>
        <w:rPr>
          <w:szCs w:val="24"/>
        </w:rPr>
        <w:t>szóbeli</w:t>
      </w:r>
      <w:r w:rsidRPr="007C092B">
        <w:rPr>
          <w:szCs w:val="24"/>
        </w:rPr>
        <w:t xml:space="preserve"> vizsgán sem</w:t>
      </w:r>
      <w:r>
        <w:rPr>
          <w:szCs w:val="24"/>
        </w:rPr>
        <w:t xml:space="preserve"> a vizsgaidőszakban</w:t>
      </w:r>
      <w:r w:rsidRPr="007C092B">
        <w:rPr>
          <w:szCs w:val="24"/>
        </w:rPr>
        <w:t xml:space="preserve">, akkor a kurzust lezáró és a </w:t>
      </w:r>
      <w:proofErr w:type="spellStart"/>
      <w:r w:rsidRPr="007C092B">
        <w:rPr>
          <w:szCs w:val="24"/>
        </w:rPr>
        <w:t>neptumba</w:t>
      </w:r>
      <w:proofErr w:type="spellEnd"/>
      <w:r w:rsidRPr="007C092B">
        <w:rPr>
          <w:szCs w:val="24"/>
        </w:rPr>
        <w:t xml:space="preserve"> bekerülő érdemjegye: a </w:t>
      </w:r>
      <w:r w:rsidRPr="0017176F">
        <w:rPr>
          <w:szCs w:val="24"/>
        </w:rPr>
        <w:t>nem teljesített</w:t>
      </w:r>
      <w:r w:rsidRPr="007C092B">
        <w:rPr>
          <w:szCs w:val="24"/>
        </w:rPr>
        <w:t xml:space="preserve">. </w:t>
      </w:r>
    </w:p>
    <w:p w:rsidR="00C01A32" w:rsidRDefault="00C01A32" w:rsidP="00C01A32">
      <w:pPr>
        <w:numPr>
          <w:ilvl w:val="0"/>
          <w:numId w:val="1"/>
        </w:numPr>
        <w:jc w:val="both"/>
        <w:rPr>
          <w:szCs w:val="24"/>
        </w:rPr>
      </w:pPr>
      <w:r w:rsidRPr="00301263">
        <w:rPr>
          <w:szCs w:val="24"/>
        </w:rPr>
        <w:t>Amennyiben a hallgató a két zh-t teljesítette</w:t>
      </w:r>
      <w:r>
        <w:rPr>
          <w:szCs w:val="24"/>
        </w:rPr>
        <w:t>,</w:t>
      </w:r>
      <w:r w:rsidRPr="00301263">
        <w:rPr>
          <w:szCs w:val="24"/>
        </w:rPr>
        <w:t xml:space="preserve"> és megjelenik a megadott vizsgaidőpontok egyikén, ugyanakkor a szemináriumi részjegyek és a vizsgajegy átlag</w:t>
      </w:r>
      <w:r>
        <w:rPr>
          <w:szCs w:val="24"/>
        </w:rPr>
        <w:t>a nem adja ki az elégséges osztá</w:t>
      </w:r>
      <w:r w:rsidRPr="00301263">
        <w:rPr>
          <w:szCs w:val="24"/>
        </w:rPr>
        <w:t xml:space="preserve">lyzatot, akkor a kurzust lezáró és a </w:t>
      </w:r>
      <w:proofErr w:type="spellStart"/>
      <w:r w:rsidRPr="00301263">
        <w:rPr>
          <w:szCs w:val="24"/>
        </w:rPr>
        <w:t>neptumba</w:t>
      </w:r>
      <w:proofErr w:type="spellEnd"/>
      <w:r w:rsidRPr="00301263">
        <w:rPr>
          <w:szCs w:val="24"/>
        </w:rPr>
        <w:t xml:space="preserve"> bekerülő érdemjegye elég</w:t>
      </w:r>
      <w:r>
        <w:rPr>
          <w:szCs w:val="24"/>
        </w:rPr>
        <w:t>telen</w:t>
      </w:r>
      <w:r w:rsidRPr="00301263">
        <w:rPr>
          <w:szCs w:val="24"/>
        </w:rPr>
        <w:t xml:space="preserve">. </w:t>
      </w:r>
    </w:p>
    <w:p w:rsidR="00C01A32" w:rsidRDefault="00C01A32" w:rsidP="00C01A32">
      <w:pPr>
        <w:numPr>
          <w:ilvl w:val="0"/>
          <w:numId w:val="1"/>
        </w:numPr>
        <w:jc w:val="both"/>
        <w:rPr>
          <w:szCs w:val="24"/>
        </w:rPr>
      </w:pPr>
      <w:r>
        <w:rPr>
          <w:szCs w:val="24"/>
        </w:rPr>
        <w:t>Amennyiben a hallgató a két zh-t nem teljesíti, s a teljes szóbeli vizsgán a hallgató nem éri el az elégséges osztályzatot, akkor a kurzust lezáró érdemjegy elégtelen.</w:t>
      </w:r>
    </w:p>
    <w:p w:rsidR="009D35C4" w:rsidRDefault="009D35C4" w:rsidP="009D35C4">
      <w:pPr>
        <w:jc w:val="both"/>
        <w:rPr>
          <w:szCs w:val="24"/>
        </w:rPr>
      </w:pPr>
    </w:p>
    <w:p w:rsidR="009D35C4" w:rsidRPr="009D35C4" w:rsidRDefault="009D35C4" w:rsidP="009D35C4">
      <w:pPr>
        <w:jc w:val="both"/>
        <w:rPr>
          <w:szCs w:val="24"/>
        </w:rPr>
      </w:pPr>
      <w:r w:rsidRPr="009D35C4">
        <w:rPr>
          <w:b/>
          <w:szCs w:val="24"/>
        </w:rPr>
        <w:t>Katalógus:</w:t>
      </w:r>
      <w:r>
        <w:rPr>
          <w:szCs w:val="24"/>
        </w:rPr>
        <w:t xml:space="preserve"> a</w:t>
      </w:r>
      <w:r w:rsidRPr="002E6BA7">
        <w:rPr>
          <w:szCs w:val="24"/>
        </w:rPr>
        <w:t xml:space="preserve"> kurzus során katalógus használatára </w:t>
      </w:r>
      <w:r w:rsidRPr="009D35C4">
        <w:rPr>
          <w:szCs w:val="24"/>
        </w:rPr>
        <w:t>nem kerül sor.</w:t>
      </w:r>
    </w:p>
    <w:p w:rsidR="009D35C4" w:rsidRPr="002E6BA7" w:rsidRDefault="009D35C4" w:rsidP="009D35C4">
      <w:pPr>
        <w:jc w:val="both"/>
        <w:rPr>
          <w:szCs w:val="24"/>
        </w:rPr>
      </w:pPr>
    </w:p>
    <w:p w:rsidR="00CA63DD" w:rsidRPr="002E6BA7" w:rsidRDefault="00CE1800" w:rsidP="009D35C4">
      <w:pPr>
        <w:rPr>
          <w:szCs w:val="24"/>
        </w:rPr>
      </w:pPr>
      <w:r w:rsidRPr="002E6BA7">
        <w:rPr>
          <w:b/>
          <w:szCs w:val="24"/>
        </w:rPr>
        <w:t>KÖTELEZŐ IRODALOM</w:t>
      </w:r>
    </w:p>
    <w:p w:rsidR="00CA63DD" w:rsidRPr="002E6BA7" w:rsidRDefault="00CA63DD" w:rsidP="00CA63DD">
      <w:pPr>
        <w:jc w:val="both"/>
        <w:rPr>
          <w:sz w:val="28"/>
          <w:szCs w:val="28"/>
        </w:rPr>
      </w:pPr>
    </w:p>
    <w:p w:rsidR="00CA63DD" w:rsidRPr="002E6BA7" w:rsidRDefault="00CA63DD" w:rsidP="00CA63DD">
      <w:pPr>
        <w:jc w:val="both"/>
        <w:rPr>
          <w:sz w:val="20"/>
        </w:rPr>
      </w:pPr>
      <w:r w:rsidRPr="002E6BA7">
        <w:rPr>
          <w:b/>
          <w:sz w:val="20"/>
        </w:rPr>
        <w:t>Csepeli</w:t>
      </w:r>
      <w:r w:rsidRPr="002E6BA7">
        <w:rPr>
          <w:sz w:val="20"/>
        </w:rPr>
        <w:t xml:space="preserve"> György (1997): </w:t>
      </w:r>
      <w:r w:rsidRPr="002E6BA7">
        <w:rPr>
          <w:i/>
          <w:sz w:val="20"/>
        </w:rPr>
        <w:t>Szociálpszichológia.</w:t>
      </w:r>
    </w:p>
    <w:p w:rsidR="00CA63DD" w:rsidRPr="002E6BA7" w:rsidRDefault="00CA63DD" w:rsidP="00CA63DD">
      <w:pPr>
        <w:jc w:val="both"/>
        <w:rPr>
          <w:sz w:val="20"/>
        </w:rPr>
      </w:pPr>
      <w:r w:rsidRPr="002E6BA7">
        <w:rPr>
          <w:sz w:val="20"/>
        </w:rPr>
        <w:tab/>
      </w:r>
      <w:r w:rsidRPr="002E6BA7">
        <w:rPr>
          <w:sz w:val="20"/>
        </w:rPr>
        <w:tab/>
        <w:t xml:space="preserve">           Osiris Kiadó, Budapest.</w:t>
      </w:r>
      <w:r w:rsidR="009D35C4">
        <w:rPr>
          <w:sz w:val="20"/>
        </w:rPr>
        <w:t xml:space="preserve"> (órán érintett témákról szóló fejezetrészek)</w:t>
      </w:r>
    </w:p>
    <w:p w:rsidR="00CA63DD" w:rsidRPr="002E6BA7" w:rsidRDefault="00CA63DD" w:rsidP="00CA63DD">
      <w:pPr>
        <w:jc w:val="both"/>
        <w:rPr>
          <w:sz w:val="20"/>
        </w:rPr>
      </w:pPr>
    </w:p>
    <w:p w:rsidR="00CA63DD" w:rsidRPr="002E6BA7" w:rsidRDefault="00CA63DD" w:rsidP="00CA63DD">
      <w:pPr>
        <w:jc w:val="both"/>
        <w:rPr>
          <w:sz w:val="20"/>
        </w:rPr>
      </w:pPr>
      <w:r w:rsidRPr="002E6BA7">
        <w:rPr>
          <w:sz w:val="20"/>
        </w:rPr>
        <w:t xml:space="preserve">Eliot R. </w:t>
      </w:r>
      <w:r w:rsidRPr="002E6BA7">
        <w:rPr>
          <w:b/>
          <w:sz w:val="20"/>
        </w:rPr>
        <w:t>Smith</w:t>
      </w:r>
      <w:r w:rsidRPr="002E6BA7">
        <w:rPr>
          <w:sz w:val="20"/>
        </w:rPr>
        <w:t xml:space="preserve"> et </w:t>
      </w:r>
      <w:proofErr w:type="spellStart"/>
      <w:r w:rsidRPr="002E6BA7">
        <w:rPr>
          <w:sz w:val="20"/>
        </w:rPr>
        <w:t>al</w:t>
      </w:r>
      <w:proofErr w:type="spellEnd"/>
      <w:r w:rsidRPr="002E6BA7">
        <w:rPr>
          <w:sz w:val="20"/>
        </w:rPr>
        <w:t xml:space="preserve">. (2001): </w:t>
      </w:r>
      <w:r w:rsidRPr="002E6BA7">
        <w:rPr>
          <w:i/>
          <w:sz w:val="20"/>
        </w:rPr>
        <w:t>Szociálpszichológia.</w:t>
      </w:r>
    </w:p>
    <w:p w:rsidR="009D35C4" w:rsidRPr="002E6BA7" w:rsidRDefault="00CA63DD" w:rsidP="009D35C4">
      <w:pPr>
        <w:jc w:val="both"/>
        <w:rPr>
          <w:sz w:val="20"/>
        </w:rPr>
      </w:pPr>
      <w:r w:rsidRPr="002E6BA7">
        <w:rPr>
          <w:sz w:val="20"/>
        </w:rPr>
        <w:t xml:space="preserve">         </w:t>
      </w:r>
      <w:r w:rsidRPr="002E6BA7">
        <w:rPr>
          <w:sz w:val="20"/>
        </w:rPr>
        <w:tab/>
      </w:r>
      <w:r w:rsidRPr="002E6BA7">
        <w:rPr>
          <w:sz w:val="20"/>
        </w:rPr>
        <w:tab/>
      </w:r>
      <w:r w:rsidRPr="002E6BA7">
        <w:rPr>
          <w:sz w:val="20"/>
        </w:rPr>
        <w:tab/>
        <w:t xml:space="preserve">       Osiris Kiadó, Budapest. </w:t>
      </w:r>
      <w:r w:rsidR="009D35C4">
        <w:rPr>
          <w:sz w:val="20"/>
        </w:rPr>
        <w:t>(órán érintett témákról szóló fejezetrészek)</w:t>
      </w:r>
    </w:p>
    <w:p w:rsidR="00CA63DD" w:rsidRPr="002E6BA7" w:rsidRDefault="00CA63DD" w:rsidP="00CA63DD">
      <w:pPr>
        <w:jc w:val="both"/>
        <w:rPr>
          <w:sz w:val="20"/>
        </w:rPr>
      </w:pPr>
    </w:p>
    <w:p w:rsidR="009D35C4" w:rsidRDefault="009D35C4" w:rsidP="00CA63DD">
      <w:pPr>
        <w:jc w:val="center"/>
        <w:rPr>
          <w:b/>
          <w:sz w:val="28"/>
          <w:szCs w:val="28"/>
        </w:rPr>
      </w:pPr>
    </w:p>
    <w:p w:rsidR="00CA63DD" w:rsidRPr="002E6BA7" w:rsidRDefault="00CA63DD" w:rsidP="00CA63DD">
      <w:pPr>
        <w:jc w:val="center"/>
        <w:rPr>
          <w:sz w:val="28"/>
          <w:szCs w:val="28"/>
        </w:rPr>
      </w:pPr>
      <w:r w:rsidRPr="002E6BA7">
        <w:rPr>
          <w:b/>
          <w:sz w:val="28"/>
          <w:szCs w:val="28"/>
        </w:rPr>
        <w:t>További, a témákban való elmélyedést elősegítő irodalom (időrendiségben)</w:t>
      </w:r>
    </w:p>
    <w:p w:rsidR="00CA63DD" w:rsidRPr="002E6BA7" w:rsidRDefault="00CA63DD" w:rsidP="00CA63DD">
      <w:pPr>
        <w:jc w:val="both"/>
        <w:rPr>
          <w:b/>
          <w:sz w:val="20"/>
        </w:rPr>
      </w:pPr>
    </w:p>
    <w:p w:rsidR="00CA63DD" w:rsidRPr="002E6BA7" w:rsidRDefault="00CA63DD" w:rsidP="00CA63DD">
      <w:pPr>
        <w:jc w:val="both"/>
        <w:rPr>
          <w:sz w:val="20"/>
        </w:rPr>
      </w:pPr>
    </w:p>
    <w:p w:rsidR="00CA63DD" w:rsidRPr="002E6BA7" w:rsidRDefault="00CA63DD" w:rsidP="00CA63DD">
      <w:pPr>
        <w:jc w:val="both"/>
        <w:rPr>
          <w:sz w:val="20"/>
        </w:rPr>
      </w:pPr>
      <w:r w:rsidRPr="002E6BA7">
        <w:rPr>
          <w:b/>
          <w:sz w:val="20"/>
        </w:rPr>
        <w:t xml:space="preserve">Pataki </w:t>
      </w:r>
      <w:r w:rsidRPr="002E6BA7">
        <w:rPr>
          <w:sz w:val="20"/>
        </w:rPr>
        <w:t>Ferenc-</w:t>
      </w:r>
      <w:r w:rsidRPr="002E6BA7">
        <w:rPr>
          <w:b/>
          <w:sz w:val="20"/>
        </w:rPr>
        <w:t xml:space="preserve">Hunyadi </w:t>
      </w:r>
      <w:r w:rsidRPr="002E6BA7">
        <w:rPr>
          <w:sz w:val="20"/>
        </w:rPr>
        <w:t xml:space="preserve">György (1972): </w:t>
      </w:r>
      <w:r w:rsidRPr="002E6BA7">
        <w:rPr>
          <w:i/>
          <w:sz w:val="20"/>
        </w:rPr>
        <w:t>A csoportkohézió</w:t>
      </w:r>
      <w:r w:rsidRPr="002E6BA7">
        <w:rPr>
          <w:sz w:val="20"/>
        </w:rPr>
        <w:t>.</w:t>
      </w:r>
    </w:p>
    <w:p w:rsidR="00CA63DD" w:rsidRPr="002E6BA7" w:rsidRDefault="00CA63DD" w:rsidP="00CA63DD">
      <w:pPr>
        <w:jc w:val="both"/>
        <w:rPr>
          <w:sz w:val="20"/>
        </w:rPr>
      </w:pPr>
      <w:r w:rsidRPr="002E6BA7">
        <w:rPr>
          <w:sz w:val="20"/>
        </w:rPr>
        <w:tab/>
      </w:r>
      <w:r w:rsidRPr="002E6BA7">
        <w:rPr>
          <w:sz w:val="20"/>
        </w:rPr>
        <w:tab/>
      </w:r>
      <w:r w:rsidRPr="002E6BA7">
        <w:rPr>
          <w:sz w:val="20"/>
        </w:rPr>
        <w:tab/>
      </w:r>
      <w:r w:rsidRPr="002E6BA7">
        <w:rPr>
          <w:sz w:val="20"/>
        </w:rPr>
        <w:tab/>
        <w:t xml:space="preserve">          Akadémiai Kiadó, Budapest.</w:t>
      </w:r>
    </w:p>
    <w:p w:rsidR="00CA63DD" w:rsidRPr="002E6BA7" w:rsidRDefault="00CA63DD" w:rsidP="00CA63DD">
      <w:pPr>
        <w:jc w:val="both"/>
        <w:rPr>
          <w:sz w:val="20"/>
        </w:rPr>
      </w:pPr>
    </w:p>
    <w:p w:rsidR="00CA63DD" w:rsidRPr="002E6BA7" w:rsidRDefault="00CA63DD" w:rsidP="00CA63DD">
      <w:pPr>
        <w:jc w:val="both"/>
        <w:rPr>
          <w:i/>
          <w:sz w:val="20"/>
        </w:rPr>
      </w:pPr>
      <w:r w:rsidRPr="002E6BA7">
        <w:rPr>
          <w:sz w:val="20"/>
        </w:rPr>
        <w:t xml:space="preserve">P.F. </w:t>
      </w:r>
      <w:proofErr w:type="spellStart"/>
      <w:r w:rsidRPr="002E6BA7">
        <w:rPr>
          <w:b/>
          <w:sz w:val="20"/>
        </w:rPr>
        <w:t>Secord</w:t>
      </w:r>
      <w:proofErr w:type="spellEnd"/>
      <w:r w:rsidRPr="002E6BA7">
        <w:rPr>
          <w:b/>
          <w:sz w:val="20"/>
        </w:rPr>
        <w:t xml:space="preserve"> </w:t>
      </w:r>
      <w:r w:rsidRPr="002E6BA7">
        <w:rPr>
          <w:sz w:val="20"/>
        </w:rPr>
        <w:t xml:space="preserve">et </w:t>
      </w:r>
      <w:proofErr w:type="spellStart"/>
      <w:r w:rsidRPr="002E6BA7">
        <w:rPr>
          <w:sz w:val="20"/>
        </w:rPr>
        <w:t>al</w:t>
      </w:r>
      <w:proofErr w:type="spellEnd"/>
      <w:r w:rsidRPr="002E6BA7">
        <w:rPr>
          <w:sz w:val="20"/>
        </w:rPr>
        <w:t xml:space="preserve">. (1972): </w:t>
      </w:r>
      <w:r w:rsidRPr="002E6BA7">
        <w:rPr>
          <w:i/>
          <w:sz w:val="20"/>
        </w:rPr>
        <w:t>Szociálpszichológia.</w:t>
      </w:r>
    </w:p>
    <w:p w:rsidR="00CA63DD" w:rsidRPr="002E6BA7" w:rsidRDefault="00CA63DD" w:rsidP="00CA63DD">
      <w:pPr>
        <w:jc w:val="both"/>
        <w:rPr>
          <w:sz w:val="20"/>
        </w:rPr>
      </w:pPr>
      <w:r w:rsidRPr="002E6BA7">
        <w:rPr>
          <w:sz w:val="20"/>
        </w:rPr>
        <w:tab/>
      </w:r>
      <w:r w:rsidRPr="002E6BA7">
        <w:rPr>
          <w:sz w:val="20"/>
        </w:rPr>
        <w:tab/>
        <w:t xml:space="preserve">               Kossuth Könyvkiadó, Budapest.</w:t>
      </w:r>
    </w:p>
    <w:p w:rsidR="00CA63DD" w:rsidRPr="002E6BA7" w:rsidRDefault="00CA63DD" w:rsidP="00CA63DD">
      <w:pPr>
        <w:jc w:val="both"/>
        <w:rPr>
          <w:sz w:val="20"/>
        </w:rPr>
      </w:pPr>
    </w:p>
    <w:p w:rsidR="00CA63DD" w:rsidRPr="002E6BA7" w:rsidRDefault="00CA63DD" w:rsidP="00CA63DD">
      <w:pPr>
        <w:jc w:val="both"/>
        <w:rPr>
          <w:i/>
          <w:sz w:val="20"/>
        </w:rPr>
      </w:pPr>
      <w:proofErr w:type="spellStart"/>
      <w:r w:rsidRPr="002E6BA7">
        <w:rPr>
          <w:b/>
          <w:sz w:val="20"/>
        </w:rPr>
        <w:t>Mérei</w:t>
      </w:r>
      <w:proofErr w:type="spellEnd"/>
      <w:r w:rsidRPr="002E6BA7">
        <w:rPr>
          <w:sz w:val="20"/>
        </w:rPr>
        <w:t xml:space="preserve"> Ferenc (1972): </w:t>
      </w:r>
      <w:r w:rsidRPr="002E6BA7">
        <w:rPr>
          <w:i/>
          <w:sz w:val="20"/>
        </w:rPr>
        <w:t xml:space="preserve">Közösségek rejtett hálózata. </w:t>
      </w:r>
    </w:p>
    <w:p w:rsidR="00CA63DD" w:rsidRPr="002E6BA7" w:rsidRDefault="00CA63DD" w:rsidP="00CA63DD">
      <w:pPr>
        <w:jc w:val="both"/>
        <w:rPr>
          <w:sz w:val="22"/>
          <w:szCs w:val="22"/>
        </w:rPr>
      </w:pPr>
      <w:r w:rsidRPr="002E6BA7">
        <w:rPr>
          <w:sz w:val="20"/>
        </w:rPr>
        <w:tab/>
      </w:r>
      <w:r w:rsidRPr="002E6BA7">
        <w:rPr>
          <w:sz w:val="20"/>
        </w:rPr>
        <w:tab/>
        <w:t xml:space="preserve">          Közgazdasági és Jogi Könyvkiadó, </w:t>
      </w:r>
      <w:r w:rsidRPr="002E6BA7">
        <w:rPr>
          <w:sz w:val="22"/>
          <w:szCs w:val="22"/>
        </w:rPr>
        <w:t xml:space="preserve">Budapest.    </w:t>
      </w:r>
    </w:p>
    <w:p w:rsidR="00CA63DD" w:rsidRPr="002E6BA7" w:rsidRDefault="00CA63DD" w:rsidP="00CA63DD">
      <w:pPr>
        <w:jc w:val="both"/>
        <w:rPr>
          <w:sz w:val="20"/>
        </w:rPr>
      </w:pPr>
    </w:p>
    <w:p w:rsidR="00CA63DD" w:rsidRPr="002E6BA7" w:rsidRDefault="00CA63DD" w:rsidP="00CA63DD">
      <w:pPr>
        <w:jc w:val="both"/>
        <w:rPr>
          <w:sz w:val="20"/>
        </w:rPr>
      </w:pPr>
      <w:r w:rsidRPr="002E6BA7">
        <w:rPr>
          <w:b/>
          <w:sz w:val="20"/>
        </w:rPr>
        <w:t>Pataki</w:t>
      </w:r>
      <w:r w:rsidRPr="002E6BA7">
        <w:rPr>
          <w:sz w:val="20"/>
        </w:rPr>
        <w:t xml:space="preserve"> Ferenc (1977): </w:t>
      </w:r>
      <w:r w:rsidRPr="002E6BA7">
        <w:rPr>
          <w:i/>
          <w:sz w:val="20"/>
        </w:rPr>
        <w:t>Társadalomlélektan és társadalmi valóság.</w:t>
      </w:r>
    </w:p>
    <w:p w:rsidR="00CA63DD" w:rsidRPr="002E6BA7" w:rsidRDefault="00CA63DD" w:rsidP="00CA63DD">
      <w:pPr>
        <w:jc w:val="both"/>
        <w:rPr>
          <w:sz w:val="20"/>
        </w:rPr>
      </w:pPr>
      <w:r w:rsidRPr="002E6BA7">
        <w:rPr>
          <w:sz w:val="20"/>
        </w:rPr>
        <w:tab/>
      </w:r>
      <w:r w:rsidRPr="002E6BA7">
        <w:rPr>
          <w:sz w:val="20"/>
        </w:rPr>
        <w:tab/>
        <w:t xml:space="preserve">         </w:t>
      </w:r>
      <w:r w:rsidRPr="002E6BA7">
        <w:rPr>
          <w:sz w:val="20"/>
        </w:rPr>
        <w:tab/>
        <w:t xml:space="preserve"> Kossuth Kiadó, Budapest.</w:t>
      </w:r>
    </w:p>
    <w:p w:rsidR="00CA63DD" w:rsidRPr="002E6BA7" w:rsidRDefault="00CA63DD" w:rsidP="00CA63DD">
      <w:pPr>
        <w:jc w:val="both"/>
        <w:rPr>
          <w:sz w:val="20"/>
        </w:rPr>
      </w:pPr>
    </w:p>
    <w:p w:rsidR="00CA63DD" w:rsidRPr="002E6BA7" w:rsidRDefault="00CA63DD" w:rsidP="00CA63DD">
      <w:pPr>
        <w:jc w:val="both"/>
        <w:rPr>
          <w:i/>
          <w:sz w:val="20"/>
        </w:rPr>
      </w:pPr>
      <w:r w:rsidRPr="002E6BA7">
        <w:rPr>
          <w:b/>
          <w:sz w:val="20"/>
        </w:rPr>
        <w:t xml:space="preserve">Csepeli </w:t>
      </w:r>
      <w:r w:rsidRPr="002E6BA7">
        <w:rPr>
          <w:sz w:val="20"/>
        </w:rPr>
        <w:t xml:space="preserve">György (1980): </w:t>
      </w:r>
      <w:r w:rsidRPr="002E6BA7">
        <w:rPr>
          <w:i/>
          <w:sz w:val="20"/>
        </w:rPr>
        <w:t>Előítéletek és csoportközi viszonyok.</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w:t>
      </w:r>
      <w:proofErr w:type="spellStart"/>
      <w:r w:rsidRPr="002E6BA7">
        <w:rPr>
          <w:sz w:val="20"/>
        </w:rPr>
        <w:t>Jószöveg</w:t>
      </w:r>
      <w:proofErr w:type="spellEnd"/>
      <w:r w:rsidRPr="002E6BA7">
        <w:rPr>
          <w:sz w:val="20"/>
        </w:rPr>
        <w:t xml:space="preserve"> Műhely Kiadó, Budapest.</w:t>
      </w:r>
    </w:p>
    <w:p w:rsidR="00CA63DD" w:rsidRPr="002E6BA7" w:rsidRDefault="00CA63DD" w:rsidP="00CA63DD">
      <w:pPr>
        <w:jc w:val="both"/>
        <w:rPr>
          <w:b/>
          <w:sz w:val="20"/>
        </w:rPr>
      </w:pPr>
    </w:p>
    <w:p w:rsidR="00CA63DD" w:rsidRPr="002E6BA7" w:rsidRDefault="00CA63DD" w:rsidP="00CA63DD">
      <w:pPr>
        <w:jc w:val="both"/>
        <w:rPr>
          <w:i/>
          <w:sz w:val="20"/>
        </w:rPr>
      </w:pPr>
      <w:r w:rsidRPr="002E6BA7">
        <w:rPr>
          <w:b/>
          <w:sz w:val="20"/>
        </w:rPr>
        <w:t>Pataki</w:t>
      </w:r>
      <w:r w:rsidRPr="002E6BA7">
        <w:rPr>
          <w:sz w:val="20"/>
        </w:rPr>
        <w:t xml:space="preserve"> Ferenc (szerk.), (1980): </w:t>
      </w:r>
      <w:r w:rsidRPr="002E6BA7">
        <w:rPr>
          <w:i/>
          <w:sz w:val="20"/>
        </w:rPr>
        <w:t>Csoportlélektan.</w:t>
      </w:r>
    </w:p>
    <w:p w:rsidR="00CA63DD" w:rsidRPr="002E6BA7" w:rsidRDefault="00CA63DD" w:rsidP="00CA63DD">
      <w:pPr>
        <w:jc w:val="both"/>
        <w:rPr>
          <w:sz w:val="20"/>
        </w:rPr>
      </w:pPr>
      <w:r w:rsidRPr="002E6BA7">
        <w:rPr>
          <w:sz w:val="20"/>
        </w:rPr>
        <w:tab/>
      </w:r>
      <w:r w:rsidRPr="002E6BA7">
        <w:rPr>
          <w:sz w:val="20"/>
        </w:rPr>
        <w:tab/>
        <w:t xml:space="preserve">                         Gondolat Kiadó, Budapest.</w:t>
      </w:r>
    </w:p>
    <w:p w:rsidR="00CA63DD" w:rsidRDefault="00CA63DD" w:rsidP="00CA63DD">
      <w:pPr>
        <w:pStyle w:val="Olvasmnyfelsorols"/>
        <w:numPr>
          <w:ilvl w:val="0"/>
          <w:numId w:val="0"/>
        </w:numPr>
        <w:tabs>
          <w:tab w:val="left" w:pos="708"/>
        </w:tabs>
        <w:spacing w:before="0"/>
        <w:jc w:val="both"/>
      </w:pPr>
    </w:p>
    <w:p w:rsidR="00CA63DD" w:rsidRPr="00CF14E5" w:rsidRDefault="00CA63DD" w:rsidP="00CA63DD">
      <w:pPr>
        <w:pStyle w:val="Olvasmnyfelsorols"/>
        <w:numPr>
          <w:ilvl w:val="0"/>
          <w:numId w:val="0"/>
        </w:numPr>
        <w:tabs>
          <w:tab w:val="left" w:pos="708"/>
        </w:tabs>
        <w:spacing w:before="0"/>
        <w:jc w:val="both"/>
      </w:pPr>
      <w:proofErr w:type="spellStart"/>
      <w:r w:rsidRPr="00CF14E5">
        <w:t>Erving</w:t>
      </w:r>
      <w:proofErr w:type="spellEnd"/>
      <w:r w:rsidRPr="00CF14E5">
        <w:t xml:space="preserve"> </w:t>
      </w:r>
      <w:proofErr w:type="spellStart"/>
      <w:r w:rsidRPr="00CF14E5">
        <w:rPr>
          <w:b/>
        </w:rPr>
        <w:t>Goffman</w:t>
      </w:r>
      <w:proofErr w:type="spellEnd"/>
      <w:r w:rsidRPr="00CF14E5">
        <w:t xml:space="preserve"> (1981): </w:t>
      </w:r>
      <w:r w:rsidRPr="00CF14E5">
        <w:rPr>
          <w:i/>
        </w:rPr>
        <w:t>A hétköznapi élet szociálpszichológiája. (Stigma és a szociális identitás)</w:t>
      </w:r>
      <w:r w:rsidRPr="00CF14E5">
        <w:t xml:space="preserve"> </w:t>
      </w:r>
    </w:p>
    <w:p w:rsidR="00CA63DD" w:rsidRPr="00CF14E5" w:rsidRDefault="00CA63DD" w:rsidP="00CA63DD">
      <w:pPr>
        <w:pStyle w:val="Olvasmnyfelsorols"/>
        <w:numPr>
          <w:ilvl w:val="0"/>
          <w:numId w:val="0"/>
        </w:numPr>
        <w:tabs>
          <w:tab w:val="left" w:pos="708"/>
        </w:tabs>
        <w:spacing w:before="0"/>
        <w:ind w:left="2124" w:firstLine="708"/>
        <w:jc w:val="both"/>
      </w:pPr>
      <w:r w:rsidRPr="00CF14E5">
        <w:t>Gondolat, Bp.</w:t>
      </w:r>
    </w:p>
    <w:p w:rsidR="00CA63DD" w:rsidRPr="002E6BA7" w:rsidRDefault="00CA63DD" w:rsidP="00CA63DD">
      <w:pPr>
        <w:jc w:val="both"/>
        <w:rPr>
          <w:b/>
          <w:sz w:val="20"/>
        </w:rPr>
      </w:pPr>
    </w:p>
    <w:p w:rsidR="00CA63DD" w:rsidRPr="002E6BA7" w:rsidRDefault="00CA63DD" w:rsidP="00CA63DD">
      <w:pPr>
        <w:jc w:val="both"/>
        <w:rPr>
          <w:sz w:val="20"/>
        </w:rPr>
      </w:pPr>
      <w:r w:rsidRPr="002E6BA7">
        <w:rPr>
          <w:b/>
          <w:sz w:val="20"/>
        </w:rPr>
        <w:t xml:space="preserve">Hunyadi </w:t>
      </w:r>
      <w:r w:rsidRPr="002E6BA7">
        <w:rPr>
          <w:sz w:val="20"/>
        </w:rPr>
        <w:t xml:space="preserve">György (szerk.), (1984): </w:t>
      </w:r>
      <w:r w:rsidRPr="002E6BA7">
        <w:rPr>
          <w:i/>
          <w:sz w:val="20"/>
        </w:rPr>
        <w:t>Szociálpszichológia.</w:t>
      </w:r>
    </w:p>
    <w:p w:rsidR="00CA63DD" w:rsidRPr="002E6BA7" w:rsidRDefault="00CA63DD" w:rsidP="00CA63DD">
      <w:pPr>
        <w:jc w:val="both"/>
        <w:rPr>
          <w:sz w:val="20"/>
        </w:rPr>
      </w:pPr>
      <w:r w:rsidRPr="002E6BA7">
        <w:rPr>
          <w:sz w:val="20"/>
        </w:rPr>
        <w:tab/>
      </w:r>
      <w:r w:rsidRPr="002E6BA7">
        <w:rPr>
          <w:sz w:val="20"/>
        </w:rPr>
        <w:tab/>
      </w:r>
      <w:r w:rsidRPr="002E6BA7">
        <w:rPr>
          <w:sz w:val="20"/>
        </w:rPr>
        <w:tab/>
      </w:r>
      <w:r w:rsidRPr="002E6BA7">
        <w:rPr>
          <w:sz w:val="20"/>
        </w:rPr>
        <w:tab/>
        <w:t xml:space="preserve">    Gondolat Kiadó, Budapest.</w:t>
      </w:r>
    </w:p>
    <w:p w:rsidR="00CA63DD" w:rsidRPr="002E6BA7" w:rsidRDefault="00CA63DD" w:rsidP="00CA63DD">
      <w:pPr>
        <w:jc w:val="both"/>
        <w:rPr>
          <w:b/>
          <w:sz w:val="20"/>
        </w:rPr>
      </w:pPr>
    </w:p>
    <w:p w:rsidR="00CA63DD" w:rsidRPr="002E6BA7" w:rsidRDefault="00CA63DD" w:rsidP="00CA63DD">
      <w:pPr>
        <w:jc w:val="both"/>
        <w:rPr>
          <w:sz w:val="20"/>
        </w:rPr>
      </w:pPr>
      <w:r w:rsidRPr="002E6BA7">
        <w:rPr>
          <w:b/>
          <w:sz w:val="20"/>
        </w:rPr>
        <w:t>Forgách</w:t>
      </w:r>
      <w:r w:rsidRPr="002E6BA7">
        <w:rPr>
          <w:sz w:val="20"/>
        </w:rPr>
        <w:t xml:space="preserve"> József (1985): </w:t>
      </w:r>
      <w:r w:rsidRPr="002E6BA7">
        <w:rPr>
          <w:i/>
          <w:sz w:val="20"/>
        </w:rPr>
        <w:t>A társas érintkezés pszichológiája.</w:t>
      </w:r>
    </w:p>
    <w:p w:rsidR="00CA63DD" w:rsidRPr="002E6BA7" w:rsidRDefault="00CA63DD" w:rsidP="00CA63DD">
      <w:pPr>
        <w:jc w:val="both"/>
        <w:rPr>
          <w:sz w:val="20"/>
        </w:rPr>
      </w:pPr>
      <w:r w:rsidRPr="002E6BA7">
        <w:rPr>
          <w:sz w:val="20"/>
        </w:rPr>
        <w:tab/>
      </w:r>
      <w:r w:rsidRPr="002E6BA7">
        <w:rPr>
          <w:sz w:val="20"/>
        </w:rPr>
        <w:tab/>
        <w:t xml:space="preserve">          Gondolat Kiadó, Budapest.  </w:t>
      </w:r>
    </w:p>
    <w:p w:rsidR="00CA63DD" w:rsidRPr="002E6BA7" w:rsidRDefault="00CA63DD" w:rsidP="00CA63DD">
      <w:pPr>
        <w:jc w:val="both"/>
        <w:rPr>
          <w:b/>
          <w:sz w:val="20"/>
        </w:rPr>
      </w:pPr>
    </w:p>
    <w:p w:rsidR="00CA63DD" w:rsidRPr="002E6BA7" w:rsidRDefault="00CA63DD" w:rsidP="00CA63DD">
      <w:pPr>
        <w:jc w:val="both"/>
        <w:rPr>
          <w:sz w:val="20"/>
        </w:rPr>
      </w:pPr>
      <w:r w:rsidRPr="002E6BA7">
        <w:rPr>
          <w:b/>
          <w:sz w:val="20"/>
        </w:rPr>
        <w:t xml:space="preserve">Csepeli </w:t>
      </w:r>
      <w:r w:rsidRPr="002E6BA7">
        <w:rPr>
          <w:sz w:val="20"/>
        </w:rPr>
        <w:t xml:space="preserve">György (1986): </w:t>
      </w:r>
      <w:r w:rsidRPr="002E6BA7">
        <w:rPr>
          <w:i/>
          <w:sz w:val="20"/>
        </w:rPr>
        <w:t>A hétköznapi élet anatómiája.</w:t>
      </w:r>
    </w:p>
    <w:p w:rsidR="00CA63DD" w:rsidRPr="002E6BA7" w:rsidRDefault="00CA63DD" w:rsidP="00CA63DD">
      <w:pPr>
        <w:jc w:val="both"/>
        <w:rPr>
          <w:sz w:val="20"/>
        </w:rPr>
      </w:pPr>
      <w:r w:rsidRPr="002E6BA7">
        <w:rPr>
          <w:sz w:val="20"/>
        </w:rPr>
        <w:t xml:space="preserve">                </w:t>
      </w:r>
      <w:r w:rsidRPr="002E6BA7">
        <w:rPr>
          <w:sz w:val="20"/>
        </w:rPr>
        <w:tab/>
      </w:r>
      <w:r w:rsidRPr="002E6BA7">
        <w:rPr>
          <w:sz w:val="20"/>
        </w:rPr>
        <w:tab/>
        <w:t xml:space="preserve"> Kossuth Könyvkiadó, Budapest.</w:t>
      </w:r>
    </w:p>
    <w:p w:rsidR="00CA63DD" w:rsidRPr="002E6BA7" w:rsidRDefault="00CA63DD" w:rsidP="00CA63DD">
      <w:pPr>
        <w:jc w:val="both"/>
        <w:rPr>
          <w:b/>
          <w:sz w:val="20"/>
        </w:rPr>
      </w:pPr>
    </w:p>
    <w:p w:rsidR="00CA63DD" w:rsidRPr="002E6BA7" w:rsidRDefault="00CA63DD" w:rsidP="00CA63DD">
      <w:pPr>
        <w:jc w:val="both"/>
        <w:rPr>
          <w:sz w:val="20"/>
        </w:rPr>
      </w:pPr>
      <w:r w:rsidRPr="002E6BA7">
        <w:rPr>
          <w:b/>
          <w:sz w:val="20"/>
        </w:rPr>
        <w:t>Csepeli</w:t>
      </w:r>
      <w:r w:rsidRPr="002E6BA7">
        <w:rPr>
          <w:sz w:val="20"/>
        </w:rPr>
        <w:t xml:space="preserve"> György (1987): </w:t>
      </w:r>
      <w:r w:rsidRPr="002E6BA7">
        <w:rPr>
          <w:i/>
          <w:sz w:val="20"/>
        </w:rPr>
        <w:t>Csoporttudat-nemzettudat</w:t>
      </w:r>
      <w:r w:rsidRPr="002E6BA7">
        <w:rPr>
          <w:sz w:val="20"/>
        </w:rPr>
        <w:t>.</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Magvető Könyvkiadó, Budapest.</w:t>
      </w:r>
    </w:p>
    <w:p w:rsidR="00CA63DD" w:rsidRPr="002E6BA7" w:rsidRDefault="00CA63DD" w:rsidP="00CA63DD">
      <w:pPr>
        <w:jc w:val="both"/>
        <w:rPr>
          <w:sz w:val="20"/>
        </w:rPr>
      </w:pPr>
    </w:p>
    <w:p w:rsidR="00CA63DD" w:rsidRPr="002E6BA7" w:rsidRDefault="00CA63DD" w:rsidP="00CA63DD">
      <w:pPr>
        <w:jc w:val="both"/>
        <w:rPr>
          <w:i/>
          <w:sz w:val="20"/>
        </w:rPr>
      </w:pPr>
      <w:r w:rsidRPr="002E6BA7">
        <w:rPr>
          <w:sz w:val="20"/>
        </w:rPr>
        <w:t xml:space="preserve">G. </w:t>
      </w:r>
      <w:r w:rsidRPr="002E6BA7">
        <w:rPr>
          <w:b/>
          <w:sz w:val="20"/>
        </w:rPr>
        <w:t>Le Bon</w:t>
      </w:r>
      <w:r w:rsidRPr="002E6BA7">
        <w:rPr>
          <w:sz w:val="20"/>
        </w:rPr>
        <w:t xml:space="preserve"> (1992): </w:t>
      </w:r>
      <w:r w:rsidRPr="002E6BA7">
        <w:rPr>
          <w:i/>
          <w:sz w:val="20"/>
        </w:rPr>
        <w:t>A tömegek lélektana.</w:t>
      </w:r>
    </w:p>
    <w:p w:rsidR="00CA63DD" w:rsidRPr="002E6BA7" w:rsidRDefault="00CA63DD" w:rsidP="00CA63DD">
      <w:pPr>
        <w:jc w:val="both"/>
        <w:rPr>
          <w:sz w:val="20"/>
        </w:rPr>
      </w:pPr>
      <w:r w:rsidRPr="002E6BA7">
        <w:rPr>
          <w:sz w:val="20"/>
        </w:rPr>
        <w:tab/>
      </w:r>
      <w:r w:rsidRPr="002E6BA7">
        <w:rPr>
          <w:sz w:val="20"/>
        </w:rPr>
        <w:tab/>
      </w:r>
      <w:r w:rsidRPr="002E6BA7">
        <w:rPr>
          <w:sz w:val="20"/>
        </w:rPr>
        <w:tab/>
        <w:t>Hatágú Síp Alapítvány, Budapest.</w:t>
      </w:r>
    </w:p>
    <w:p w:rsidR="00CA63DD" w:rsidRPr="002E6BA7" w:rsidRDefault="00CA63DD" w:rsidP="00CA63DD">
      <w:pPr>
        <w:jc w:val="both"/>
        <w:rPr>
          <w:sz w:val="20"/>
        </w:rPr>
      </w:pPr>
    </w:p>
    <w:p w:rsidR="00CA63DD" w:rsidRPr="002E6BA7" w:rsidRDefault="00CA63DD" w:rsidP="00CA63DD">
      <w:pPr>
        <w:jc w:val="both"/>
        <w:rPr>
          <w:i/>
          <w:sz w:val="20"/>
        </w:rPr>
      </w:pPr>
      <w:r w:rsidRPr="002E6BA7">
        <w:rPr>
          <w:b/>
          <w:sz w:val="20"/>
        </w:rPr>
        <w:t xml:space="preserve">Csepeli </w:t>
      </w:r>
      <w:r w:rsidRPr="002E6BA7">
        <w:rPr>
          <w:sz w:val="20"/>
        </w:rPr>
        <w:t xml:space="preserve">György (1993): </w:t>
      </w:r>
      <w:r w:rsidRPr="002E6BA7">
        <w:rPr>
          <w:i/>
          <w:sz w:val="20"/>
        </w:rPr>
        <w:t>Bevezetés a szociálpszichológiába. Egységes jegyzet.</w:t>
      </w:r>
    </w:p>
    <w:p w:rsidR="00CA63DD" w:rsidRPr="002E6BA7" w:rsidRDefault="00CA63DD" w:rsidP="00CA63DD">
      <w:pPr>
        <w:jc w:val="both"/>
        <w:rPr>
          <w:sz w:val="20"/>
        </w:rPr>
      </w:pPr>
      <w:r w:rsidRPr="002E6BA7">
        <w:rPr>
          <w:sz w:val="20"/>
        </w:rPr>
        <w:tab/>
      </w:r>
      <w:r w:rsidRPr="002E6BA7">
        <w:rPr>
          <w:sz w:val="20"/>
        </w:rPr>
        <w:tab/>
      </w:r>
      <w:r w:rsidRPr="002E6BA7">
        <w:rPr>
          <w:sz w:val="20"/>
        </w:rPr>
        <w:tab/>
        <w:t>Nemzeti Tankönyvkiadó, Budapest.</w:t>
      </w:r>
    </w:p>
    <w:p w:rsidR="00CA63DD" w:rsidRPr="002E6BA7" w:rsidRDefault="00CA63DD" w:rsidP="00CA63DD">
      <w:pPr>
        <w:jc w:val="both"/>
        <w:rPr>
          <w:b/>
          <w:sz w:val="20"/>
        </w:rPr>
      </w:pPr>
    </w:p>
    <w:p w:rsidR="00CA63DD" w:rsidRPr="002E6BA7" w:rsidRDefault="00CA63DD" w:rsidP="00CA63DD">
      <w:pPr>
        <w:jc w:val="both"/>
        <w:rPr>
          <w:i/>
          <w:sz w:val="20"/>
        </w:rPr>
      </w:pPr>
      <w:r w:rsidRPr="002E6BA7">
        <w:rPr>
          <w:sz w:val="20"/>
        </w:rPr>
        <w:t xml:space="preserve">Elliot </w:t>
      </w:r>
      <w:proofErr w:type="spellStart"/>
      <w:r w:rsidRPr="002E6BA7">
        <w:rPr>
          <w:b/>
          <w:sz w:val="20"/>
        </w:rPr>
        <w:t>Aronson</w:t>
      </w:r>
      <w:proofErr w:type="spellEnd"/>
      <w:r w:rsidRPr="002E6BA7">
        <w:rPr>
          <w:sz w:val="20"/>
        </w:rPr>
        <w:t xml:space="preserve"> (1994): </w:t>
      </w:r>
      <w:r w:rsidRPr="002E6BA7">
        <w:rPr>
          <w:i/>
          <w:sz w:val="20"/>
        </w:rPr>
        <w:t>A társas lény.</w:t>
      </w:r>
    </w:p>
    <w:p w:rsidR="00CA63DD" w:rsidRPr="002E6BA7" w:rsidRDefault="00CA63DD" w:rsidP="00CA63DD">
      <w:pPr>
        <w:ind w:left="1416" w:firstLine="708"/>
        <w:jc w:val="both"/>
        <w:rPr>
          <w:i/>
          <w:sz w:val="20"/>
        </w:rPr>
      </w:pPr>
      <w:r w:rsidRPr="002E6BA7">
        <w:rPr>
          <w:sz w:val="20"/>
        </w:rPr>
        <w:t xml:space="preserve"> Közgazdasági és Jogi Könyvkiadó, Budapest.</w:t>
      </w:r>
    </w:p>
    <w:p w:rsidR="00CA63DD" w:rsidRPr="002E6BA7" w:rsidRDefault="00CA63DD" w:rsidP="00CA63DD">
      <w:pPr>
        <w:jc w:val="both"/>
        <w:rPr>
          <w:b/>
          <w:sz w:val="20"/>
        </w:rPr>
      </w:pPr>
    </w:p>
    <w:p w:rsidR="00CA63DD" w:rsidRPr="002E6BA7" w:rsidRDefault="00CA63DD" w:rsidP="00CA63DD">
      <w:pPr>
        <w:jc w:val="both"/>
        <w:rPr>
          <w:sz w:val="20"/>
        </w:rPr>
      </w:pPr>
      <w:r w:rsidRPr="002E6BA7">
        <w:rPr>
          <w:b/>
          <w:sz w:val="20"/>
        </w:rPr>
        <w:t xml:space="preserve">Lengyel </w:t>
      </w:r>
      <w:r w:rsidRPr="002E6BA7">
        <w:rPr>
          <w:sz w:val="20"/>
        </w:rPr>
        <w:t xml:space="preserve">Zsuzsanna (szerk.), (1997): </w:t>
      </w:r>
      <w:r w:rsidRPr="002E6BA7">
        <w:rPr>
          <w:i/>
          <w:sz w:val="20"/>
        </w:rPr>
        <w:t>Szociálpszichológia Szöveggyűjtemény.</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Osiris Kiadó, Budapest.</w:t>
      </w:r>
    </w:p>
    <w:p w:rsidR="009D35C4" w:rsidRDefault="009D35C4" w:rsidP="00CA63DD">
      <w:pPr>
        <w:jc w:val="both"/>
        <w:rPr>
          <w:b/>
          <w:sz w:val="20"/>
        </w:rPr>
      </w:pPr>
    </w:p>
    <w:p w:rsidR="00CA63DD" w:rsidRPr="002E6BA7" w:rsidRDefault="00CA63DD" w:rsidP="00CA63DD">
      <w:pPr>
        <w:jc w:val="both"/>
        <w:rPr>
          <w:i/>
          <w:sz w:val="20"/>
        </w:rPr>
      </w:pPr>
      <w:r w:rsidRPr="002E6BA7">
        <w:rPr>
          <w:b/>
          <w:sz w:val="20"/>
        </w:rPr>
        <w:t xml:space="preserve">Csepeli </w:t>
      </w:r>
      <w:r w:rsidRPr="002E6BA7">
        <w:rPr>
          <w:sz w:val="20"/>
        </w:rPr>
        <w:t xml:space="preserve">György (1997): </w:t>
      </w:r>
      <w:r w:rsidRPr="002E6BA7">
        <w:rPr>
          <w:i/>
          <w:sz w:val="20"/>
        </w:rPr>
        <w:t>A szociálpszichológia vázlata.</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Közgazdasági és Jogi Könyvkiadó, Budapest.</w:t>
      </w:r>
    </w:p>
    <w:p w:rsidR="00CA63DD" w:rsidRPr="002E6BA7" w:rsidRDefault="00CA63DD" w:rsidP="00CA63DD">
      <w:pPr>
        <w:jc w:val="both"/>
        <w:rPr>
          <w:b/>
          <w:sz w:val="20"/>
        </w:rPr>
      </w:pPr>
    </w:p>
    <w:p w:rsidR="00CA63DD" w:rsidRDefault="00CA63DD" w:rsidP="00CA63DD">
      <w:pPr>
        <w:jc w:val="both"/>
        <w:rPr>
          <w:b/>
          <w:sz w:val="20"/>
        </w:rPr>
      </w:pPr>
    </w:p>
    <w:p w:rsidR="00CA63DD" w:rsidRPr="002E6BA7" w:rsidRDefault="00CA63DD" w:rsidP="00CA63DD">
      <w:pPr>
        <w:jc w:val="both"/>
        <w:rPr>
          <w:i/>
          <w:sz w:val="20"/>
        </w:rPr>
      </w:pPr>
      <w:r w:rsidRPr="002E6BA7">
        <w:rPr>
          <w:b/>
          <w:sz w:val="20"/>
        </w:rPr>
        <w:t xml:space="preserve">Erős </w:t>
      </w:r>
      <w:r w:rsidRPr="002E6BA7">
        <w:rPr>
          <w:sz w:val="20"/>
        </w:rPr>
        <w:t xml:space="preserve">Ferenc (szerk.), (1998): </w:t>
      </w:r>
      <w:r w:rsidRPr="002E6BA7">
        <w:rPr>
          <w:i/>
          <w:sz w:val="20"/>
        </w:rPr>
        <w:t xml:space="preserve">Megismerés, előítélet, identitás. Szociálpszichológiai </w:t>
      </w:r>
    </w:p>
    <w:p w:rsidR="00CA63DD" w:rsidRPr="002E6BA7" w:rsidRDefault="00CA63DD" w:rsidP="00CA63DD">
      <w:pPr>
        <w:jc w:val="both"/>
        <w:rPr>
          <w:i/>
          <w:sz w:val="20"/>
        </w:rPr>
      </w:pPr>
      <w:r w:rsidRPr="002E6BA7">
        <w:rPr>
          <w:i/>
          <w:sz w:val="20"/>
        </w:rPr>
        <w:tab/>
      </w:r>
      <w:r w:rsidRPr="002E6BA7">
        <w:rPr>
          <w:i/>
          <w:sz w:val="20"/>
        </w:rPr>
        <w:tab/>
      </w:r>
      <w:r w:rsidRPr="002E6BA7">
        <w:rPr>
          <w:i/>
          <w:sz w:val="20"/>
        </w:rPr>
        <w:tab/>
        <w:t xml:space="preserve">        Szöveggyűjtemény.</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Új Mandátum Kiadó, Budapest.  </w:t>
      </w:r>
    </w:p>
    <w:p w:rsidR="00CA63DD" w:rsidRPr="002E6BA7" w:rsidRDefault="00CA63DD" w:rsidP="00CA63DD">
      <w:pPr>
        <w:jc w:val="both"/>
        <w:rPr>
          <w:b/>
          <w:sz w:val="20"/>
        </w:rPr>
      </w:pPr>
    </w:p>
    <w:p w:rsidR="00CA63DD" w:rsidRPr="002E6BA7" w:rsidRDefault="00CA63DD" w:rsidP="00CA63DD">
      <w:pPr>
        <w:jc w:val="both"/>
        <w:rPr>
          <w:sz w:val="20"/>
        </w:rPr>
      </w:pPr>
      <w:proofErr w:type="spellStart"/>
      <w:r w:rsidRPr="002E6BA7">
        <w:rPr>
          <w:sz w:val="20"/>
        </w:rPr>
        <w:t>Erving</w:t>
      </w:r>
      <w:proofErr w:type="spellEnd"/>
      <w:r w:rsidRPr="002E6BA7">
        <w:rPr>
          <w:sz w:val="20"/>
        </w:rPr>
        <w:t xml:space="preserve"> </w:t>
      </w:r>
      <w:proofErr w:type="spellStart"/>
      <w:r w:rsidRPr="002E6BA7">
        <w:rPr>
          <w:b/>
          <w:sz w:val="20"/>
        </w:rPr>
        <w:t>Goffman</w:t>
      </w:r>
      <w:proofErr w:type="spellEnd"/>
      <w:r w:rsidRPr="002E6BA7">
        <w:rPr>
          <w:sz w:val="20"/>
        </w:rPr>
        <w:t xml:space="preserve"> (1999): </w:t>
      </w:r>
      <w:r w:rsidRPr="002E6BA7">
        <w:rPr>
          <w:i/>
          <w:sz w:val="20"/>
        </w:rPr>
        <w:t>Az én bemutatása a mindennapi életben</w:t>
      </w:r>
      <w:r w:rsidRPr="002E6BA7">
        <w:rPr>
          <w:sz w:val="20"/>
        </w:rPr>
        <w:t>.</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w:t>
      </w:r>
      <w:proofErr w:type="spellStart"/>
      <w:r w:rsidRPr="002E6BA7">
        <w:rPr>
          <w:sz w:val="20"/>
        </w:rPr>
        <w:t>Thalassa</w:t>
      </w:r>
      <w:proofErr w:type="spellEnd"/>
      <w:r w:rsidRPr="002E6BA7">
        <w:rPr>
          <w:sz w:val="20"/>
        </w:rPr>
        <w:t xml:space="preserve"> Alapítvány, Pólya Kiadó, Budapest.</w:t>
      </w:r>
    </w:p>
    <w:p w:rsidR="009D35C4" w:rsidRDefault="009D35C4" w:rsidP="00CA63DD">
      <w:pPr>
        <w:jc w:val="both"/>
        <w:rPr>
          <w:sz w:val="20"/>
        </w:rPr>
      </w:pPr>
    </w:p>
    <w:p w:rsidR="00CA63DD" w:rsidRPr="002E6BA7" w:rsidRDefault="00CA63DD" w:rsidP="00CA63DD">
      <w:pPr>
        <w:jc w:val="both"/>
        <w:rPr>
          <w:i/>
          <w:sz w:val="20"/>
        </w:rPr>
      </w:pPr>
      <w:r w:rsidRPr="002E6BA7">
        <w:rPr>
          <w:sz w:val="20"/>
        </w:rPr>
        <w:t>Gordon W.</w:t>
      </w:r>
      <w:r w:rsidRPr="002E6BA7">
        <w:rPr>
          <w:b/>
          <w:sz w:val="20"/>
        </w:rPr>
        <w:t xml:space="preserve"> </w:t>
      </w:r>
      <w:proofErr w:type="spellStart"/>
      <w:r w:rsidRPr="002E6BA7">
        <w:rPr>
          <w:b/>
          <w:sz w:val="20"/>
        </w:rPr>
        <w:t>Allport</w:t>
      </w:r>
      <w:proofErr w:type="spellEnd"/>
      <w:r w:rsidRPr="002E6BA7">
        <w:rPr>
          <w:sz w:val="20"/>
        </w:rPr>
        <w:t xml:space="preserve"> (1999): </w:t>
      </w:r>
      <w:r w:rsidRPr="002E6BA7">
        <w:rPr>
          <w:i/>
          <w:sz w:val="20"/>
        </w:rPr>
        <w:t>Az előítélet.</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Osiris Kiadó, Budapest.</w:t>
      </w:r>
    </w:p>
    <w:p w:rsidR="00CA63DD" w:rsidRPr="002E6BA7" w:rsidRDefault="00CA63DD" w:rsidP="00CA63DD">
      <w:pPr>
        <w:jc w:val="both"/>
        <w:rPr>
          <w:sz w:val="20"/>
        </w:rPr>
      </w:pPr>
    </w:p>
    <w:p w:rsidR="00CA63DD" w:rsidRPr="002E6BA7" w:rsidRDefault="00CA63DD" w:rsidP="00CA63DD">
      <w:pPr>
        <w:jc w:val="both"/>
        <w:rPr>
          <w:i/>
          <w:sz w:val="20"/>
        </w:rPr>
      </w:pPr>
      <w:r w:rsidRPr="002E6BA7">
        <w:rPr>
          <w:b/>
          <w:sz w:val="20"/>
        </w:rPr>
        <w:t xml:space="preserve">Csepeli </w:t>
      </w:r>
      <w:r w:rsidRPr="002E6BA7">
        <w:rPr>
          <w:sz w:val="20"/>
        </w:rPr>
        <w:t xml:space="preserve">György (1999): </w:t>
      </w:r>
      <w:r w:rsidRPr="002E6BA7">
        <w:rPr>
          <w:i/>
          <w:sz w:val="20"/>
        </w:rPr>
        <w:t>Vonzalmak és kapcsolatok.</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w:t>
      </w:r>
      <w:proofErr w:type="spellStart"/>
      <w:r w:rsidRPr="002E6BA7">
        <w:rPr>
          <w:sz w:val="20"/>
        </w:rPr>
        <w:t>Jószöveg</w:t>
      </w:r>
      <w:proofErr w:type="spellEnd"/>
      <w:r w:rsidRPr="002E6BA7">
        <w:rPr>
          <w:sz w:val="20"/>
        </w:rPr>
        <w:t xml:space="preserve"> Műhely Kiadó, Budapest.</w:t>
      </w:r>
    </w:p>
    <w:p w:rsidR="00CA63DD" w:rsidRPr="002E6BA7" w:rsidRDefault="00CA63DD" w:rsidP="00CA63DD">
      <w:pPr>
        <w:jc w:val="both"/>
        <w:rPr>
          <w:sz w:val="20"/>
        </w:rPr>
      </w:pPr>
    </w:p>
    <w:p w:rsidR="00CA63DD" w:rsidRPr="002E6BA7" w:rsidRDefault="00CA63DD" w:rsidP="00CA63DD">
      <w:pPr>
        <w:jc w:val="both"/>
        <w:rPr>
          <w:sz w:val="20"/>
        </w:rPr>
      </w:pPr>
      <w:r w:rsidRPr="002E6BA7">
        <w:rPr>
          <w:sz w:val="20"/>
        </w:rPr>
        <w:t xml:space="preserve">Miles </w:t>
      </w:r>
      <w:proofErr w:type="spellStart"/>
      <w:r w:rsidRPr="002E6BA7">
        <w:rPr>
          <w:b/>
          <w:sz w:val="20"/>
        </w:rPr>
        <w:t>Hewstone</w:t>
      </w:r>
      <w:proofErr w:type="spellEnd"/>
      <w:r w:rsidRPr="002E6BA7">
        <w:rPr>
          <w:sz w:val="20"/>
        </w:rPr>
        <w:t xml:space="preserve"> et </w:t>
      </w:r>
      <w:proofErr w:type="spellStart"/>
      <w:r w:rsidRPr="002E6BA7">
        <w:rPr>
          <w:sz w:val="20"/>
        </w:rPr>
        <w:t>al</w:t>
      </w:r>
      <w:proofErr w:type="spellEnd"/>
      <w:r w:rsidRPr="002E6BA7">
        <w:rPr>
          <w:sz w:val="20"/>
        </w:rPr>
        <w:t xml:space="preserve">. (szerk.), (1999): </w:t>
      </w:r>
      <w:r w:rsidRPr="002E6BA7">
        <w:rPr>
          <w:i/>
          <w:sz w:val="20"/>
        </w:rPr>
        <w:t>Szociálpszichológia Európai szemszögből.</w:t>
      </w:r>
    </w:p>
    <w:p w:rsidR="00CA63DD" w:rsidRPr="002E6BA7" w:rsidRDefault="00CA63DD" w:rsidP="00CA63DD">
      <w:pPr>
        <w:jc w:val="both"/>
        <w:rPr>
          <w:sz w:val="20"/>
        </w:rPr>
      </w:pPr>
      <w:r w:rsidRPr="002E6BA7">
        <w:rPr>
          <w:sz w:val="20"/>
        </w:rPr>
        <w:t xml:space="preserve">                    </w:t>
      </w:r>
      <w:r w:rsidRPr="002E6BA7">
        <w:rPr>
          <w:sz w:val="20"/>
        </w:rPr>
        <w:tab/>
      </w:r>
      <w:r w:rsidRPr="002E6BA7">
        <w:rPr>
          <w:sz w:val="20"/>
        </w:rPr>
        <w:tab/>
      </w:r>
      <w:r w:rsidRPr="002E6BA7">
        <w:rPr>
          <w:sz w:val="20"/>
        </w:rPr>
        <w:tab/>
        <w:t xml:space="preserve">            Közgazdasági és Jogi Könyvkiadó, Budapest.</w:t>
      </w:r>
    </w:p>
    <w:p w:rsidR="00CA63DD" w:rsidRPr="002E6BA7" w:rsidRDefault="00CA63DD" w:rsidP="00CA63DD">
      <w:pPr>
        <w:jc w:val="both"/>
        <w:rPr>
          <w:b/>
          <w:sz w:val="20"/>
        </w:rPr>
      </w:pPr>
    </w:p>
    <w:p w:rsidR="00CA63DD" w:rsidRPr="002E6BA7" w:rsidRDefault="00CA63DD" w:rsidP="00CA63DD">
      <w:pPr>
        <w:jc w:val="both"/>
        <w:rPr>
          <w:i/>
          <w:sz w:val="20"/>
        </w:rPr>
      </w:pPr>
      <w:r w:rsidRPr="002E6BA7">
        <w:rPr>
          <w:b/>
          <w:sz w:val="20"/>
        </w:rPr>
        <w:t>Pikó</w:t>
      </w:r>
      <w:r w:rsidRPr="002E6BA7">
        <w:rPr>
          <w:sz w:val="20"/>
        </w:rPr>
        <w:t xml:space="preserve"> Bettina (2003): </w:t>
      </w:r>
      <w:r w:rsidRPr="002E6BA7">
        <w:rPr>
          <w:i/>
          <w:sz w:val="20"/>
        </w:rPr>
        <w:t>Kultúra, társadalom, lélektan.</w:t>
      </w:r>
    </w:p>
    <w:p w:rsidR="00CA63DD" w:rsidRPr="002E6BA7" w:rsidRDefault="00CA63DD" w:rsidP="00CA63DD">
      <w:pPr>
        <w:jc w:val="both"/>
        <w:rPr>
          <w:sz w:val="20"/>
        </w:rPr>
      </w:pPr>
      <w:r w:rsidRPr="002E6BA7">
        <w:rPr>
          <w:sz w:val="20"/>
        </w:rPr>
        <w:tab/>
      </w:r>
      <w:r w:rsidRPr="002E6BA7">
        <w:rPr>
          <w:sz w:val="20"/>
        </w:rPr>
        <w:tab/>
        <w:t xml:space="preserve">         Akadémiai Kiadó, Budapest.</w:t>
      </w:r>
    </w:p>
    <w:p w:rsidR="00CA63DD" w:rsidRPr="002E6BA7" w:rsidRDefault="00CA63DD" w:rsidP="00CA63DD">
      <w:pPr>
        <w:jc w:val="both"/>
        <w:rPr>
          <w:sz w:val="20"/>
        </w:rPr>
      </w:pPr>
    </w:p>
    <w:p w:rsidR="00CA63DD" w:rsidRPr="002E6BA7" w:rsidRDefault="00CA63DD" w:rsidP="00CA63DD">
      <w:pPr>
        <w:jc w:val="both"/>
        <w:rPr>
          <w:i/>
          <w:sz w:val="20"/>
        </w:rPr>
      </w:pPr>
      <w:r w:rsidRPr="002E6BA7">
        <w:rPr>
          <w:b/>
          <w:sz w:val="20"/>
        </w:rPr>
        <w:t xml:space="preserve">Csepeli </w:t>
      </w:r>
      <w:r w:rsidRPr="002E6BA7">
        <w:rPr>
          <w:sz w:val="20"/>
        </w:rPr>
        <w:t xml:space="preserve">György (2005): </w:t>
      </w:r>
      <w:r w:rsidRPr="002E6BA7">
        <w:rPr>
          <w:i/>
          <w:sz w:val="20"/>
        </w:rPr>
        <w:t>A meghatározhatatlan állat. Szociálpszichológia kezdőknek és haladóknak.</w:t>
      </w:r>
    </w:p>
    <w:p w:rsidR="00CA63DD" w:rsidRPr="002E6BA7" w:rsidRDefault="00CA63DD" w:rsidP="00CA63DD">
      <w:pPr>
        <w:jc w:val="both"/>
        <w:rPr>
          <w:sz w:val="20"/>
        </w:rPr>
      </w:pPr>
      <w:r w:rsidRPr="002E6BA7">
        <w:rPr>
          <w:sz w:val="20"/>
        </w:rPr>
        <w:tab/>
      </w:r>
      <w:r w:rsidRPr="002E6BA7">
        <w:rPr>
          <w:sz w:val="20"/>
        </w:rPr>
        <w:tab/>
      </w:r>
      <w:r w:rsidRPr="002E6BA7">
        <w:rPr>
          <w:sz w:val="20"/>
        </w:rPr>
        <w:tab/>
        <w:t xml:space="preserve"> </w:t>
      </w:r>
      <w:proofErr w:type="spellStart"/>
      <w:r w:rsidRPr="002E6BA7">
        <w:rPr>
          <w:sz w:val="20"/>
        </w:rPr>
        <w:t>Jószöveg</w:t>
      </w:r>
      <w:proofErr w:type="spellEnd"/>
      <w:r w:rsidRPr="002E6BA7">
        <w:rPr>
          <w:sz w:val="20"/>
        </w:rPr>
        <w:t xml:space="preserve"> Műhely Kiadó, Budapest.</w:t>
      </w:r>
    </w:p>
    <w:p w:rsidR="00CA63DD" w:rsidRPr="002E6BA7" w:rsidRDefault="00CA63DD" w:rsidP="00CA63DD">
      <w:pPr>
        <w:jc w:val="both"/>
        <w:rPr>
          <w:sz w:val="20"/>
        </w:rPr>
      </w:pPr>
    </w:p>
    <w:p w:rsidR="00EB7ABC" w:rsidRDefault="00EB7ABC"/>
    <w:sectPr w:rsidR="00EB7ABC" w:rsidSect="00093431">
      <w:pgSz w:w="11909" w:h="16834" w:code="9"/>
      <w:pgMar w:top="1440" w:right="1440" w:bottom="1440" w:left="144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4C2"/>
    <w:multiLevelType w:val="hybridMultilevel"/>
    <w:tmpl w:val="61C64158"/>
    <w:lvl w:ilvl="0" w:tplc="6B66BA9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50D3F28"/>
    <w:multiLevelType w:val="hybridMultilevel"/>
    <w:tmpl w:val="57BE8270"/>
    <w:lvl w:ilvl="0" w:tplc="FD62474C">
      <w:numFmt w:val="bullet"/>
      <w:lvlText w:val="-"/>
      <w:lvlJc w:val="left"/>
      <w:pPr>
        <w:tabs>
          <w:tab w:val="num" w:pos="1065"/>
        </w:tabs>
        <w:ind w:left="1065" w:hanging="360"/>
      </w:pPr>
      <w:rPr>
        <w:rFonts w:ascii="Times New Roman" w:eastAsia="Times New Roman" w:hAnsi="Times New Roman" w:cs="Times New Roman" w:hint="default"/>
        <w:b/>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07E5E0C"/>
    <w:multiLevelType w:val="hybridMultilevel"/>
    <w:tmpl w:val="2FAE6F74"/>
    <w:lvl w:ilvl="0" w:tplc="FFFFFFFF">
      <w:start w:val="14"/>
      <w:numFmt w:val="bullet"/>
      <w:pStyle w:val="Olvasmnyfelsorols"/>
      <w:lvlText w:val="-"/>
      <w:lvlJc w:val="left"/>
      <w:pPr>
        <w:tabs>
          <w:tab w:val="num" w:pos="644"/>
        </w:tabs>
        <w:ind w:left="644" w:hanging="360"/>
      </w:pPr>
      <w:rPr>
        <w:rFonts w:ascii="Times New Roman" w:eastAsia="Times New Roman" w:hAnsi="Times New Roman" w:cs="Times New Roman" w:hint="default"/>
        <w:i/>
      </w:rPr>
    </w:lvl>
    <w:lvl w:ilvl="1" w:tplc="FFFFFFFF">
      <w:start w:val="1"/>
      <w:numFmt w:val="bullet"/>
      <w:lvlText w:val="o"/>
      <w:lvlJc w:val="left"/>
      <w:pPr>
        <w:tabs>
          <w:tab w:val="num" w:pos="1364"/>
        </w:tabs>
        <w:ind w:left="1364" w:hanging="360"/>
      </w:pPr>
      <w:rPr>
        <w:rFonts w:ascii="Courier New" w:hAnsi="Courier New"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Times New Roman"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1"/>
      <w:numFmt w:val="bullet"/>
      <w:lvlText w:val=""/>
      <w:lvlJc w:val="left"/>
      <w:pPr>
        <w:tabs>
          <w:tab w:val="num" w:pos="4964"/>
        </w:tabs>
        <w:ind w:left="4964" w:hanging="360"/>
      </w:pPr>
      <w:rPr>
        <w:rFonts w:ascii="Symbol" w:hAnsi="Symbol" w:hint="default"/>
      </w:rPr>
    </w:lvl>
    <w:lvl w:ilvl="7" w:tplc="FFFFFFFF">
      <w:start w:val="1"/>
      <w:numFmt w:val="bullet"/>
      <w:lvlText w:val="o"/>
      <w:lvlJc w:val="left"/>
      <w:pPr>
        <w:tabs>
          <w:tab w:val="num" w:pos="5684"/>
        </w:tabs>
        <w:ind w:left="5684" w:hanging="360"/>
      </w:pPr>
      <w:rPr>
        <w:rFonts w:ascii="Courier New" w:hAnsi="Courier New" w:cs="Times New Roman" w:hint="default"/>
      </w:rPr>
    </w:lvl>
    <w:lvl w:ilvl="8" w:tplc="FFFFFFFF">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DD"/>
    <w:rsid w:val="002707AA"/>
    <w:rsid w:val="002D1ECE"/>
    <w:rsid w:val="00301263"/>
    <w:rsid w:val="004778AD"/>
    <w:rsid w:val="005D20B3"/>
    <w:rsid w:val="007C092B"/>
    <w:rsid w:val="009D35C4"/>
    <w:rsid w:val="00A17B46"/>
    <w:rsid w:val="00C01A32"/>
    <w:rsid w:val="00CA63DD"/>
    <w:rsid w:val="00CE1800"/>
    <w:rsid w:val="00E60148"/>
    <w:rsid w:val="00EB7ABC"/>
    <w:rsid w:val="00ED2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63D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OlvasmnyfelsorolsChar">
    <w:name w:val="Olvasmány felsorolás Char"/>
    <w:link w:val="Olvasmnyfelsorols"/>
    <w:locked/>
    <w:rsid w:val="00CA63DD"/>
    <w:rPr>
      <w:bCs/>
    </w:rPr>
  </w:style>
  <w:style w:type="paragraph" w:customStyle="1" w:styleId="Olvasmnyfelsorols">
    <w:name w:val="Olvasmány felsorolás"/>
    <w:basedOn w:val="Norml"/>
    <w:link w:val="OlvasmnyfelsorolsChar"/>
    <w:rsid w:val="00CA63DD"/>
    <w:pPr>
      <w:keepLines/>
      <w:numPr>
        <w:numId w:val="3"/>
      </w:numPr>
      <w:spacing w:before="60"/>
    </w:pPr>
    <w:rPr>
      <w:rFonts w:asciiTheme="minorHAnsi" w:eastAsiaTheme="minorHAnsi" w:hAnsiTheme="minorHAnsi" w:cstheme="minorBidi"/>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63D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OlvasmnyfelsorolsChar">
    <w:name w:val="Olvasmány felsorolás Char"/>
    <w:link w:val="Olvasmnyfelsorols"/>
    <w:locked/>
    <w:rsid w:val="00CA63DD"/>
    <w:rPr>
      <w:bCs/>
    </w:rPr>
  </w:style>
  <w:style w:type="paragraph" w:customStyle="1" w:styleId="Olvasmnyfelsorols">
    <w:name w:val="Olvasmány felsorolás"/>
    <w:basedOn w:val="Norml"/>
    <w:link w:val="OlvasmnyfelsorolsChar"/>
    <w:rsid w:val="00CA63DD"/>
    <w:pPr>
      <w:keepLines/>
      <w:numPr>
        <w:numId w:val="3"/>
      </w:numPr>
      <w:spacing w:before="60"/>
    </w:pPr>
    <w:rPr>
      <w:rFonts w:asciiTheme="minorHAnsi" w:eastAsiaTheme="minorHAnsi" w:hAnsiTheme="minorHAnsi" w:cstheme="minorBid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6893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felhasználó</cp:lastModifiedBy>
  <cp:revision>4</cp:revision>
  <dcterms:created xsi:type="dcterms:W3CDTF">2014-09-07T19:11:00Z</dcterms:created>
  <dcterms:modified xsi:type="dcterms:W3CDTF">2014-10-09T11:28:00Z</dcterms:modified>
</cp:coreProperties>
</file>