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2AAC" w:rsidRPr="004D30A6" w:rsidRDefault="00195C6D">
      <w:pPr>
        <w:pStyle w:val="normal"/>
        <w:spacing w:line="240" w:lineRule="auto"/>
        <w:rPr>
          <w:lang w:val="en-US"/>
        </w:rPr>
      </w:pPr>
      <w:proofErr w:type="spellStart"/>
      <w:r w:rsidRPr="004D30A6">
        <w:rPr>
          <w:rFonts w:ascii="Times New Roman" w:eastAsia="Times New Roman" w:hAnsi="Times New Roman" w:cs="Times New Roman"/>
          <w:lang w:val="en-US"/>
        </w:rPr>
        <w:t>Pazmany</w:t>
      </w:r>
      <w:proofErr w:type="spellEnd"/>
      <w:r w:rsidRPr="004D30A6">
        <w:rPr>
          <w:rFonts w:ascii="Times New Roman" w:eastAsia="Times New Roman" w:hAnsi="Times New Roman" w:cs="Times New Roman"/>
          <w:lang w:val="en-US"/>
        </w:rPr>
        <w:t xml:space="preserve"> Peter Catholic University</w:t>
      </w:r>
    </w:p>
    <w:p w:rsidR="00B72AAC" w:rsidRPr="004D30A6" w:rsidRDefault="00195C6D">
      <w:pPr>
        <w:pStyle w:val="normal"/>
        <w:spacing w:line="240" w:lineRule="auto"/>
        <w:rPr>
          <w:lang w:val="en-US"/>
        </w:rPr>
      </w:pPr>
      <w:r w:rsidRPr="004D30A6">
        <w:rPr>
          <w:rFonts w:ascii="Times New Roman" w:eastAsia="Times New Roman" w:hAnsi="Times New Roman" w:cs="Times New Roman"/>
          <w:lang w:val="en-US"/>
        </w:rPr>
        <w:t>Faculty of Humanity and Social Science</w:t>
      </w:r>
    </w:p>
    <w:p w:rsidR="00B72AAC" w:rsidRPr="004D30A6" w:rsidRDefault="00195C6D">
      <w:pPr>
        <w:pStyle w:val="normal"/>
        <w:spacing w:line="240" w:lineRule="auto"/>
        <w:rPr>
          <w:lang w:val="en-US"/>
        </w:rPr>
      </w:pPr>
      <w:r w:rsidRPr="004D30A6">
        <w:rPr>
          <w:rFonts w:ascii="Times New Roman" w:eastAsia="Times New Roman" w:hAnsi="Times New Roman" w:cs="Times New Roman"/>
          <w:lang w:val="en-US"/>
        </w:rPr>
        <w:t>Doctorate Degree of History</w:t>
      </w:r>
    </w:p>
    <w:p w:rsidR="00B72AAC" w:rsidRPr="004D30A6" w:rsidRDefault="00195C6D">
      <w:pPr>
        <w:pStyle w:val="normal"/>
        <w:spacing w:line="240" w:lineRule="auto"/>
        <w:rPr>
          <w:lang w:val="en-US"/>
        </w:rPr>
      </w:pPr>
      <w:r w:rsidRPr="004D30A6">
        <w:rPr>
          <w:rFonts w:ascii="Times New Roman" w:eastAsia="Times New Roman" w:hAnsi="Times New Roman" w:cs="Times New Roman"/>
          <w:lang w:val="en-US"/>
        </w:rPr>
        <w:t xml:space="preserve">Head of Department:  Ida </w:t>
      </w:r>
      <w:proofErr w:type="spellStart"/>
      <w:r w:rsidRPr="004D30A6">
        <w:rPr>
          <w:rFonts w:ascii="Times New Roman" w:eastAsia="Times New Roman" w:hAnsi="Times New Roman" w:cs="Times New Roman"/>
          <w:lang w:val="en-US"/>
        </w:rPr>
        <w:t>Frohlich</w:t>
      </w:r>
      <w:proofErr w:type="spellEnd"/>
      <w:r w:rsidRPr="004D30A6">
        <w:rPr>
          <w:rFonts w:ascii="Times New Roman" w:eastAsia="Times New Roman" w:hAnsi="Times New Roman" w:cs="Times New Roman"/>
          <w:lang w:val="en-US"/>
        </w:rPr>
        <w:t xml:space="preserve"> </w:t>
      </w:r>
      <w:proofErr w:type="spellStart"/>
      <w:proofErr w:type="gramStart"/>
      <w:r w:rsidRPr="004D30A6">
        <w:rPr>
          <w:rFonts w:ascii="Times New Roman" w:eastAsia="Times New Roman" w:hAnsi="Times New Roman" w:cs="Times New Roman"/>
          <w:lang w:val="en-US"/>
        </w:rPr>
        <w:t>DSc</w:t>
      </w:r>
      <w:proofErr w:type="spellEnd"/>
      <w:proofErr w:type="gramEnd"/>
    </w:p>
    <w:p w:rsidR="00B72AAC" w:rsidRPr="004D30A6" w:rsidRDefault="00195C6D">
      <w:pPr>
        <w:pStyle w:val="normal"/>
        <w:spacing w:line="240" w:lineRule="auto"/>
        <w:rPr>
          <w:lang w:val="en-US"/>
        </w:rPr>
      </w:pPr>
      <w:r w:rsidRPr="004D30A6">
        <w:rPr>
          <w:rFonts w:ascii="Times New Roman" w:eastAsia="Times New Roman" w:hAnsi="Times New Roman" w:cs="Times New Roman"/>
          <w:lang w:val="en-US"/>
        </w:rPr>
        <w:t>Economy-, Regional - and Politics History Workshop</w:t>
      </w:r>
    </w:p>
    <w:p w:rsidR="00B72AAC" w:rsidRPr="004D30A6" w:rsidRDefault="00195C6D">
      <w:pPr>
        <w:pStyle w:val="normal"/>
        <w:spacing w:line="240" w:lineRule="auto"/>
        <w:rPr>
          <w:lang w:val="en-US"/>
        </w:rPr>
      </w:pPr>
      <w:r w:rsidRPr="004D30A6">
        <w:rPr>
          <w:rFonts w:ascii="Times New Roman" w:eastAsia="Times New Roman" w:hAnsi="Times New Roman" w:cs="Times New Roman"/>
          <w:lang w:val="en-US"/>
        </w:rPr>
        <w:t xml:space="preserve">Head of Department: </w:t>
      </w:r>
      <w:proofErr w:type="spellStart"/>
      <w:proofErr w:type="gramStart"/>
      <w:r w:rsidRPr="004D30A6">
        <w:rPr>
          <w:rFonts w:ascii="Times New Roman" w:eastAsia="Times New Roman" w:hAnsi="Times New Roman" w:cs="Times New Roman"/>
          <w:lang w:val="en-US"/>
        </w:rPr>
        <w:t>Istvan</w:t>
      </w:r>
      <w:proofErr w:type="spellEnd"/>
      <w:r w:rsidRPr="004D30A6">
        <w:rPr>
          <w:rFonts w:ascii="Times New Roman" w:eastAsia="Times New Roman" w:hAnsi="Times New Roman" w:cs="Times New Roman"/>
          <w:lang w:val="en-US"/>
        </w:rPr>
        <w:t xml:space="preserve">  </w:t>
      </w:r>
      <w:proofErr w:type="spellStart"/>
      <w:r w:rsidRPr="004D30A6">
        <w:rPr>
          <w:rFonts w:ascii="Times New Roman" w:eastAsia="Times New Roman" w:hAnsi="Times New Roman" w:cs="Times New Roman"/>
          <w:lang w:val="en-US"/>
        </w:rPr>
        <w:t>Berenyi</w:t>
      </w:r>
      <w:proofErr w:type="spellEnd"/>
      <w:proofErr w:type="gramEnd"/>
      <w:r w:rsidRPr="004D30A6">
        <w:rPr>
          <w:rFonts w:ascii="Times New Roman" w:eastAsia="Times New Roman" w:hAnsi="Times New Roman" w:cs="Times New Roman"/>
          <w:lang w:val="en-US"/>
        </w:rPr>
        <w:t xml:space="preserve"> </w:t>
      </w:r>
      <w:proofErr w:type="spellStart"/>
      <w:r w:rsidRPr="004D30A6">
        <w:rPr>
          <w:rFonts w:ascii="Times New Roman" w:eastAsia="Times New Roman" w:hAnsi="Times New Roman" w:cs="Times New Roman"/>
          <w:lang w:val="en-US"/>
        </w:rPr>
        <w:t>DSc</w:t>
      </w:r>
      <w:proofErr w:type="spellEnd"/>
    </w:p>
    <w:p w:rsidR="00B72AAC" w:rsidRPr="004D30A6" w:rsidRDefault="00B72AAC">
      <w:pPr>
        <w:pStyle w:val="normal"/>
        <w:spacing w:line="360" w:lineRule="auto"/>
        <w:rPr>
          <w:lang w:val="en-US"/>
        </w:rPr>
      </w:pPr>
    </w:p>
    <w:p w:rsidR="00B72AAC" w:rsidRPr="004D30A6" w:rsidRDefault="00195C6D">
      <w:pPr>
        <w:pStyle w:val="normal"/>
        <w:spacing w:line="360" w:lineRule="auto"/>
        <w:rPr>
          <w:lang w:val="en-US"/>
        </w:rPr>
      </w:pPr>
      <w:r w:rsidRPr="004D30A6">
        <w:rPr>
          <w:rFonts w:ascii="Times New Roman" w:eastAsia="Times New Roman" w:hAnsi="Times New Roman" w:cs="Times New Roman"/>
          <w:sz w:val="24"/>
          <w:szCs w:val="24"/>
          <w:lang w:val="en-US"/>
        </w:rPr>
        <w:t xml:space="preserve"> </w:t>
      </w:r>
    </w:p>
    <w:p w:rsidR="00B72AAC" w:rsidRPr="004D30A6" w:rsidRDefault="00B72AAC">
      <w:pPr>
        <w:pStyle w:val="normal"/>
        <w:spacing w:line="360" w:lineRule="auto"/>
        <w:jc w:val="center"/>
        <w:rPr>
          <w:lang w:val="en-US"/>
        </w:rPr>
      </w:pPr>
    </w:p>
    <w:p w:rsidR="00B72AAC" w:rsidRPr="004D30A6" w:rsidRDefault="00195C6D">
      <w:pPr>
        <w:pStyle w:val="normal"/>
        <w:spacing w:line="360" w:lineRule="auto"/>
        <w:jc w:val="center"/>
        <w:rPr>
          <w:b/>
          <w:lang w:val="en-US"/>
        </w:rPr>
      </w:pPr>
      <w:proofErr w:type="spellStart"/>
      <w:r w:rsidRPr="004D30A6">
        <w:rPr>
          <w:rFonts w:ascii="Times New Roman" w:eastAsia="Times New Roman" w:hAnsi="Times New Roman" w:cs="Times New Roman"/>
          <w:b/>
          <w:sz w:val="28"/>
          <w:szCs w:val="28"/>
          <w:lang w:val="en-US"/>
        </w:rPr>
        <w:t>Ildiko</w:t>
      </w:r>
      <w:proofErr w:type="spellEnd"/>
      <w:r w:rsidRPr="004D30A6">
        <w:rPr>
          <w:rFonts w:ascii="Times New Roman" w:eastAsia="Times New Roman" w:hAnsi="Times New Roman" w:cs="Times New Roman"/>
          <w:b/>
          <w:sz w:val="28"/>
          <w:szCs w:val="28"/>
          <w:lang w:val="en-US"/>
        </w:rPr>
        <w:t xml:space="preserve"> </w:t>
      </w:r>
      <w:proofErr w:type="spellStart"/>
      <w:r w:rsidRPr="004D30A6">
        <w:rPr>
          <w:rFonts w:ascii="Times New Roman" w:eastAsia="Times New Roman" w:hAnsi="Times New Roman" w:cs="Times New Roman"/>
          <w:b/>
          <w:sz w:val="28"/>
          <w:szCs w:val="28"/>
          <w:lang w:val="en-US"/>
        </w:rPr>
        <w:t>Cserenyi</w:t>
      </w:r>
      <w:proofErr w:type="spellEnd"/>
      <w:r w:rsidRPr="004D30A6">
        <w:rPr>
          <w:rFonts w:ascii="Times New Roman" w:eastAsia="Times New Roman" w:hAnsi="Times New Roman" w:cs="Times New Roman"/>
          <w:b/>
          <w:sz w:val="28"/>
          <w:szCs w:val="28"/>
          <w:lang w:val="en-US"/>
        </w:rPr>
        <w:t xml:space="preserve"> - </w:t>
      </w:r>
      <w:proofErr w:type="spellStart"/>
      <w:r w:rsidRPr="004D30A6">
        <w:rPr>
          <w:rFonts w:ascii="Times New Roman" w:eastAsia="Times New Roman" w:hAnsi="Times New Roman" w:cs="Times New Roman"/>
          <w:b/>
          <w:sz w:val="28"/>
          <w:szCs w:val="28"/>
          <w:lang w:val="en-US"/>
        </w:rPr>
        <w:t>Zsitnyanyi</w:t>
      </w:r>
      <w:proofErr w:type="spellEnd"/>
    </w:p>
    <w:p w:rsidR="00B72AAC" w:rsidRPr="004D30A6" w:rsidRDefault="00B72AAC">
      <w:pPr>
        <w:pStyle w:val="normal"/>
        <w:spacing w:line="360" w:lineRule="auto"/>
        <w:rPr>
          <w:lang w:val="en-US"/>
        </w:rPr>
      </w:pPr>
    </w:p>
    <w:p w:rsidR="00B72AAC" w:rsidRPr="004D30A6" w:rsidRDefault="00B72AAC">
      <w:pPr>
        <w:pStyle w:val="normal"/>
        <w:spacing w:line="360" w:lineRule="auto"/>
        <w:rPr>
          <w:lang w:val="en-US"/>
        </w:rPr>
      </w:pPr>
    </w:p>
    <w:p w:rsidR="00B72AAC" w:rsidRPr="004D30A6" w:rsidRDefault="00195C6D">
      <w:pPr>
        <w:pStyle w:val="normal"/>
        <w:spacing w:line="240" w:lineRule="auto"/>
        <w:jc w:val="center"/>
        <w:rPr>
          <w:lang w:val="en-US"/>
        </w:rPr>
      </w:pPr>
      <w:r w:rsidRPr="004D30A6">
        <w:rPr>
          <w:rFonts w:ascii="Times New Roman" w:eastAsia="Times New Roman" w:hAnsi="Times New Roman" w:cs="Times New Roman"/>
          <w:sz w:val="32"/>
          <w:szCs w:val="32"/>
          <w:lang w:val="en-US"/>
        </w:rPr>
        <w:t xml:space="preserve">Mining Engineer Lawsuits in the </w:t>
      </w:r>
      <w:proofErr w:type="spellStart"/>
      <w:r w:rsidRPr="004D30A6">
        <w:rPr>
          <w:rFonts w:ascii="Times New Roman" w:eastAsia="Times New Roman" w:hAnsi="Times New Roman" w:cs="Times New Roman"/>
          <w:sz w:val="32"/>
          <w:szCs w:val="32"/>
          <w:lang w:val="en-US"/>
        </w:rPr>
        <w:t>Rakosi</w:t>
      </w:r>
      <w:proofErr w:type="spellEnd"/>
      <w:r w:rsidRPr="004D30A6">
        <w:rPr>
          <w:rFonts w:ascii="Times New Roman" w:eastAsia="Times New Roman" w:hAnsi="Times New Roman" w:cs="Times New Roman"/>
          <w:sz w:val="32"/>
          <w:szCs w:val="32"/>
          <w:lang w:val="en-US"/>
        </w:rPr>
        <w:t xml:space="preserve"> Era</w:t>
      </w:r>
    </w:p>
    <w:p w:rsidR="00B72AAC" w:rsidRPr="004D30A6" w:rsidRDefault="00B72AAC">
      <w:pPr>
        <w:pStyle w:val="normal"/>
        <w:spacing w:line="240" w:lineRule="auto"/>
        <w:jc w:val="center"/>
        <w:rPr>
          <w:lang w:val="en-US"/>
        </w:rPr>
      </w:pPr>
    </w:p>
    <w:p w:rsidR="00B72AAC" w:rsidRPr="004D30A6" w:rsidRDefault="00195C6D">
      <w:pPr>
        <w:pStyle w:val="normal"/>
        <w:spacing w:line="240" w:lineRule="auto"/>
        <w:jc w:val="center"/>
        <w:rPr>
          <w:lang w:val="en-US"/>
        </w:rPr>
      </w:pPr>
      <w:proofErr w:type="gramStart"/>
      <w:r w:rsidRPr="004D30A6">
        <w:rPr>
          <w:rFonts w:ascii="Times New Roman" w:eastAsia="Times New Roman" w:hAnsi="Times New Roman" w:cs="Times New Roman"/>
          <w:sz w:val="28"/>
          <w:szCs w:val="28"/>
          <w:lang w:val="en-US"/>
        </w:rPr>
        <w:t>with</w:t>
      </w:r>
      <w:proofErr w:type="gramEnd"/>
      <w:r w:rsidRPr="004D30A6">
        <w:rPr>
          <w:rFonts w:ascii="Times New Roman" w:eastAsia="Times New Roman" w:hAnsi="Times New Roman" w:cs="Times New Roman"/>
          <w:sz w:val="28"/>
          <w:szCs w:val="28"/>
          <w:lang w:val="en-US"/>
        </w:rPr>
        <w:t xml:space="preserve"> specific regard to the case of </w:t>
      </w:r>
      <w:proofErr w:type="spellStart"/>
      <w:r w:rsidRPr="004D30A6">
        <w:rPr>
          <w:rFonts w:ascii="Times New Roman" w:eastAsia="Times New Roman" w:hAnsi="Times New Roman" w:cs="Times New Roman"/>
          <w:sz w:val="28"/>
          <w:szCs w:val="28"/>
          <w:lang w:val="en-US"/>
        </w:rPr>
        <w:t>Bela</w:t>
      </w:r>
      <w:proofErr w:type="spellEnd"/>
      <w:r w:rsidRPr="004D30A6">
        <w:rPr>
          <w:rFonts w:ascii="Times New Roman" w:eastAsia="Times New Roman" w:hAnsi="Times New Roman" w:cs="Times New Roman"/>
          <w:sz w:val="28"/>
          <w:szCs w:val="28"/>
          <w:lang w:val="en-US"/>
        </w:rPr>
        <w:t xml:space="preserve"> </w:t>
      </w:r>
      <w:proofErr w:type="spellStart"/>
      <w:r w:rsidRPr="004D30A6">
        <w:rPr>
          <w:rFonts w:ascii="Times New Roman" w:eastAsia="Times New Roman" w:hAnsi="Times New Roman" w:cs="Times New Roman"/>
          <w:sz w:val="28"/>
          <w:szCs w:val="28"/>
          <w:lang w:val="en-US"/>
        </w:rPr>
        <w:t>Vargha</w:t>
      </w:r>
      <w:proofErr w:type="spellEnd"/>
      <w:r w:rsidRPr="004D30A6">
        <w:rPr>
          <w:rFonts w:ascii="Times New Roman" w:eastAsia="Times New Roman" w:hAnsi="Times New Roman" w:cs="Times New Roman"/>
          <w:sz w:val="28"/>
          <w:szCs w:val="28"/>
          <w:lang w:val="en-US"/>
        </w:rPr>
        <w:t xml:space="preserve"> and accomplices</w:t>
      </w:r>
    </w:p>
    <w:p w:rsidR="00B72AAC" w:rsidRPr="004D30A6" w:rsidRDefault="00B72AAC">
      <w:pPr>
        <w:pStyle w:val="normal"/>
        <w:spacing w:line="360" w:lineRule="auto"/>
        <w:jc w:val="center"/>
        <w:rPr>
          <w:lang w:val="en-US"/>
        </w:rPr>
      </w:pPr>
    </w:p>
    <w:p w:rsidR="00B72AAC" w:rsidRPr="004D30A6" w:rsidRDefault="00B72AAC">
      <w:pPr>
        <w:pStyle w:val="normal"/>
        <w:spacing w:line="360" w:lineRule="auto"/>
        <w:jc w:val="center"/>
        <w:rPr>
          <w:lang w:val="en-US"/>
        </w:rPr>
      </w:pPr>
    </w:p>
    <w:p w:rsidR="00B72AAC" w:rsidRPr="004D30A6" w:rsidRDefault="00195C6D">
      <w:pPr>
        <w:pStyle w:val="normal"/>
        <w:spacing w:line="360" w:lineRule="auto"/>
        <w:jc w:val="center"/>
        <w:rPr>
          <w:lang w:val="en-US"/>
        </w:rPr>
      </w:pPr>
      <w:proofErr w:type="gramStart"/>
      <w:r w:rsidRPr="004D30A6">
        <w:rPr>
          <w:rFonts w:ascii="Times New Roman" w:eastAsia="Times New Roman" w:hAnsi="Times New Roman" w:cs="Times New Roman"/>
          <w:sz w:val="28"/>
          <w:szCs w:val="28"/>
          <w:lang w:val="en-US"/>
        </w:rPr>
        <w:t>titled</w:t>
      </w:r>
      <w:proofErr w:type="gramEnd"/>
    </w:p>
    <w:p w:rsidR="00B72AAC" w:rsidRPr="004D30A6" w:rsidRDefault="00B72AAC">
      <w:pPr>
        <w:pStyle w:val="normal"/>
        <w:spacing w:line="360" w:lineRule="auto"/>
        <w:jc w:val="center"/>
        <w:rPr>
          <w:lang w:val="en-US"/>
        </w:rPr>
      </w:pPr>
    </w:p>
    <w:p w:rsidR="00B72AAC" w:rsidRPr="004D30A6" w:rsidRDefault="00195C6D">
      <w:pPr>
        <w:pStyle w:val="normal"/>
        <w:spacing w:line="360" w:lineRule="auto"/>
        <w:jc w:val="center"/>
        <w:rPr>
          <w:lang w:val="en-US"/>
        </w:rPr>
      </w:pPr>
      <w:r w:rsidRPr="004D30A6">
        <w:rPr>
          <w:rFonts w:ascii="Times New Roman" w:eastAsia="Times New Roman" w:hAnsi="Times New Roman" w:cs="Times New Roman"/>
          <w:sz w:val="28"/>
          <w:szCs w:val="28"/>
          <w:lang w:val="en-US"/>
        </w:rPr>
        <w:t>Doctorate (PhD) Dissertation Thesis</w:t>
      </w:r>
    </w:p>
    <w:p w:rsidR="00B72AAC" w:rsidRPr="004D30A6" w:rsidRDefault="00B72AAC">
      <w:pPr>
        <w:pStyle w:val="normal"/>
        <w:spacing w:line="360" w:lineRule="auto"/>
        <w:jc w:val="center"/>
        <w:rPr>
          <w:lang w:val="en-US"/>
        </w:rPr>
      </w:pPr>
    </w:p>
    <w:p w:rsidR="00B72AAC" w:rsidRPr="004D30A6" w:rsidRDefault="00B72AAC">
      <w:pPr>
        <w:pStyle w:val="normal"/>
        <w:spacing w:line="360" w:lineRule="auto"/>
        <w:jc w:val="center"/>
        <w:rPr>
          <w:lang w:val="en-US"/>
        </w:rPr>
      </w:pPr>
    </w:p>
    <w:p w:rsidR="00B72AAC" w:rsidRPr="004D30A6" w:rsidRDefault="00B72AAC">
      <w:pPr>
        <w:pStyle w:val="normal"/>
        <w:spacing w:line="360" w:lineRule="auto"/>
        <w:jc w:val="center"/>
        <w:rPr>
          <w:lang w:val="en-US"/>
        </w:rPr>
      </w:pPr>
    </w:p>
    <w:p w:rsidR="00B72AAC" w:rsidRPr="004D30A6" w:rsidRDefault="00B72AAC">
      <w:pPr>
        <w:pStyle w:val="normal"/>
        <w:spacing w:line="360" w:lineRule="auto"/>
        <w:jc w:val="center"/>
        <w:rPr>
          <w:lang w:val="en-US"/>
        </w:rPr>
      </w:pPr>
    </w:p>
    <w:p w:rsidR="00B72AAC" w:rsidRPr="004D30A6" w:rsidRDefault="00195C6D">
      <w:pPr>
        <w:pStyle w:val="normal"/>
        <w:spacing w:line="360" w:lineRule="auto"/>
        <w:jc w:val="center"/>
        <w:rPr>
          <w:lang w:val="en-US"/>
        </w:rPr>
      </w:pPr>
      <w:r w:rsidRPr="004D30A6">
        <w:rPr>
          <w:rFonts w:ascii="Times New Roman" w:eastAsia="Times New Roman" w:hAnsi="Times New Roman" w:cs="Times New Roman"/>
          <w:sz w:val="28"/>
          <w:szCs w:val="28"/>
          <w:lang w:val="en-US"/>
        </w:rPr>
        <w:t>Consultant:</w:t>
      </w:r>
    </w:p>
    <w:p w:rsidR="00B72AAC" w:rsidRPr="004D30A6" w:rsidRDefault="00B72AAC">
      <w:pPr>
        <w:pStyle w:val="normal"/>
        <w:spacing w:line="360" w:lineRule="auto"/>
        <w:jc w:val="center"/>
        <w:rPr>
          <w:lang w:val="en-US"/>
        </w:rPr>
      </w:pPr>
    </w:p>
    <w:p w:rsidR="00B72AAC" w:rsidRPr="004D30A6" w:rsidRDefault="00195C6D">
      <w:pPr>
        <w:pStyle w:val="normal"/>
        <w:spacing w:line="240" w:lineRule="auto"/>
        <w:jc w:val="center"/>
        <w:rPr>
          <w:lang w:val="en-US"/>
        </w:rPr>
      </w:pPr>
      <w:r w:rsidRPr="004D30A6">
        <w:rPr>
          <w:rFonts w:ascii="Times New Roman" w:eastAsia="Times New Roman" w:hAnsi="Times New Roman" w:cs="Times New Roman"/>
          <w:sz w:val="28"/>
          <w:szCs w:val="28"/>
          <w:lang w:val="en-US"/>
        </w:rPr>
        <w:t xml:space="preserve"> </w:t>
      </w:r>
      <w:proofErr w:type="spellStart"/>
      <w:r w:rsidRPr="004D30A6">
        <w:rPr>
          <w:rFonts w:ascii="Times New Roman" w:eastAsia="Times New Roman" w:hAnsi="Times New Roman" w:cs="Times New Roman"/>
          <w:sz w:val="28"/>
          <w:szCs w:val="28"/>
          <w:lang w:val="en-US"/>
        </w:rPr>
        <w:t>Miklos</w:t>
      </w:r>
      <w:proofErr w:type="spellEnd"/>
      <w:r w:rsidRPr="004D30A6">
        <w:rPr>
          <w:rFonts w:ascii="Times New Roman" w:eastAsia="Times New Roman" w:hAnsi="Times New Roman" w:cs="Times New Roman"/>
          <w:sz w:val="28"/>
          <w:szCs w:val="28"/>
          <w:lang w:val="en-US"/>
        </w:rPr>
        <w:t xml:space="preserve"> Horvath </w:t>
      </w:r>
      <w:proofErr w:type="spellStart"/>
      <w:proofErr w:type="gramStart"/>
      <w:r w:rsidRPr="004D30A6">
        <w:rPr>
          <w:rFonts w:ascii="Times New Roman" w:eastAsia="Times New Roman" w:hAnsi="Times New Roman" w:cs="Times New Roman"/>
          <w:sz w:val="28"/>
          <w:szCs w:val="28"/>
          <w:lang w:val="en-US"/>
        </w:rPr>
        <w:t>DSc</w:t>
      </w:r>
      <w:proofErr w:type="spellEnd"/>
      <w:proofErr w:type="gramEnd"/>
    </w:p>
    <w:p w:rsidR="00B72AAC" w:rsidRPr="004D30A6" w:rsidRDefault="00195C6D">
      <w:pPr>
        <w:pStyle w:val="normal"/>
        <w:spacing w:line="240" w:lineRule="auto"/>
        <w:jc w:val="center"/>
        <w:rPr>
          <w:lang w:val="en-US"/>
        </w:rPr>
      </w:pPr>
      <w:proofErr w:type="spellStart"/>
      <w:proofErr w:type="gramStart"/>
      <w:r w:rsidRPr="004D30A6">
        <w:rPr>
          <w:rFonts w:ascii="Times New Roman" w:eastAsia="Times New Roman" w:hAnsi="Times New Roman" w:cs="Times New Roman"/>
          <w:sz w:val="28"/>
          <w:szCs w:val="28"/>
          <w:lang w:val="en-US"/>
        </w:rPr>
        <w:t>egyetemi</w:t>
      </w:r>
      <w:proofErr w:type="spellEnd"/>
      <w:proofErr w:type="gramEnd"/>
      <w:r w:rsidRPr="004D30A6">
        <w:rPr>
          <w:rFonts w:ascii="Times New Roman" w:eastAsia="Times New Roman" w:hAnsi="Times New Roman" w:cs="Times New Roman"/>
          <w:sz w:val="28"/>
          <w:szCs w:val="28"/>
          <w:lang w:val="en-US"/>
        </w:rPr>
        <w:t xml:space="preserve"> </w:t>
      </w:r>
      <w:proofErr w:type="spellStart"/>
      <w:r w:rsidRPr="004D30A6">
        <w:rPr>
          <w:rFonts w:ascii="Times New Roman" w:eastAsia="Times New Roman" w:hAnsi="Times New Roman" w:cs="Times New Roman"/>
          <w:sz w:val="28"/>
          <w:szCs w:val="28"/>
          <w:lang w:val="en-US"/>
        </w:rPr>
        <w:t>tanár</w:t>
      </w:r>
      <w:proofErr w:type="spellEnd"/>
    </w:p>
    <w:p w:rsidR="00B72AAC" w:rsidRPr="004D30A6" w:rsidRDefault="00B72AAC">
      <w:pPr>
        <w:pStyle w:val="normal"/>
        <w:spacing w:line="360" w:lineRule="auto"/>
        <w:jc w:val="center"/>
        <w:rPr>
          <w:lang w:val="en-US"/>
        </w:rPr>
      </w:pPr>
    </w:p>
    <w:p w:rsidR="00B72AAC" w:rsidRPr="004D30A6" w:rsidRDefault="00B72AAC">
      <w:pPr>
        <w:pStyle w:val="normal"/>
        <w:spacing w:line="360" w:lineRule="auto"/>
        <w:jc w:val="center"/>
        <w:rPr>
          <w:lang w:val="en-US"/>
        </w:rPr>
      </w:pPr>
    </w:p>
    <w:p w:rsidR="00B72AAC" w:rsidRPr="004D30A6" w:rsidRDefault="00B72AAC">
      <w:pPr>
        <w:pStyle w:val="normal"/>
        <w:spacing w:line="360" w:lineRule="auto"/>
        <w:jc w:val="center"/>
        <w:rPr>
          <w:lang w:val="en-US"/>
        </w:rPr>
      </w:pPr>
    </w:p>
    <w:p w:rsidR="00B72AAC" w:rsidRPr="004D30A6" w:rsidRDefault="00195C6D">
      <w:pPr>
        <w:pStyle w:val="normal"/>
        <w:spacing w:line="240" w:lineRule="auto"/>
        <w:jc w:val="center"/>
        <w:rPr>
          <w:lang w:val="en-US"/>
        </w:rPr>
      </w:pPr>
      <w:r w:rsidRPr="004D30A6">
        <w:rPr>
          <w:rFonts w:ascii="Times New Roman" w:eastAsia="Times New Roman" w:hAnsi="Times New Roman" w:cs="Times New Roman"/>
          <w:sz w:val="28"/>
          <w:szCs w:val="28"/>
          <w:lang w:val="en-US"/>
        </w:rPr>
        <w:t>Budapest</w:t>
      </w:r>
    </w:p>
    <w:p w:rsidR="00B72AAC" w:rsidRPr="004D30A6" w:rsidRDefault="00195C6D">
      <w:pPr>
        <w:pStyle w:val="normal"/>
        <w:spacing w:line="240" w:lineRule="auto"/>
        <w:jc w:val="center"/>
        <w:rPr>
          <w:lang w:val="en-US"/>
        </w:rPr>
      </w:pPr>
      <w:r w:rsidRPr="004D30A6">
        <w:rPr>
          <w:rFonts w:ascii="Times New Roman" w:eastAsia="Times New Roman" w:hAnsi="Times New Roman" w:cs="Times New Roman"/>
          <w:sz w:val="28"/>
          <w:szCs w:val="28"/>
          <w:lang w:val="en-US"/>
        </w:rPr>
        <w:t>2016.</w:t>
      </w:r>
    </w:p>
    <w:p w:rsidR="00B72AAC" w:rsidRPr="004D30A6" w:rsidRDefault="00B72AAC">
      <w:pPr>
        <w:pStyle w:val="normal"/>
        <w:spacing w:line="360" w:lineRule="auto"/>
        <w:jc w:val="center"/>
        <w:rPr>
          <w:lang w:val="en-US"/>
        </w:rPr>
      </w:pPr>
    </w:p>
    <w:p w:rsidR="0054696F" w:rsidRDefault="00195C6D">
      <w:pPr>
        <w:rPr>
          <w:lang w:val="en-US"/>
        </w:rPr>
      </w:pPr>
      <w:r w:rsidRPr="004D30A6">
        <w:rPr>
          <w:lang w:val="en-US"/>
        </w:rPr>
        <w:br w:type="page"/>
      </w:r>
      <w:r w:rsidR="0054696F">
        <w:rPr>
          <w:lang w:val="en-US"/>
        </w:rPr>
        <w:lastRenderedPageBreak/>
        <w:br w:type="page"/>
      </w:r>
    </w:p>
    <w:p w:rsidR="00B72AAC" w:rsidRDefault="00195C6D">
      <w:pPr>
        <w:pStyle w:val="normal"/>
        <w:spacing w:line="360" w:lineRule="auto"/>
        <w:jc w:val="both"/>
        <w:rPr>
          <w:rFonts w:ascii="Times New Roman" w:eastAsia="Times New Roman" w:hAnsi="Times New Roman" w:cs="Times New Roman"/>
          <w:b/>
          <w:sz w:val="24"/>
          <w:szCs w:val="24"/>
          <w:lang w:val="en-US"/>
        </w:rPr>
      </w:pPr>
      <w:r w:rsidRPr="004D30A6">
        <w:rPr>
          <w:rFonts w:ascii="Times New Roman" w:eastAsia="Times New Roman" w:hAnsi="Times New Roman" w:cs="Times New Roman"/>
          <w:b/>
          <w:sz w:val="24"/>
          <w:szCs w:val="24"/>
          <w:lang w:val="en-US"/>
        </w:rPr>
        <w:lastRenderedPageBreak/>
        <w:t>I.  My topic choice, questions and aims</w:t>
      </w:r>
    </w:p>
    <w:p w:rsidR="0054696F" w:rsidRPr="004D30A6" w:rsidRDefault="0054696F">
      <w:pPr>
        <w:pStyle w:val="normal"/>
        <w:spacing w:line="360" w:lineRule="auto"/>
        <w:jc w:val="both"/>
        <w:rPr>
          <w:b/>
          <w:lang w:val="en-US"/>
        </w:rPr>
      </w:pP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t xml:space="preserve">After 1945, in Hungary mining industry had a particularly high priority in the reconstruction of the country and the gradually developing communist dictatorship, so it significantly benefitted from the investments of the period. At the same time, however, it became the victim of the continuously rising power mistrust and economic </w:t>
      </w:r>
      <w:proofErr w:type="gramStart"/>
      <w:r w:rsidRPr="004D30A6">
        <w:rPr>
          <w:rFonts w:ascii="Times New Roman" w:eastAsia="Times New Roman" w:hAnsi="Times New Roman" w:cs="Times New Roman"/>
          <w:sz w:val="24"/>
          <w:szCs w:val="24"/>
          <w:lang w:val="en-US"/>
        </w:rPr>
        <w:t>p</w:t>
      </w:r>
      <w:r w:rsidR="00AB13E9" w:rsidRPr="004D30A6">
        <w:rPr>
          <w:rFonts w:ascii="Times New Roman" w:eastAsia="Times New Roman" w:hAnsi="Times New Roman" w:cs="Times New Roman"/>
          <w:sz w:val="24"/>
          <w:szCs w:val="24"/>
          <w:lang w:val="en-US"/>
        </w:rPr>
        <w:t>olicy which</w:t>
      </w:r>
      <w:proofErr w:type="gramEnd"/>
      <w:r w:rsidR="00AB13E9" w:rsidRPr="004D30A6">
        <w:rPr>
          <w:rFonts w:ascii="Times New Roman" w:eastAsia="Times New Roman" w:hAnsi="Times New Roman" w:cs="Times New Roman"/>
          <w:sz w:val="24"/>
          <w:szCs w:val="24"/>
          <w:lang w:val="en-US"/>
        </w:rPr>
        <w:t xml:space="preserve"> ignored the natural</w:t>
      </w:r>
      <w:r w:rsidRPr="004D30A6">
        <w:rPr>
          <w:rFonts w:ascii="Times New Roman" w:eastAsia="Times New Roman" w:hAnsi="Times New Roman" w:cs="Times New Roman"/>
          <w:sz w:val="24"/>
          <w:szCs w:val="24"/>
          <w:lang w:val="en-US"/>
        </w:rPr>
        <w:t xml:space="preserve"> features and capability of the country and also became the victim of the improper, short-term decisions.</w:t>
      </w: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t xml:space="preserve">The mining engineering lawsuits in the </w:t>
      </w:r>
      <w:proofErr w:type="spellStart"/>
      <w:r w:rsidRPr="004D30A6">
        <w:rPr>
          <w:rFonts w:ascii="Times New Roman" w:eastAsia="Times New Roman" w:hAnsi="Times New Roman" w:cs="Times New Roman"/>
          <w:sz w:val="24"/>
          <w:szCs w:val="24"/>
          <w:lang w:val="en-US"/>
        </w:rPr>
        <w:t>Rakosi</w:t>
      </w:r>
      <w:proofErr w:type="spellEnd"/>
      <w:r w:rsidRPr="004D30A6">
        <w:rPr>
          <w:rFonts w:ascii="Times New Roman" w:eastAsia="Times New Roman" w:hAnsi="Times New Roman" w:cs="Times New Roman"/>
          <w:sz w:val="24"/>
          <w:szCs w:val="24"/>
          <w:lang w:val="en-US"/>
        </w:rPr>
        <w:t xml:space="preserve"> era </w:t>
      </w:r>
      <w:proofErr w:type="gramStart"/>
      <w:r w:rsidRPr="004D30A6">
        <w:rPr>
          <w:rFonts w:ascii="Times New Roman" w:eastAsia="Times New Roman" w:hAnsi="Times New Roman" w:cs="Times New Roman"/>
          <w:sz w:val="24"/>
          <w:szCs w:val="24"/>
          <w:lang w:val="en-US"/>
        </w:rPr>
        <w:t xml:space="preserve">can be </w:t>
      </w:r>
      <w:r w:rsidR="00AB13E9" w:rsidRPr="004D30A6">
        <w:rPr>
          <w:rFonts w:ascii="Times New Roman" w:eastAsia="Times New Roman" w:hAnsi="Times New Roman" w:cs="Times New Roman"/>
          <w:sz w:val="24"/>
          <w:szCs w:val="24"/>
          <w:lang w:val="en-US"/>
        </w:rPr>
        <w:t>considered</w:t>
      </w:r>
      <w:r w:rsidRPr="004D30A6">
        <w:rPr>
          <w:rFonts w:ascii="Times New Roman" w:eastAsia="Times New Roman" w:hAnsi="Times New Roman" w:cs="Times New Roman"/>
          <w:sz w:val="24"/>
          <w:szCs w:val="24"/>
          <w:lang w:val="en-US"/>
        </w:rPr>
        <w:t xml:space="preserve"> to have been in</w:t>
      </w:r>
      <w:r w:rsidR="00AB13E9" w:rsidRPr="004D30A6">
        <w:rPr>
          <w:rFonts w:ascii="Times New Roman" w:eastAsia="Times New Roman" w:hAnsi="Times New Roman" w:cs="Times New Roman"/>
          <w:sz w:val="24"/>
          <w:szCs w:val="24"/>
          <w:lang w:val="en-US"/>
        </w:rPr>
        <w:t>itiated</w:t>
      </w:r>
      <w:proofErr w:type="gramEnd"/>
      <w:r w:rsidR="00AB13E9" w:rsidRPr="004D30A6">
        <w:rPr>
          <w:rFonts w:ascii="Times New Roman" w:eastAsia="Times New Roman" w:hAnsi="Times New Roman" w:cs="Times New Roman"/>
          <w:sz w:val="24"/>
          <w:szCs w:val="24"/>
          <w:lang w:val="en-US"/>
        </w:rPr>
        <w:t xml:space="preserve"> in order to investigate</w:t>
      </w:r>
      <w:r w:rsidRPr="004D30A6">
        <w:rPr>
          <w:rFonts w:ascii="Times New Roman" w:eastAsia="Times New Roman" w:hAnsi="Times New Roman" w:cs="Times New Roman"/>
          <w:sz w:val="24"/>
          <w:szCs w:val="24"/>
          <w:lang w:val="en-US"/>
        </w:rPr>
        <w:t xml:space="preserve"> fatal tragedies or the causes of stagnation or decline in engineering. It created a </w:t>
      </w:r>
      <w:r w:rsidR="00AB13E9" w:rsidRPr="004D30A6">
        <w:rPr>
          <w:rFonts w:ascii="Times New Roman" w:eastAsia="Times New Roman" w:hAnsi="Times New Roman" w:cs="Times New Roman"/>
          <w:sz w:val="24"/>
          <w:szCs w:val="24"/>
          <w:lang w:val="en-US"/>
        </w:rPr>
        <w:t>great reason to use them to get</w:t>
      </w:r>
      <w:r w:rsidRPr="004D30A6">
        <w:rPr>
          <w:rFonts w:ascii="Times New Roman" w:eastAsia="Times New Roman" w:hAnsi="Times New Roman" w:cs="Times New Roman"/>
          <w:sz w:val="24"/>
          <w:szCs w:val="24"/>
          <w:lang w:val="en-US"/>
        </w:rPr>
        <w:t xml:space="preserve"> ideological or class-based revenge on people accusing them of industrial sabotage and deliberate misconduct.</w:t>
      </w: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t xml:space="preserve">Based on the cases investigated by me, the power line, suspecting political intention behind the mining disasters, started to emerge in 1950. The mining accidents due to the laws of trade, which was incomprehensible for incompetent people and the power </w:t>
      </w:r>
      <w:proofErr w:type="gramStart"/>
      <w:r w:rsidRPr="004D30A6">
        <w:rPr>
          <w:rFonts w:ascii="Times New Roman" w:eastAsia="Times New Roman" w:hAnsi="Times New Roman" w:cs="Times New Roman"/>
          <w:sz w:val="24"/>
          <w:szCs w:val="24"/>
          <w:lang w:val="en-US"/>
        </w:rPr>
        <w:t>mistrust</w:t>
      </w:r>
      <w:proofErr w:type="gramEnd"/>
      <w:r w:rsidRPr="004D30A6">
        <w:rPr>
          <w:rFonts w:ascii="Times New Roman" w:eastAsia="Times New Roman" w:hAnsi="Times New Roman" w:cs="Times New Roman"/>
          <w:sz w:val="24"/>
          <w:szCs w:val="24"/>
          <w:lang w:val="en-US"/>
        </w:rPr>
        <w:t xml:space="preserve"> led to several political sabotage lawsuits.</w:t>
      </w: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t xml:space="preserve">In my work - inter alia - I tried to demonstrate the mechanism of the artificially created sabotage cases </w:t>
      </w:r>
      <w:proofErr w:type="gramStart"/>
      <w:r w:rsidRPr="004D30A6">
        <w:rPr>
          <w:rFonts w:ascii="Times New Roman" w:eastAsia="Times New Roman" w:hAnsi="Times New Roman" w:cs="Times New Roman"/>
          <w:sz w:val="24"/>
          <w:szCs w:val="24"/>
          <w:lang w:val="en-US"/>
        </w:rPr>
        <w:t>and also</w:t>
      </w:r>
      <w:proofErr w:type="gramEnd"/>
      <w:r w:rsidRPr="004D30A6">
        <w:rPr>
          <w:rFonts w:ascii="Times New Roman" w:eastAsia="Times New Roman" w:hAnsi="Times New Roman" w:cs="Times New Roman"/>
          <w:sz w:val="24"/>
          <w:szCs w:val="24"/>
          <w:lang w:val="en-US"/>
        </w:rPr>
        <w:t xml:space="preserve"> whether there were any co</w:t>
      </w:r>
      <w:r w:rsidR="00AB13E9" w:rsidRPr="004D30A6">
        <w:rPr>
          <w:rFonts w:ascii="Times New Roman" w:eastAsia="Times New Roman" w:hAnsi="Times New Roman" w:cs="Times New Roman"/>
          <w:sz w:val="24"/>
          <w:szCs w:val="24"/>
          <w:lang w:val="en-US"/>
        </w:rPr>
        <w:t>mmon features in the different lawsuits</w:t>
      </w:r>
      <w:r w:rsidRPr="004D30A6">
        <w:rPr>
          <w:rFonts w:ascii="Times New Roman" w:eastAsia="Times New Roman" w:hAnsi="Times New Roman" w:cs="Times New Roman"/>
          <w:sz w:val="24"/>
          <w:szCs w:val="24"/>
          <w:lang w:val="en-US"/>
        </w:rPr>
        <w:t>.</w:t>
      </w: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t xml:space="preserve"> </w:t>
      </w:r>
      <w:proofErr w:type="gramStart"/>
      <w:r w:rsidRPr="004D30A6">
        <w:rPr>
          <w:rFonts w:ascii="Times New Roman" w:eastAsia="Times New Roman" w:hAnsi="Times New Roman" w:cs="Times New Roman"/>
          <w:sz w:val="24"/>
          <w:szCs w:val="24"/>
          <w:lang w:val="en-US"/>
        </w:rPr>
        <w:t>The starting point of my dissertation was to demonstrate what kind of international and home affairs induced such, at first sight on the surface “just” sabotage-like economic cases taking place from 1945 to the absolute communist takeover and then in the period of the totalitarian dictatorship which - being aware of the given political situation - counted as clear and dominant politically motivated economic lawsuits.</w:t>
      </w:r>
      <w:proofErr w:type="gramEnd"/>
      <w:r w:rsidRPr="004D30A6">
        <w:rPr>
          <w:rFonts w:ascii="Times New Roman" w:eastAsia="Times New Roman" w:hAnsi="Times New Roman" w:cs="Times New Roman"/>
          <w:sz w:val="24"/>
          <w:szCs w:val="24"/>
          <w:lang w:val="en-US"/>
        </w:rPr>
        <w:t xml:space="preserve"> </w:t>
      </w: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t xml:space="preserve">Partly it was essential to look at what extent the set-up economic lawsuits </w:t>
      </w:r>
      <w:proofErr w:type="gramStart"/>
      <w:r w:rsidRPr="004D30A6">
        <w:rPr>
          <w:rFonts w:ascii="Times New Roman" w:eastAsia="Times New Roman" w:hAnsi="Times New Roman" w:cs="Times New Roman"/>
          <w:sz w:val="24"/>
          <w:szCs w:val="24"/>
          <w:lang w:val="en-US"/>
        </w:rPr>
        <w:t>could be pasted</w:t>
      </w:r>
      <w:proofErr w:type="gramEnd"/>
      <w:r w:rsidRPr="004D30A6">
        <w:rPr>
          <w:rFonts w:ascii="Times New Roman" w:eastAsia="Times New Roman" w:hAnsi="Times New Roman" w:cs="Times New Roman"/>
          <w:sz w:val="24"/>
          <w:szCs w:val="24"/>
          <w:lang w:val="en-US"/>
        </w:rPr>
        <w:t xml:space="preserve"> among other major lawsuits, partly what extent the economic lawsuits contributed in the economic policy of the communist party and what ideas reasoned them. </w:t>
      </w: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t xml:space="preserve">The main topic of the dissertation is the lawsuit against </w:t>
      </w:r>
      <w:proofErr w:type="spellStart"/>
      <w:r w:rsidRPr="004D30A6">
        <w:rPr>
          <w:rFonts w:ascii="Times New Roman" w:eastAsia="Times New Roman" w:hAnsi="Times New Roman" w:cs="Times New Roman"/>
          <w:sz w:val="24"/>
          <w:szCs w:val="24"/>
          <w:lang w:val="en-US"/>
        </w:rPr>
        <w:t>Bela</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Vargha</w:t>
      </w:r>
      <w:proofErr w:type="spellEnd"/>
      <w:r w:rsidRPr="004D30A6">
        <w:rPr>
          <w:rFonts w:ascii="Times New Roman" w:eastAsia="Times New Roman" w:hAnsi="Times New Roman" w:cs="Times New Roman"/>
          <w:sz w:val="24"/>
          <w:szCs w:val="24"/>
          <w:lang w:val="en-US"/>
        </w:rPr>
        <w:t xml:space="preserve"> and accomplices motivated by the recognition of the unreal demand of the five-year plan in coal mining dated to 1950, which ones the power certainly inte</w:t>
      </w:r>
      <w:r w:rsidR="00AB13E9" w:rsidRPr="004D30A6">
        <w:rPr>
          <w:rFonts w:ascii="Times New Roman" w:eastAsia="Times New Roman" w:hAnsi="Times New Roman" w:cs="Times New Roman"/>
          <w:sz w:val="24"/>
          <w:szCs w:val="24"/>
          <w:lang w:val="en-US"/>
        </w:rPr>
        <w:t xml:space="preserve">nded to justify by </w:t>
      </w:r>
      <w:proofErr w:type="spellStart"/>
      <w:r w:rsidR="00AB13E9" w:rsidRPr="004D30A6">
        <w:rPr>
          <w:rFonts w:ascii="Times New Roman" w:eastAsia="Times New Roman" w:hAnsi="Times New Roman" w:cs="Times New Roman"/>
          <w:sz w:val="24"/>
          <w:szCs w:val="24"/>
          <w:lang w:val="en-US"/>
        </w:rPr>
        <w:t>scapegoating</w:t>
      </w:r>
      <w:proofErr w:type="spellEnd"/>
      <w:r w:rsidRPr="004D30A6">
        <w:rPr>
          <w:rFonts w:ascii="Times New Roman" w:eastAsia="Times New Roman" w:hAnsi="Times New Roman" w:cs="Times New Roman"/>
          <w:sz w:val="24"/>
          <w:szCs w:val="24"/>
          <w:lang w:val="en-US"/>
        </w:rPr>
        <w:t xml:space="preserve"> and not by political confession. The </w:t>
      </w:r>
      <w:proofErr w:type="spellStart"/>
      <w:r w:rsidRPr="004D30A6">
        <w:rPr>
          <w:rFonts w:ascii="Times New Roman" w:eastAsia="Times New Roman" w:hAnsi="Times New Roman" w:cs="Times New Roman"/>
          <w:sz w:val="24"/>
          <w:szCs w:val="24"/>
          <w:lang w:val="en-US"/>
        </w:rPr>
        <w:t>AVH</w:t>
      </w:r>
      <w:proofErr w:type="spellEnd"/>
      <w:r w:rsidRPr="004D30A6">
        <w:rPr>
          <w:rFonts w:ascii="Times New Roman" w:eastAsia="Times New Roman" w:hAnsi="Times New Roman" w:cs="Times New Roman"/>
          <w:sz w:val="24"/>
          <w:szCs w:val="24"/>
          <w:lang w:val="en-US"/>
        </w:rPr>
        <w:t xml:space="preserve"> already started its investigation in May 1951. The first arrests took place in August 1952. The basic concepts relied on a deliberate, </w:t>
      </w:r>
      <w:proofErr w:type="spellStart"/>
      <w:r w:rsidRPr="004D30A6">
        <w:rPr>
          <w:rFonts w:ascii="Times New Roman" w:eastAsia="Times New Roman" w:hAnsi="Times New Roman" w:cs="Times New Roman"/>
          <w:sz w:val="24"/>
          <w:szCs w:val="24"/>
          <w:lang w:val="en-US"/>
        </w:rPr>
        <w:t>organised</w:t>
      </w:r>
      <w:proofErr w:type="spellEnd"/>
      <w:r w:rsidRPr="004D30A6">
        <w:rPr>
          <w:rFonts w:ascii="Times New Roman" w:eastAsia="Times New Roman" w:hAnsi="Times New Roman" w:cs="Times New Roman"/>
          <w:sz w:val="24"/>
          <w:szCs w:val="24"/>
          <w:lang w:val="en-US"/>
        </w:rPr>
        <w:t xml:space="preserve"> sabotage action aiming the change of the political system, supported by foreign capitalists, working so well in several previous cases.</w:t>
      </w: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lastRenderedPageBreak/>
        <w:t xml:space="preserve">The case </w:t>
      </w:r>
      <w:proofErr w:type="gramStart"/>
      <w:r w:rsidRPr="004D30A6">
        <w:rPr>
          <w:rFonts w:ascii="Times New Roman" w:eastAsia="Times New Roman" w:hAnsi="Times New Roman" w:cs="Times New Roman"/>
          <w:sz w:val="24"/>
          <w:szCs w:val="24"/>
          <w:lang w:val="en-US"/>
        </w:rPr>
        <w:t>got</w:t>
      </w:r>
      <w:proofErr w:type="gramEnd"/>
      <w:r w:rsidRPr="004D30A6">
        <w:rPr>
          <w:rFonts w:ascii="Times New Roman" w:eastAsia="Times New Roman" w:hAnsi="Times New Roman" w:cs="Times New Roman"/>
          <w:sz w:val="24"/>
          <w:szCs w:val="24"/>
          <w:lang w:val="en-US"/>
        </w:rPr>
        <w:t xml:space="preserve"> supervised at the highest level: Gabor Peter took part in the interrogations in person and </w:t>
      </w:r>
      <w:proofErr w:type="spellStart"/>
      <w:r w:rsidRPr="004D30A6">
        <w:rPr>
          <w:rFonts w:ascii="Times New Roman" w:eastAsia="Times New Roman" w:hAnsi="Times New Roman" w:cs="Times New Roman"/>
          <w:sz w:val="24"/>
          <w:szCs w:val="24"/>
          <w:lang w:val="en-US"/>
        </w:rPr>
        <w:t>Erno</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Gero</w:t>
      </w:r>
      <w:proofErr w:type="spellEnd"/>
      <w:r w:rsidRPr="004D30A6">
        <w:rPr>
          <w:rFonts w:ascii="Times New Roman" w:eastAsia="Times New Roman" w:hAnsi="Times New Roman" w:cs="Times New Roman"/>
          <w:sz w:val="24"/>
          <w:szCs w:val="24"/>
          <w:lang w:val="en-US"/>
        </w:rPr>
        <w:t xml:space="preserve"> - in agreement with </w:t>
      </w:r>
      <w:proofErr w:type="spellStart"/>
      <w:r w:rsidRPr="004D30A6">
        <w:rPr>
          <w:rFonts w:ascii="Times New Roman" w:eastAsia="Times New Roman" w:hAnsi="Times New Roman" w:cs="Times New Roman"/>
          <w:sz w:val="24"/>
          <w:szCs w:val="24"/>
          <w:lang w:val="en-US"/>
        </w:rPr>
        <w:t>Matyas</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Rakosi</w:t>
      </w:r>
      <w:proofErr w:type="spellEnd"/>
      <w:r w:rsidRPr="004D30A6">
        <w:rPr>
          <w:rFonts w:ascii="Times New Roman" w:eastAsia="Times New Roman" w:hAnsi="Times New Roman" w:cs="Times New Roman"/>
          <w:sz w:val="24"/>
          <w:szCs w:val="24"/>
          <w:lang w:val="en-US"/>
        </w:rPr>
        <w:t xml:space="preserve"> - kept ordering more and more physical evidence. The </w:t>
      </w:r>
      <w:proofErr w:type="spellStart"/>
      <w:r w:rsidRPr="004D30A6">
        <w:rPr>
          <w:rFonts w:ascii="Times New Roman" w:eastAsia="Times New Roman" w:hAnsi="Times New Roman" w:cs="Times New Roman"/>
          <w:sz w:val="24"/>
          <w:szCs w:val="24"/>
          <w:lang w:val="en-US"/>
        </w:rPr>
        <w:t>AVH</w:t>
      </w:r>
      <w:proofErr w:type="spellEnd"/>
      <w:r w:rsidRPr="004D30A6">
        <w:rPr>
          <w:rFonts w:ascii="Times New Roman" w:eastAsia="Times New Roman" w:hAnsi="Times New Roman" w:cs="Times New Roman"/>
          <w:sz w:val="24"/>
          <w:szCs w:val="24"/>
          <w:lang w:val="en-US"/>
        </w:rPr>
        <w:t xml:space="preserve"> methods did not differ from its usual ones. In the investigation </w:t>
      </w:r>
      <w:proofErr w:type="gramStart"/>
      <w:r w:rsidRPr="004D30A6">
        <w:rPr>
          <w:rFonts w:ascii="Times New Roman" w:eastAsia="Times New Roman" w:hAnsi="Times New Roman" w:cs="Times New Roman"/>
          <w:sz w:val="24"/>
          <w:szCs w:val="24"/>
          <w:lang w:val="en-US"/>
        </w:rPr>
        <w:t>period</w:t>
      </w:r>
      <w:proofErr w:type="gramEnd"/>
      <w:r w:rsidRPr="004D30A6">
        <w:rPr>
          <w:rFonts w:ascii="Times New Roman" w:eastAsia="Times New Roman" w:hAnsi="Times New Roman" w:cs="Times New Roman"/>
          <w:sz w:val="24"/>
          <w:szCs w:val="24"/>
          <w:lang w:val="en-US"/>
        </w:rPr>
        <w:t xml:space="preserve"> it was rife to use physical punishment, psychological threats or extortions. Most culprits </w:t>
      </w:r>
      <w:proofErr w:type="gramStart"/>
      <w:r w:rsidRPr="004D30A6">
        <w:rPr>
          <w:rFonts w:ascii="Times New Roman" w:eastAsia="Times New Roman" w:hAnsi="Times New Roman" w:cs="Times New Roman"/>
          <w:sz w:val="24"/>
          <w:szCs w:val="24"/>
          <w:lang w:val="en-US"/>
        </w:rPr>
        <w:t>were held</w:t>
      </w:r>
      <w:proofErr w:type="gramEnd"/>
      <w:r w:rsidRPr="004D30A6">
        <w:rPr>
          <w:rFonts w:ascii="Times New Roman" w:eastAsia="Times New Roman" w:hAnsi="Times New Roman" w:cs="Times New Roman"/>
          <w:sz w:val="24"/>
          <w:szCs w:val="24"/>
          <w:lang w:val="en-US"/>
        </w:rPr>
        <w:t xml:space="preserve"> in preliminary and their statements were extorted by interrogations lasting 30-40 hours sometimes, using coercive measures. Gathering daily cell-sneak reports had an essential role in the </w:t>
      </w:r>
      <w:proofErr w:type="spellStart"/>
      <w:r w:rsidRPr="004D30A6">
        <w:rPr>
          <w:rFonts w:ascii="Times New Roman" w:eastAsia="Times New Roman" w:hAnsi="Times New Roman" w:cs="Times New Roman"/>
          <w:sz w:val="24"/>
          <w:szCs w:val="24"/>
          <w:lang w:val="en-US"/>
        </w:rPr>
        <w:t>AVH</w:t>
      </w:r>
      <w:proofErr w:type="spellEnd"/>
      <w:r w:rsidRPr="004D30A6">
        <w:rPr>
          <w:rFonts w:ascii="Times New Roman" w:eastAsia="Times New Roman" w:hAnsi="Times New Roman" w:cs="Times New Roman"/>
          <w:sz w:val="24"/>
          <w:szCs w:val="24"/>
          <w:lang w:val="en-US"/>
        </w:rPr>
        <w:t>-led interrogative period. However, it still was not enough to prove the deliberate sabotage, the 16 000 interrogative pages, investigating the cases of 13 detainees, could not achieve the so desired outcome.</w:t>
      </w: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t xml:space="preserve">My aim presenting the </w:t>
      </w:r>
      <w:proofErr w:type="spellStart"/>
      <w:r w:rsidRPr="004D30A6">
        <w:rPr>
          <w:rFonts w:ascii="Times New Roman" w:eastAsia="Times New Roman" w:hAnsi="Times New Roman" w:cs="Times New Roman"/>
          <w:sz w:val="24"/>
          <w:szCs w:val="24"/>
          <w:lang w:val="en-US"/>
        </w:rPr>
        <w:t>Bela</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Vargha</w:t>
      </w:r>
      <w:proofErr w:type="spellEnd"/>
      <w:r w:rsidRPr="004D30A6">
        <w:rPr>
          <w:rFonts w:ascii="Times New Roman" w:eastAsia="Times New Roman" w:hAnsi="Times New Roman" w:cs="Times New Roman"/>
          <w:sz w:val="24"/>
          <w:szCs w:val="24"/>
          <w:lang w:val="en-US"/>
        </w:rPr>
        <w:t xml:space="preserve"> and accomplices case was to demonstrate what kind of political-economic surrounding the investigation was started in, how specific the selection of the culprits was, how established the accusations were and what kind of ideology they were supposed to justify. Finally, how the accusations changed during the investigation until the - sometimes existing, sometimes missing - court sentences. </w:t>
      </w: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t xml:space="preserve">Another aim of the dissertation was to demonstrate the investigation </w:t>
      </w:r>
      <w:proofErr w:type="gramStart"/>
      <w:r w:rsidRPr="004D30A6">
        <w:rPr>
          <w:rFonts w:ascii="Times New Roman" w:eastAsia="Times New Roman" w:hAnsi="Times New Roman" w:cs="Times New Roman"/>
          <w:sz w:val="24"/>
          <w:szCs w:val="24"/>
          <w:lang w:val="en-US"/>
        </w:rPr>
        <w:t>methods  of</w:t>
      </w:r>
      <w:proofErr w:type="gramEnd"/>
      <w:r w:rsidRPr="004D30A6">
        <w:rPr>
          <w:rFonts w:ascii="Times New Roman" w:eastAsia="Times New Roman" w:hAnsi="Times New Roman" w:cs="Times New Roman"/>
          <w:sz w:val="24"/>
          <w:szCs w:val="24"/>
          <w:lang w:val="en-US"/>
        </w:rPr>
        <w:t xml:space="preserve"> the </w:t>
      </w:r>
      <w:proofErr w:type="spellStart"/>
      <w:r w:rsidRPr="004D30A6">
        <w:rPr>
          <w:rFonts w:ascii="Times New Roman" w:eastAsia="Times New Roman" w:hAnsi="Times New Roman" w:cs="Times New Roman"/>
          <w:sz w:val="24"/>
          <w:szCs w:val="24"/>
          <w:lang w:val="en-US"/>
        </w:rPr>
        <w:t>AVH</w:t>
      </w:r>
      <w:proofErr w:type="spellEnd"/>
      <w:r w:rsidRPr="004D30A6">
        <w:rPr>
          <w:rFonts w:ascii="Times New Roman" w:eastAsia="Times New Roman" w:hAnsi="Times New Roman" w:cs="Times New Roman"/>
          <w:sz w:val="24"/>
          <w:szCs w:val="24"/>
          <w:lang w:val="en-US"/>
        </w:rPr>
        <w:t xml:space="preserve"> and the </w:t>
      </w:r>
      <w:proofErr w:type="spellStart"/>
      <w:r w:rsidRPr="004D30A6">
        <w:rPr>
          <w:rFonts w:ascii="Times New Roman" w:eastAsia="Times New Roman" w:hAnsi="Times New Roman" w:cs="Times New Roman"/>
          <w:sz w:val="24"/>
          <w:szCs w:val="24"/>
          <w:lang w:val="en-US"/>
        </w:rPr>
        <w:t>AVH</w:t>
      </w:r>
      <w:proofErr w:type="spellEnd"/>
      <w:r w:rsidRPr="004D30A6">
        <w:rPr>
          <w:rFonts w:ascii="Times New Roman" w:eastAsia="Times New Roman" w:hAnsi="Times New Roman" w:cs="Times New Roman"/>
          <w:sz w:val="24"/>
          <w:szCs w:val="24"/>
          <w:lang w:val="en-US"/>
        </w:rPr>
        <w:t xml:space="preserve">-like Home Office (established in 1953.)  </w:t>
      </w:r>
      <w:proofErr w:type="gramStart"/>
      <w:r w:rsidRPr="004D30A6">
        <w:rPr>
          <w:rFonts w:ascii="Times New Roman" w:eastAsia="Times New Roman" w:hAnsi="Times New Roman" w:cs="Times New Roman"/>
          <w:sz w:val="24"/>
          <w:szCs w:val="24"/>
          <w:lang w:val="en-US"/>
        </w:rPr>
        <w:t>by</w:t>
      </w:r>
      <w:proofErr w:type="gramEnd"/>
      <w:r w:rsidRPr="004D30A6">
        <w:rPr>
          <w:rFonts w:ascii="Times New Roman" w:eastAsia="Times New Roman" w:hAnsi="Times New Roman" w:cs="Times New Roman"/>
          <w:sz w:val="24"/>
          <w:szCs w:val="24"/>
          <w:lang w:val="en-US"/>
        </w:rPr>
        <w:t xml:space="preserve"> using the almost entirely complete material of the </w:t>
      </w:r>
      <w:proofErr w:type="spellStart"/>
      <w:r w:rsidRPr="004D30A6">
        <w:rPr>
          <w:rFonts w:ascii="Times New Roman" w:eastAsia="Times New Roman" w:hAnsi="Times New Roman" w:cs="Times New Roman"/>
          <w:sz w:val="24"/>
          <w:szCs w:val="24"/>
          <w:lang w:val="en-US"/>
        </w:rPr>
        <w:t>Bela</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Vargha</w:t>
      </w:r>
      <w:proofErr w:type="spellEnd"/>
      <w:r w:rsidRPr="004D30A6">
        <w:rPr>
          <w:rFonts w:ascii="Times New Roman" w:eastAsia="Times New Roman" w:hAnsi="Times New Roman" w:cs="Times New Roman"/>
          <w:sz w:val="24"/>
          <w:szCs w:val="24"/>
          <w:lang w:val="en-US"/>
        </w:rPr>
        <w:t xml:space="preserve"> and accomplices case. To demonstrate the fact how respected experts pursuing to prevent the dissipation of the high quality coal assets became victims of the communist party, which launched an improper, robbery-like mining activity. </w:t>
      </w:r>
    </w:p>
    <w:p w:rsidR="00B72AAC" w:rsidRPr="004D30A6" w:rsidRDefault="00B72AAC">
      <w:pPr>
        <w:pStyle w:val="normal"/>
        <w:spacing w:line="360" w:lineRule="auto"/>
        <w:jc w:val="both"/>
        <w:rPr>
          <w:lang w:val="en-US"/>
        </w:rPr>
      </w:pPr>
    </w:p>
    <w:p w:rsidR="00B72AAC" w:rsidRPr="004D30A6" w:rsidRDefault="00195C6D">
      <w:pPr>
        <w:pStyle w:val="normal"/>
        <w:spacing w:line="360" w:lineRule="auto"/>
        <w:jc w:val="both"/>
        <w:rPr>
          <w:b/>
          <w:lang w:val="en-US"/>
        </w:rPr>
      </w:pPr>
      <w:r w:rsidRPr="004D30A6">
        <w:rPr>
          <w:rFonts w:ascii="Times New Roman" w:eastAsia="Times New Roman" w:hAnsi="Times New Roman" w:cs="Times New Roman"/>
          <w:b/>
          <w:sz w:val="24"/>
          <w:szCs w:val="24"/>
          <w:lang w:val="en-US"/>
        </w:rPr>
        <w:t xml:space="preserve">II. Dissertation </w:t>
      </w:r>
      <w:proofErr w:type="spellStart"/>
      <w:r w:rsidRPr="004D30A6">
        <w:rPr>
          <w:rFonts w:ascii="Times New Roman" w:eastAsia="Times New Roman" w:hAnsi="Times New Roman" w:cs="Times New Roman"/>
          <w:b/>
          <w:sz w:val="24"/>
          <w:szCs w:val="24"/>
          <w:lang w:val="en-US"/>
        </w:rPr>
        <w:t>recources</w:t>
      </w:r>
      <w:proofErr w:type="spellEnd"/>
      <w:r w:rsidRPr="004D30A6">
        <w:rPr>
          <w:rFonts w:ascii="Times New Roman" w:eastAsia="Times New Roman" w:hAnsi="Times New Roman" w:cs="Times New Roman"/>
          <w:b/>
          <w:sz w:val="24"/>
          <w:szCs w:val="24"/>
          <w:lang w:val="en-US"/>
        </w:rPr>
        <w:t xml:space="preserve"> and process methods</w:t>
      </w:r>
    </w:p>
    <w:p w:rsidR="0054696F" w:rsidRDefault="0054696F">
      <w:pPr>
        <w:pStyle w:val="normal"/>
        <w:spacing w:line="360" w:lineRule="auto"/>
        <w:jc w:val="both"/>
        <w:rPr>
          <w:rFonts w:ascii="Times New Roman" w:eastAsia="Times New Roman" w:hAnsi="Times New Roman" w:cs="Times New Roman"/>
          <w:sz w:val="24"/>
          <w:szCs w:val="24"/>
          <w:lang w:val="en-US"/>
        </w:rPr>
      </w:pP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t xml:space="preserve">As there was no one who processed the 1952 - 1954 miner files in details, I could rely on </w:t>
      </w:r>
      <w:proofErr w:type="gramStart"/>
      <w:r w:rsidRPr="004D30A6">
        <w:rPr>
          <w:rFonts w:ascii="Times New Roman" w:eastAsia="Times New Roman" w:hAnsi="Times New Roman" w:cs="Times New Roman"/>
          <w:sz w:val="24"/>
          <w:szCs w:val="24"/>
          <w:lang w:val="en-US"/>
        </w:rPr>
        <w:t>few historic material</w:t>
      </w:r>
      <w:proofErr w:type="gramEnd"/>
      <w:r w:rsidRPr="004D30A6">
        <w:rPr>
          <w:rFonts w:ascii="Times New Roman" w:eastAsia="Times New Roman" w:hAnsi="Times New Roman" w:cs="Times New Roman"/>
          <w:sz w:val="24"/>
          <w:szCs w:val="24"/>
          <w:lang w:val="en-US"/>
        </w:rPr>
        <w:t xml:space="preserve">. </w:t>
      </w:r>
      <w:proofErr w:type="gramStart"/>
      <w:r w:rsidRPr="004D30A6">
        <w:rPr>
          <w:rFonts w:ascii="Times New Roman" w:eastAsia="Times New Roman" w:hAnsi="Times New Roman" w:cs="Times New Roman"/>
          <w:sz w:val="24"/>
          <w:szCs w:val="24"/>
          <w:lang w:val="en-US"/>
        </w:rPr>
        <w:t>So</w:t>
      </w:r>
      <w:proofErr w:type="gramEnd"/>
      <w:r w:rsidRPr="004D30A6">
        <w:rPr>
          <w:rFonts w:ascii="Times New Roman" w:eastAsia="Times New Roman" w:hAnsi="Times New Roman" w:cs="Times New Roman"/>
          <w:sz w:val="24"/>
          <w:szCs w:val="24"/>
          <w:lang w:val="en-US"/>
        </w:rPr>
        <w:t xml:space="preserve"> during my work my main resource was mainly resources stored in archives.</w:t>
      </w: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t>The most important resource base is a 42-page investigation material stored in the State Security Archives. The material called “miner files” and for some unknown reason it missed the so-called “re-arranging” proced</w:t>
      </w:r>
      <w:r w:rsidR="005D6773" w:rsidRPr="004D30A6">
        <w:rPr>
          <w:rFonts w:ascii="Times New Roman" w:eastAsia="Times New Roman" w:hAnsi="Times New Roman" w:cs="Times New Roman"/>
          <w:sz w:val="24"/>
          <w:szCs w:val="24"/>
          <w:lang w:val="en-US"/>
        </w:rPr>
        <w:t>ure. This material follows each</w:t>
      </w:r>
      <w:r w:rsidRPr="004D30A6">
        <w:rPr>
          <w:rFonts w:ascii="Times New Roman" w:eastAsia="Times New Roman" w:hAnsi="Times New Roman" w:cs="Times New Roman"/>
          <w:sz w:val="24"/>
          <w:szCs w:val="24"/>
          <w:lang w:val="en-US"/>
        </w:rPr>
        <w:t xml:space="preserve"> investigation periods </w:t>
      </w:r>
      <w:proofErr w:type="gramStart"/>
      <w:r w:rsidRPr="004D30A6">
        <w:rPr>
          <w:rFonts w:ascii="Times New Roman" w:eastAsia="Times New Roman" w:hAnsi="Times New Roman" w:cs="Times New Roman"/>
          <w:sz w:val="24"/>
          <w:szCs w:val="24"/>
          <w:lang w:val="en-US"/>
        </w:rPr>
        <w:t>step by step</w:t>
      </w:r>
      <w:proofErr w:type="gramEnd"/>
      <w:r w:rsidRPr="004D30A6">
        <w:rPr>
          <w:rFonts w:ascii="Times New Roman" w:eastAsia="Times New Roman" w:hAnsi="Times New Roman" w:cs="Times New Roman"/>
          <w:sz w:val="24"/>
          <w:szCs w:val="24"/>
          <w:lang w:val="en-US"/>
        </w:rPr>
        <w:t xml:space="preserve"> up to paroles or court </w:t>
      </w:r>
      <w:proofErr w:type="spellStart"/>
      <w:r w:rsidRPr="004D30A6">
        <w:rPr>
          <w:rFonts w:ascii="Times New Roman" w:eastAsia="Times New Roman" w:hAnsi="Times New Roman" w:cs="Times New Roman"/>
          <w:sz w:val="24"/>
          <w:szCs w:val="24"/>
          <w:lang w:val="en-US"/>
        </w:rPr>
        <w:t>judgements</w:t>
      </w:r>
      <w:proofErr w:type="spellEnd"/>
      <w:r w:rsidRPr="004D30A6">
        <w:rPr>
          <w:rFonts w:ascii="Times New Roman" w:eastAsia="Times New Roman" w:hAnsi="Times New Roman" w:cs="Times New Roman"/>
          <w:sz w:val="24"/>
          <w:szCs w:val="24"/>
          <w:lang w:val="en-US"/>
        </w:rPr>
        <w:t>.</w:t>
      </w:r>
    </w:p>
    <w:p w:rsidR="00B72AAC" w:rsidRPr="004D30A6" w:rsidRDefault="00195C6D">
      <w:pPr>
        <w:pStyle w:val="normal"/>
        <w:spacing w:line="360" w:lineRule="auto"/>
        <w:jc w:val="both"/>
        <w:rPr>
          <w:lang w:val="en-US"/>
        </w:rPr>
      </w:pPr>
      <w:proofErr w:type="gramStart"/>
      <w:r w:rsidRPr="004D30A6">
        <w:rPr>
          <w:rFonts w:ascii="Times New Roman" w:eastAsia="Times New Roman" w:hAnsi="Times New Roman" w:cs="Times New Roman"/>
          <w:sz w:val="24"/>
          <w:szCs w:val="24"/>
          <w:lang w:val="en-US"/>
        </w:rPr>
        <w:t>Certainly</w:t>
      </w:r>
      <w:proofErr w:type="gramEnd"/>
      <w:r w:rsidRPr="004D30A6">
        <w:rPr>
          <w:rFonts w:ascii="Times New Roman" w:eastAsia="Times New Roman" w:hAnsi="Times New Roman" w:cs="Times New Roman"/>
          <w:sz w:val="24"/>
          <w:szCs w:val="24"/>
          <w:lang w:val="en-US"/>
        </w:rPr>
        <w:t xml:space="preserve"> we must approach these materials with reasonable resource-criticism, similarly to the state security cases of the period, since the interrogation records and self-statements were all statements forced by investigation authorities or they were pre-written ones.</w:t>
      </w: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lastRenderedPageBreak/>
        <w:t xml:space="preserve">Following the interrogation </w:t>
      </w:r>
      <w:proofErr w:type="gramStart"/>
      <w:r w:rsidRPr="004D30A6">
        <w:rPr>
          <w:rFonts w:ascii="Times New Roman" w:eastAsia="Times New Roman" w:hAnsi="Times New Roman" w:cs="Times New Roman"/>
          <w:sz w:val="24"/>
          <w:szCs w:val="24"/>
          <w:lang w:val="en-US"/>
        </w:rPr>
        <w:t>procedure</w:t>
      </w:r>
      <w:proofErr w:type="gramEnd"/>
      <w:r w:rsidRPr="004D30A6">
        <w:rPr>
          <w:rFonts w:ascii="Times New Roman" w:eastAsia="Times New Roman" w:hAnsi="Times New Roman" w:cs="Times New Roman"/>
          <w:sz w:val="24"/>
          <w:szCs w:val="24"/>
          <w:lang w:val="en-US"/>
        </w:rPr>
        <w:t xml:space="preserve"> these were often countervailed by lockup network reports, made about the prisoners after returning to their cells. The hired lockup agents were verbose and constructive. It was very instructive to compare the two different documents in which the detainees explained the information recorded in their “statements” to the agents sitting next to the culprits.</w:t>
      </w: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t xml:space="preserve">In the </w:t>
      </w:r>
      <w:proofErr w:type="spellStart"/>
      <w:proofErr w:type="gramStart"/>
      <w:r w:rsidRPr="004D30A6">
        <w:rPr>
          <w:rFonts w:ascii="Times New Roman" w:eastAsia="Times New Roman" w:hAnsi="Times New Roman" w:cs="Times New Roman"/>
          <w:sz w:val="24"/>
          <w:szCs w:val="24"/>
          <w:lang w:val="en-US"/>
        </w:rPr>
        <w:t>ABTL</w:t>
      </w:r>
      <w:proofErr w:type="spellEnd"/>
      <w:proofErr w:type="gramEnd"/>
      <w:r w:rsidRPr="004D30A6">
        <w:rPr>
          <w:rFonts w:ascii="Times New Roman" w:eastAsia="Times New Roman" w:hAnsi="Times New Roman" w:cs="Times New Roman"/>
          <w:sz w:val="24"/>
          <w:szCs w:val="24"/>
          <w:lang w:val="en-US"/>
        </w:rPr>
        <w:t xml:space="preserve"> we can also find documents regarding the revision of the </w:t>
      </w:r>
      <w:proofErr w:type="spellStart"/>
      <w:r w:rsidRPr="004D30A6">
        <w:rPr>
          <w:rFonts w:ascii="Times New Roman" w:eastAsia="Times New Roman" w:hAnsi="Times New Roman" w:cs="Times New Roman"/>
          <w:sz w:val="24"/>
          <w:szCs w:val="24"/>
          <w:lang w:val="en-US"/>
        </w:rPr>
        <w:t>gibbetted</w:t>
      </w:r>
      <w:proofErr w:type="spellEnd"/>
      <w:r w:rsidRPr="004D30A6">
        <w:rPr>
          <w:rFonts w:ascii="Times New Roman" w:eastAsia="Times New Roman" w:hAnsi="Times New Roman" w:cs="Times New Roman"/>
          <w:sz w:val="24"/>
          <w:szCs w:val="24"/>
          <w:lang w:val="en-US"/>
        </w:rPr>
        <w:t xml:space="preserve"> mining engineers and their rehabilitation. Apart from making conclusion for a given investigated case from these almost complete documents, we can also do the same regarding other (</w:t>
      </w:r>
      <w:proofErr w:type="gramStart"/>
      <w:r w:rsidRPr="004D30A6">
        <w:rPr>
          <w:rFonts w:ascii="Times New Roman" w:eastAsia="Times New Roman" w:hAnsi="Times New Roman" w:cs="Times New Roman"/>
          <w:sz w:val="24"/>
          <w:szCs w:val="24"/>
          <w:lang w:val="en-US"/>
        </w:rPr>
        <w:t>often imperfect</w:t>
      </w:r>
      <w:proofErr w:type="gramEnd"/>
      <w:r w:rsidRPr="004D30A6">
        <w:rPr>
          <w:rFonts w:ascii="Times New Roman" w:eastAsia="Times New Roman" w:hAnsi="Times New Roman" w:cs="Times New Roman"/>
          <w:sz w:val="24"/>
          <w:szCs w:val="24"/>
          <w:lang w:val="en-US"/>
        </w:rPr>
        <w:t>) investigation materials and methods in the period. (</w:t>
      </w:r>
      <w:proofErr w:type="gramStart"/>
      <w:r w:rsidRPr="004D30A6">
        <w:rPr>
          <w:rFonts w:ascii="Times New Roman" w:eastAsia="Times New Roman" w:hAnsi="Times New Roman" w:cs="Times New Roman"/>
          <w:sz w:val="24"/>
          <w:szCs w:val="24"/>
          <w:lang w:val="en-US"/>
        </w:rPr>
        <w:t>e.g</w:t>
      </w:r>
      <w:proofErr w:type="gram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MESZHART</w:t>
      </w:r>
      <w:proofErr w:type="spellEnd"/>
      <w:r w:rsidRPr="004D30A6">
        <w:rPr>
          <w:rFonts w:ascii="Times New Roman" w:eastAsia="Times New Roman" w:hAnsi="Times New Roman" w:cs="Times New Roman"/>
          <w:sz w:val="24"/>
          <w:szCs w:val="24"/>
          <w:lang w:val="en-US"/>
        </w:rPr>
        <w:t xml:space="preserve"> case, </w:t>
      </w:r>
      <w:proofErr w:type="spellStart"/>
      <w:r w:rsidRPr="004D30A6">
        <w:rPr>
          <w:rFonts w:ascii="Times New Roman" w:eastAsia="Times New Roman" w:hAnsi="Times New Roman" w:cs="Times New Roman"/>
          <w:sz w:val="24"/>
          <w:szCs w:val="24"/>
          <w:lang w:val="en-US"/>
        </w:rPr>
        <w:t>Jozsef</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Bende</w:t>
      </w:r>
      <w:proofErr w:type="spellEnd"/>
      <w:r w:rsidRPr="004D30A6">
        <w:rPr>
          <w:rFonts w:ascii="Times New Roman" w:eastAsia="Times New Roman" w:hAnsi="Times New Roman" w:cs="Times New Roman"/>
          <w:sz w:val="24"/>
          <w:szCs w:val="24"/>
          <w:lang w:val="en-US"/>
        </w:rPr>
        <w:t xml:space="preserve"> and his accomplices case)</w:t>
      </w: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t xml:space="preserve">The investigation documents made in </w:t>
      </w:r>
      <w:proofErr w:type="spellStart"/>
      <w:r w:rsidRPr="004D30A6">
        <w:rPr>
          <w:rFonts w:ascii="Times New Roman" w:eastAsia="Times New Roman" w:hAnsi="Times New Roman" w:cs="Times New Roman"/>
          <w:sz w:val="24"/>
          <w:szCs w:val="24"/>
          <w:lang w:val="en-US"/>
        </w:rPr>
        <w:t>Bela</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Vargha</w:t>
      </w:r>
      <w:proofErr w:type="spellEnd"/>
      <w:r w:rsidRPr="004D30A6">
        <w:rPr>
          <w:rFonts w:ascii="Times New Roman" w:eastAsia="Times New Roman" w:hAnsi="Times New Roman" w:cs="Times New Roman"/>
          <w:sz w:val="24"/>
          <w:szCs w:val="24"/>
          <w:lang w:val="en-US"/>
        </w:rPr>
        <w:t xml:space="preserve"> and accomplices case and other rehabilitation related documents are stored among other file materials in the building </w:t>
      </w:r>
      <w:proofErr w:type="gramStart"/>
      <w:r w:rsidRPr="004D30A6">
        <w:rPr>
          <w:rFonts w:ascii="Times New Roman" w:eastAsia="Times New Roman" w:hAnsi="Times New Roman" w:cs="Times New Roman"/>
          <w:sz w:val="24"/>
          <w:szCs w:val="24"/>
          <w:lang w:val="en-US"/>
        </w:rPr>
        <w:t>of  Budapest</w:t>
      </w:r>
      <w:proofErr w:type="gramEnd"/>
      <w:r w:rsidRPr="004D30A6">
        <w:rPr>
          <w:rFonts w:ascii="Times New Roman" w:eastAsia="Times New Roman" w:hAnsi="Times New Roman" w:cs="Times New Roman"/>
          <w:sz w:val="24"/>
          <w:szCs w:val="24"/>
          <w:lang w:val="en-US"/>
        </w:rPr>
        <w:t xml:space="preserve"> Archives. </w:t>
      </w: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t>To get to know the coal-mining features and opportunities of the period, some studies published in scientific periodicals of the era helped my work as well - Mining and Metallurgy Magazine (</w:t>
      </w:r>
      <w:proofErr w:type="spellStart"/>
      <w:r w:rsidRPr="004D30A6">
        <w:rPr>
          <w:rFonts w:ascii="Times New Roman" w:eastAsia="Times New Roman" w:hAnsi="Times New Roman" w:cs="Times New Roman"/>
          <w:sz w:val="24"/>
          <w:szCs w:val="24"/>
          <w:lang w:val="en-US"/>
        </w:rPr>
        <w:t>BKL</w:t>
      </w:r>
      <w:proofErr w:type="spellEnd"/>
      <w:r w:rsidRPr="004D30A6">
        <w:rPr>
          <w:rFonts w:ascii="Times New Roman" w:eastAsia="Times New Roman" w:hAnsi="Times New Roman" w:cs="Times New Roman"/>
          <w:sz w:val="24"/>
          <w:szCs w:val="24"/>
          <w:lang w:val="en-US"/>
        </w:rPr>
        <w:t xml:space="preserve">) and announcements of the Engineering Sciences Department of the Hungarian Scientific Academy - written mainly by mining experts mentioned in the investigation materials. </w:t>
      </w: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t>Both the investigation material documents and the coal mining related ones of the era (reports, correspondences, statements) can be found in Cabinet reports, party documents (</w:t>
      </w:r>
      <w:proofErr w:type="spellStart"/>
      <w:r w:rsidRPr="004D30A6">
        <w:rPr>
          <w:rFonts w:ascii="Times New Roman" w:eastAsia="Times New Roman" w:hAnsi="Times New Roman" w:cs="Times New Roman"/>
          <w:sz w:val="24"/>
          <w:szCs w:val="24"/>
          <w:lang w:val="en-US"/>
        </w:rPr>
        <w:t>MKP</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SZDP</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MDP</w:t>
      </w:r>
      <w:proofErr w:type="spellEnd"/>
      <w:r w:rsidRPr="004D30A6">
        <w:rPr>
          <w:rFonts w:ascii="Times New Roman" w:eastAsia="Times New Roman" w:hAnsi="Times New Roman" w:cs="Times New Roman"/>
          <w:sz w:val="24"/>
          <w:szCs w:val="24"/>
          <w:lang w:val="en-US"/>
        </w:rPr>
        <w:t>) and in documents of the Economic Authorities Department and the State Economy Committee, and can be researched in the National Archives of Hungarian National Archives (</w:t>
      </w:r>
      <w:proofErr w:type="spellStart"/>
      <w:r w:rsidRPr="004D30A6">
        <w:rPr>
          <w:rFonts w:ascii="Times New Roman" w:eastAsia="Times New Roman" w:hAnsi="Times New Roman" w:cs="Times New Roman"/>
          <w:sz w:val="24"/>
          <w:szCs w:val="24"/>
          <w:lang w:val="en-US"/>
        </w:rPr>
        <w:t>MNL</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OL</w:t>
      </w:r>
      <w:proofErr w:type="spellEnd"/>
      <w:r w:rsidRPr="004D30A6">
        <w:rPr>
          <w:rFonts w:ascii="Times New Roman" w:eastAsia="Times New Roman" w:hAnsi="Times New Roman" w:cs="Times New Roman"/>
          <w:sz w:val="24"/>
          <w:szCs w:val="24"/>
          <w:lang w:val="en-US"/>
        </w:rPr>
        <w:t>). The used political management related correspondence and economic police-related documents are stored in the building of Political History and Union Archives (</w:t>
      </w:r>
      <w:proofErr w:type="spellStart"/>
      <w:r w:rsidRPr="004D30A6">
        <w:rPr>
          <w:rFonts w:ascii="Times New Roman" w:eastAsia="Times New Roman" w:hAnsi="Times New Roman" w:cs="Times New Roman"/>
          <w:sz w:val="24"/>
          <w:szCs w:val="24"/>
          <w:lang w:val="en-US"/>
        </w:rPr>
        <w:t>PIL</w:t>
      </w:r>
      <w:proofErr w:type="spellEnd"/>
      <w:r w:rsidRPr="004D30A6">
        <w:rPr>
          <w:rFonts w:ascii="Times New Roman" w:eastAsia="Times New Roman" w:hAnsi="Times New Roman" w:cs="Times New Roman"/>
          <w:sz w:val="24"/>
          <w:szCs w:val="24"/>
          <w:lang w:val="en-US"/>
        </w:rPr>
        <w:t xml:space="preserve">) During my research an issue by </w:t>
      </w:r>
      <w:proofErr w:type="spellStart"/>
      <w:r w:rsidRPr="004D30A6">
        <w:rPr>
          <w:rFonts w:ascii="Times New Roman" w:eastAsia="Times New Roman" w:hAnsi="Times New Roman" w:cs="Times New Roman"/>
          <w:sz w:val="24"/>
          <w:szCs w:val="24"/>
          <w:lang w:val="en-US"/>
        </w:rPr>
        <w:t>Gyula</w:t>
      </w:r>
      <w:proofErr w:type="spellEnd"/>
      <w:r w:rsidRPr="004D30A6">
        <w:rPr>
          <w:rFonts w:ascii="Times New Roman" w:eastAsia="Times New Roman" w:hAnsi="Times New Roman" w:cs="Times New Roman"/>
          <w:sz w:val="24"/>
          <w:szCs w:val="24"/>
          <w:lang w:val="en-US"/>
        </w:rPr>
        <w:t xml:space="preserve"> Erdmann (1975) publishing some major documents related to the 1945-1949 mining history in Hungary proved to be an essential by-resource. It helped me to make the conceptual nature of the charges, found in the investigation documents, clear.</w:t>
      </w: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t xml:space="preserve">In addition to the archive </w:t>
      </w:r>
      <w:proofErr w:type="gramStart"/>
      <w:r w:rsidRPr="004D30A6">
        <w:rPr>
          <w:rFonts w:ascii="Times New Roman" w:eastAsia="Times New Roman" w:hAnsi="Times New Roman" w:cs="Times New Roman"/>
          <w:sz w:val="24"/>
          <w:szCs w:val="24"/>
          <w:lang w:val="en-US"/>
        </w:rPr>
        <w:t>materials</w:t>
      </w:r>
      <w:proofErr w:type="gramEnd"/>
      <w:r w:rsidRPr="004D30A6">
        <w:rPr>
          <w:rFonts w:ascii="Times New Roman" w:eastAsia="Times New Roman" w:hAnsi="Times New Roman" w:cs="Times New Roman"/>
          <w:sz w:val="24"/>
          <w:szCs w:val="24"/>
          <w:lang w:val="en-US"/>
        </w:rPr>
        <w:t xml:space="preserve"> some other documents offered by Laszlo </w:t>
      </w:r>
      <w:proofErr w:type="spellStart"/>
      <w:r w:rsidRPr="004D30A6">
        <w:rPr>
          <w:rFonts w:ascii="Times New Roman" w:eastAsia="Times New Roman" w:hAnsi="Times New Roman" w:cs="Times New Roman"/>
          <w:sz w:val="24"/>
          <w:szCs w:val="24"/>
          <w:lang w:val="en-US"/>
        </w:rPr>
        <w:t>Dzsida</w:t>
      </w:r>
      <w:proofErr w:type="spellEnd"/>
      <w:r w:rsidRPr="004D30A6">
        <w:rPr>
          <w:rFonts w:ascii="Times New Roman" w:eastAsia="Times New Roman" w:hAnsi="Times New Roman" w:cs="Times New Roman"/>
          <w:sz w:val="24"/>
          <w:szCs w:val="24"/>
          <w:lang w:val="en-US"/>
        </w:rPr>
        <w:t xml:space="preserve"> Jr. (the convicted Laszlo </w:t>
      </w:r>
      <w:proofErr w:type="spellStart"/>
      <w:r w:rsidRPr="004D30A6">
        <w:rPr>
          <w:rFonts w:ascii="Times New Roman" w:eastAsia="Times New Roman" w:hAnsi="Times New Roman" w:cs="Times New Roman"/>
          <w:sz w:val="24"/>
          <w:szCs w:val="24"/>
          <w:lang w:val="en-US"/>
        </w:rPr>
        <w:t>Dzsida’s</w:t>
      </w:r>
      <w:proofErr w:type="spellEnd"/>
      <w:r w:rsidRPr="004D30A6">
        <w:rPr>
          <w:rFonts w:ascii="Times New Roman" w:eastAsia="Times New Roman" w:hAnsi="Times New Roman" w:cs="Times New Roman"/>
          <w:sz w:val="24"/>
          <w:szCs w:val="24"/>
          <w:lang w:val="en-US"/>
        </w:rPr>
        <w:t xml:space="preserve"> son) helped to reconstruct the investigation process. </w:t>
      </w: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t xml:space="preserve">I also managed to get in touch with dr. Pal </w:t>
      </w:r>
      <w:proofErr w:type="spellStart"/>
      <w:r w:rsidRPr="004D30A6">
        <w:rPr>
          <w:rFonts w:ascii="Times New Roman" w:eastAsia="Times New Roman" w:hAnsi="Times New Roman" w:cs="Times New Roman"/>
          <w:sz w:val="24"/>
          <w:szCs w:val="24"/>
          <w:lang w:val="en-US"/>
        </w:rPr>
        <w:t>Kaposztas’s</w:t>
      </w:r>
      <w:proofErr w:type="spellEnd"/>
      <w:r w:rsidRPr="004D30A6">
        <w:rPr>
          <w:rFonts w:ascii="Times New Roman" w:eastAsia="Times New Roman" w:hAnsi="Times New Roman" w:cs="Times New Roman"/>
          <w:sz w:val="24"/>
          <w:szCs w:val="24"/>
          <w:lang w:val="en-US"/>
        </w:rPr>
        <w:t xml:space="preserve"> great grandson, </w:t>
      </w:r>
      <w:proofErr w:type="spellStart"/>
      <w:r w:rsidRPr="004D30A6">
        <w:rPr>
          <w:rFonts w:ascii="Times New Roman" w:eastAsia="Times New Roman" w:hAnsi="Times New Roman" w:cs="Times New Roman"/>
          <w:sz w:val="24"/>
          <w:szCs w:val="24"/>
          <w:lang w:val="en-US"/>
        </w:rPr>
        <w:t>Tamas</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Lanczi</w:t>
      </w:r>
      <w:proofErr w:type="spellEnd"/>
      <w:r w:rsidRPr="004D30A6">
        <w:rPr>
          <w:rFonts w:ascii="Times New Roman" w:eastAsia="Times New Roman" w:hAnsi="Times New Roman" w:cs="Times New Roman"/>
          <w:sz w:val="24"/>
          <w:szCs w:val="24"/>
          <w:lang w:val="en-US"/>
        </w:rPr>
        <w:t xml:space="preserve">, who supported my work with family-stories and photographs. </w:t>
      </w: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lastRenderedPageBreak/>
        <w:t xml:space="preserve">Regarding the mining files, two shorter studies </w:t>
      </w:r>
      <w:proofErr w:type="gramStart"/>
      <w:r w:rsidRPr="004D30A6">
        <w:rPr>
          <w:rFonts w:ascii="Times New Roman" w:eastAsia="Times New Roman" w:hAnsi="Times New Roman" w:cs="Times New Roman"/>
          <w:sz w:val="24"/>
          <w:szCs w:val="24"/>
          <w:lang w:val="en-US"/>
        </w:rPr>
        <w:t>have been published</w:t>
      </w:r>
      <w:proofErr w:type="gramEnd"/>
      <w:r w:rsidRPr="004D30A6">
        <w:rPr>
          <w:rFonts w:ascii="Times New Roman" w:eastAsia="Times New Roman" w:hAnsi="Times New Roman" w:cs="Times New Roman"/>
          <w:sz w:val="24"/>
          <w:szCs w:val="24"/>
          <w:lang w:val="en-US"/>
        </w:rPr>
        <w:t xml:space="preserve"> so far (</w:t>
      </w:r>
      <w:proofErr w:type="spellStart"/>
      <w:r w:rsidRPr="004D30A6">
        <w:rPr>
          <w:rFonts w:ascii="Times New Roman" w:eastAsia="Times New Roman" w:hAnsi="Times New Roman" w:cs="Times New Roman"/>
          <w:sz w:val="24"/>
          <w:szCs w:val="24"/>
          <w:lang w:val="en-US"/>
        </w:rPr>
        <w:t>Klara</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Katona</w:t>
      </w:r>
      <w:proofErr w:type="spellEnd"/>
      <w:r w:rsidRPr="004D30A6">
        <w:rPr>
          <w:rFonts w:ascii="Times New Roman" w:eastAsia="Times New Roman" w:hAnsi="Times New Roman" w:cs="Times New Roman"/>
          <w:sz w:val="24"/>
          <w:szCs w:val="24"/>
          <w:lang w:val="en-US"/>
        </w:rPr>
        <w:t xml:space="preserve"> (2002), Laszlo Molnar (1993). These mainly highlight some major information of </w:t>
      </w:r>
      <w:proofErr w:type="spellStart"/>
      <w:proofErr w:type="gramStart"/>
      <w:r w:rsidRPr="004D30A6">
        <w:rPr>
          <w:rFonts w:ascii="Times New Roman" w:eastAsia="Times New Roman" w:hAnsi="Times New Roman" w:cs="Times New Roman"/>
          <w:sz w:val="24"/>
          <w:szCs w:val="24"/>
          <w:lang w:val="en-US"/>
        </w:rPr>
        <w:t>ot</w:t>
      </w:r>
      <w:proofErr w:type="spellEnd"/>
      <w:proofErr w:type="gramEnd"/>
      <w:r w:rsidRPr="004D30A6">
        <w:rPr>
          <w:rFonts w:ascii="Times New Roman" w:eastAsia="Times New Roman" w:hAnsi="Times New Roman" w:cs="Times New Roman"/>
          <w:sz w:val="24"/>
          <w:szCs w:val="24"/>
          <w:lang w:val="en-US"/>
        </w:rPr>
        <w:t>, only.</w:t>
      </w: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t xml:space="preserve">I started my research in this issue nearly ten years ago. </w:t>
      </w:r>
      <w:proofErr w:type="gramStart"/>
      <w:r w:rsidRPr="004D30A6">
        <w:rPr>
          <w:rFonts w:ascii="Times New Roman" w:eastAsia="Times New Roman" w:hAnsi="Times New Roman" w:cs="Times New Roman"/>
          <w:sz w:val="24"/>
          <w:szCs w:val="24"/>
          <w:lang w:val="en-US"/>
        </w:rPr>
        <w:t>As a result</w:t>
      </w:r>
      <w:proofErr w:type="gramEnd"/>
      <w:r w:rsidRPr="004D30A6">
        <w:rPr>
          <w:rFonts w:ascii="Times New Roman" w:eastAsia="Times New Roman" w:hAnsi="Times New Roman" w:cs="Times New Roman"/>
          <w:sz w:val="24"/>
          <w:szCs w:val="24"/>
          <w:lang w:val="en-US"/>
        </w:rPr>
        <w:t xml:space="preserve"> of it an edited volume was born demonstrating the major documents of the miner files with a </w:t>
      </w:r>
      <w:proofErr w:type="spellStart"/>
      <w:r w:rsidRPr="004D30A6">
        <w:rPr>
          <w:rFonts w:ascii="Times New Roman" w:eastAsia="Times New Roman" w:hAnsi="Times New Roman" w:cs="Times New Roman"/>
          <w:sz w:val="24"/>
          <w:szCs w:val="24"/>
          <w:lang w:val="en-US"/>
        </w:rPr>
        <w:t>summarising</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prelusive</w:t>
      </w:r>
      <w:proofErr w:type="spellEnd"/>
      <w:r w:rsidRPr="004D30A6">
        <w:rPr>
          <w:rFonts w:ascii="Times New Roman" w:eastAsia="Times New Roman" w:hAnsi="Times New Roman" w:cs="Times New Roman"/>
          <w:sz w:val="24"/>
          <w:szCs w:val="24"/>
          <w:lang w:val="en-US"/>
        </w:rPr>
        <w:t xml:space="preserve"> study. My current dissertation is the extended version of the first one, studying the topic on a broader base and comparing it with some other major mining lawsuits in the </w:t>
      </w:r>
      <w:proofErr w:type="spellStart"/>
      <w:r w:rsidRPr="004D30A6">
        <w:rPr>
          <w:rFonts w:ascii="Times New Roman" w:eastAsia="Times New Roman" w:hAnsi="Times New Roman" w:cs="Times New Roman"/>
          <w:sz w:val="24"/>
          <w:szCs w:val="24"/>
          <w:lang w:val="en-US"/>
        </w:rPr>
        <w:t>Rakosi</w:t>
      </w:r>
      <w:proofErr w:type="spellEnd"/>
      <w:r w:rsidRPr="004D30A6">
        <w:rPr>
          <w:rFonts w:ascii="Times New Roman" w:eastAsia="Times New Roman" w:hAnsi="Times New Roman" w:cs="Times New Roman"/>
          <w:sz w:val="24"/>
          <w:szCs w:val="24"/>
          <w:lang w:val="en-US"/>
        </w:rPr>
        <w:t xml:space="preserve"> era.</w:t>
      </w:r>
    </w:p>
    <w:p w:rsidR="00B72AAC" w:rsidRPr="004D30A6" w:rsidRDefault="00B72AAC">
      <w:pPr>
        <w:pStyle w:val="normal"/>
        <w:spacing w:line="360" w:lineRule="auto"/>
        <w:jc w:val="both"/>
        <w:rPr>
          <w:lang w:val="en-US"/>
        </w:rPr>
      </w:pPr>
    </w:p>
    <w:p w:rsidR="00B72AAC" w:rsidRPr="004D30A6" w:rsidRDefault="00195C6D">
      <w:pPr>
        <w:pStyle w:val="normal"/>
        <w:spacing w:line="360" w:lineRule="auto"/>
        <w:jc w:val="both"/>
        <w:rPr>
          <w:b/>
          <w:lang w:val="en-US"/>
        </w:rPr>
      </w:pPr>
      <w:r w:rsidRPr="004D30A6">
        <w:rPr>
          <w:rFonts w:ascii="Times New Roman" w:eastAsia="Times New Roman" w:hAnsi="Times New Roman" w:cs="Times New Roman"/>
          <w:b/>
          <w:sz w:val="24"/>
          <w:szCs w:val="24"/>
          <w:lang w:val="en-US"/>
        </w:rPr>
        <w:t>III. The result of my PhD thesis</w:t>
      </w:r>
    </w:p>
    <w:p w:rsidR="0054696F" w:rsidRDefault="0054696F">
      <w:pPr>
        <w:pStyle w:val="normal"/>
        <w:spacing w:line="360" w:lineRule="auto"/>
        <w:jc w:val="both"/>
        <w:rPr>
          <w:rFonts w:ascii="Times New Roman" w:eastAsia="Times New Roman" w:hAnsi="Times New Roman" w:cs="Times New Roman"/>
          <w:sz w:val="24"/>
          <w:szCs w:val="24"/>
          <w:lang w:val="en-US"/>
        </w:rPr>
      </w:pP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t xml:space="preserve">In the background of the economic lawsuits in the </w:t>
      </w:r>
      <w:proofErr w:type="spellStart"/>
      <w:r w:rsidRPr="004D30A6">
        <w:rPr>
          <w:rFonts w:ascii="Times New Roman" w:eastAsia="Times New Roman" w:hAnsi="Times New Roman" w:cs="Times New Roman"/>
          <w:sz w:val="24"/>
          <w:szCs w:val="24"/>
          <w:lang w:val="en-US"/>
        </w:rPr>
        <w:t>Rakosi</w:t>
      </w:r>
      <w:proofErr w:type="spellEnd"/>
      <w:r w:rsidRPr="004D30A6">
        <w:rPr>
          <w:rFonts w:ascii="Times New Roman" w:eastAsia="Times New Roman" w:hAnsi="Times New Roman" w:cs="Times New Roman"/>
          <w:sz w:val="24"/>
          <w:szCs w:val="24"/>
          <w:lang w:val="en-US"/>
        </w:rPr>
        <w:t xml:space="preserve"> era both in Hungary and all the other countries belonging to the Soviet influenced group, the foreign power’s enforced political and economic intention prevailed. The communist dictatorship enforced an entirely inoperable economic system on the </w:t>
      </w:r>
      <w:r w:rsidR="00DA16E4">
        <w:rPr>
          <w:rFonts w:ascii="Times New Roman" w:eastAsia="Times New Roman" w:hAnsi="Times New Roman" w:cs="Times New Roman"/>
          <w:sz w:val="24"/>
          <w:szCs w:val="24"/>
          <w:lang w:val="en-US"/>
        </w:rPr>
        <w:t>Hungarian nation and actualized</w:t>
      </w:r>
      <w:r w:rsidRPr="004D30A6">
        <w:rPr>
          <w:rFonts w:ascii="Times New Roman" w:eastAsia="Times New Roman" w:hAnsi="Times New Roman" w:cs="Times New Roman"/>
          <w:sz w:val="24"/>
          <w:szCs w:val="24"/>
          <w:lang w:val="en-US"/>
        </w:rPr>
        <w:t xml:space="preserve"> its political aims by comprehensive terror.</w:t>
      </w:r>
    </w:p>
    <w:p w:rsidR="00B72AAC" w:rsidRPr="004D30A6" w:rsidRDefault="00195C6D" w:rsidP="0054696F">
      <w:pPr>
        <w:pStyle w:val="normal"/>
        <w:spacing w:line="360" w:lineRule="auto"/>
        <w:ind w:firstLine="720"/>
        <w:jc w:val="both"/>
        <w:rPr>
          <w:lang w:val="en-US"/>
        </w:rPr>
      </w:pPr>
      <w:r w:rsidRPr="004D30A6">
        <w:rPr>
          <w:rFonts w:ascii="Times New Roman" w:eastAsia="Times New Roman" w:hAnsi="Times New Roman" w:cs="Times New Roman"/>
          <w:sz w:val="24"/>
          <w:szCs w:val="24"/>
          <w:lang w:val="en-US"/>
        </w:rPr>
        <w:t xml:space="preserve">Based on the research carried out so far, the economic lawsuits can be considered to have been brought </w:t>
      </w:r>
      <w:proofErr w:type="gramStart"/>
      <w:r w:rsidRPr="004D30A6">
        <w:rPr>
          <w:rFonts w:ascii="Times New Roman" w:eastAsia="Times New Roman" w:hAnsi="Times New Roman" w:cs="Times New Roman"/>
          <w:sz w:val="24"/>
          <w:szCs w:val="24"/>
          <w:lang w:val="en-US"/>
        </w:rPr>
        <w:t>off  in</w:t>
      </w:r>
      <w:proofErr w:type="gramEnd"/>
      <w:r w:rsidRPr="004D30A6">
        <w:rPr>
          <w:rFonts w:ascii="Times New Roman" w:eastAsia="Times New Roman" w:hAnsi="Times New Roman" w:cs="Times New Roman"/>
          <w:sz w:val="24"/>
          <w:szCs w:val="24"/>
          <w:lang w:val="en-US"/>
        </w:rPr>
        <w:t xml:space="preserve"> 1950 or the following years. The onslaughts against the trade managers </w:t>
      </w:r>
      <w:proofErr w:type="gramStart"/>
      <w:r w:rsidRPr="004D30A6">
        <w:rPr>
          <w:rFonts w:ascii="Times New Roman" w:eastAsia="Times New Roman" w:hAnsi="Times New Roman" w:cs="Times New Roman"/>
          <w:sz w:val="24"/>
          <w:szCs w:val="24"/>
          <w:lang w:val="en-US"/>
        </w:rPr>
        <w:t>were begun</w:t>
      </w:r>
      <w:proofErr w:type="gramEnd"/>
      <w:r w:rsidRPr="004D30A6">
        <w:rPr>
          <w:rFonts w:ascii="Times New Roman" w:eastAsia="Times New Roman" w:hAnsi="Times New Roman" w:cs="Times New Roman"/>
          <w:sz w:val="24"/>
          <w:szCs w:val="24"/>
          <w:lang w:val="en-US"/>
        </w:rPr>
        <w:t xml:space="preserve"> right after the war. However, as that time there was a pressing need for mining professionals, it affected just a narrower society.</w:t>
      </w: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t xml:space="preserve">Launching the plan-economy, however, from </w:t>
      </w:r>
      <w:proofErr w:type="gramStart"/>
      <w:r w:rsidRPr="004D30A6">
        <w:rPr>
          <w:rFonts w:ascii="Times New Roman" w:eastAsia="Times New Roman" w:hAnsi="Times New Roman" w:cs="Times New Roman"/>
          <w:sz w:val="24"/>
          <w:szCs w:val="24"/>
          <w:lang w:val="en-US"/>
        </w:rPr>
        <w:t>1947</w:t>
      </w:r>
      <w:proofErr w:type="gramEnd"/>
      <w:r w:rsidRPr="004D30A6">
        <w:rPr>
          <w:rFonts w:ascii="Times New Roman" w:eastAsia="Times New Roman" w:hAnsi="Times New Roman" w:cs="Times New Roman"/>
          <w:sz w:val="24"/>
          <w:szCs w:val="24"/>
          <w:lang w:val="en-US"/>
        </w:rPr>
        <w:t xml:space="preserve"> the numbers of </w:t>
      </w:r>
      <w:proofErr w:type="spellStart"/>
      <w:r w:rsidRPr="004D30A6">
        <w:rPr>
          <w:rFonts w:ascii="Times New Roman" w:eastAsia="Times New Roman" w:hAnsi="Times New Roman" w:cs="Times New Roman"/>
          <w:sz w:val="24"/>
          <w:szCs w:val="24"/>
          <w:lang w:val="en-US"/>
        </w:rPr>
        <w:t>onslaughters</w:t>
      </w:r>
      <w:proofErr w:type="spellEnd"/>
      <w:r w:rsidRPr="004D30A6">
        <w:rPr>
          <w:rFonts w:ascii="Times New Roman" w:eastAsia="Times New Roman" w:hAnsi="Times New Roman" w:cs="Times New Roman"/>
          <w:sz w:val="24"/>
          <w:szCs w:val="24"/>
          <w:lang w:val="en-US"/>
        </w:rPr>
        <w:t xml:space="preserve"> against mining professionals started to rise, leading to sabotage lawsuits set up by the political leadership and the </w:t>
      </w:r>
      <w:proofErr w:type="spellStart"/>
      <w:r w:rsidRPr="004D30A6">
        <w:rPr>
          <w:rFonts w:ascii="Times New Roman" w:eastAsia="Times New Roman" w:hAnsi="Times New Roman" w:cs="Times New Roman"/>
          <w:sz w:val="24"/>
          <w:szCs w:val="24"/>
          <w:lang w:val="en-US"/>
        </w:rPr>
        <w:t>AVH</w:t>
      </w:r>
      <w:proofErr w:type="spellEnd"/>
      <w:r w:rsidRPr="004D30A6">
        <w:rPr>
          <w:rFonts w:ascii="Times New Roman" w:eastAsia="Times New Roman" w:hAnsi="Times New Roman" w:cs="Times New Roman"/>
          <w:sz w:val="24"/>
          <w:szCs w:val="24"/>
          <w:lang w:val="en-US"/>
        </w:rPr>
        <w:t>.</w:t>
      </w:r>
    </w:p>
    <w:p w:rsidR="00B72AAC" w:rsidRPr="004D30A6" w:rsidRDefault="00195C6D" w:rsidP="0054696F">
      <w:pPr>
        <w:pStyle w:val="normal"/>
        <w:spacing w:line="360" w:lineRule="auto"/>
        <w:ind w:firstLine="360"/>
        <w:jc w:val="both"/>
        <w:rPr>
          <w:lang w:val="en-US"/>
        </w:rPr>
      </w:pPr>
      <w:r w:rsidRPr="004D30A6">
        <w:rPr>
          <w:rFonts w:ascii="Times New Roman" w:eastAsia="Times New Roman" w:hAnsi="Times New Roman" w:cs="Times New Roman"/>
          <w:sz w:val="24"/>
          <w:szCs w:val="24"/>
          <w:lang w:val="en-US"/>
        </w:rPr>
        <w:t xml:space="preserve">An obvious common feature in the mining-related documents is the fact that the dates of the investigations carried out in 1950 and the following years often differed from the dates of </w:t>
      </w:r>
      <w:proofErr w:type="gramStart"/>
      <w:r w:rsidRPr="004D30A6">
        <w:rPr>
          <w:rFonts w:ascii="Times New Roman" w:eastAsia="Times New Roman" w:hAnsi="Times New Roman" w:cs="Times New Roman"/>
          <w:sz w:val="24"/>
          <w:szCs w:val="24"/>
          <w:lang w:val="en-US"/>
        </w:rPr>
        <w:t>events which</w:t>
      </w:r>
      <w:proofErr w:type="gramEnd"/>
      <w:r w:rsidRPr="004D30A6">
        <w:rPr>
          <w:rFonts w:ascii="Times New Roman" w:eastAsia="Times New Roman" w:hAnsi="Times New Roman" w:cs="Times New Roman"/>
          <w:sz w:val="24"/>
          <w:szCs w:val="24"/>
          <w:lang w:val="en-US"/>
        </w:rPr>
        <w:t xml:space="preserve"> justified the reasons for the investigations. (</w:t>
      </w:r>
      <w:proofErr w:type="gramStart"/>
      <w:r w:rsidRPr="004D30A6">
        <w:rPr>
          <w:rFonts w:ascii="Times New Roman" w:eastAsia="Times New Roman" w:hAnsi="Times New Roman" w:cs="Times New Roman"/>
          <w:sz w:val="24"/>
          <w:szCs w:val="24"/>
          <w:lang w:val="en-US"/>
        </w:rPr>
        <w:t>e.g</w:t>
      </w:r>
      <w:proofErr w:type="gram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MESZHART</w:t>
      </w:r>
      <w:proofErr w:type="spellEnd"/>
      <w:r w:rsidRPr="004D30A6">
        <w:rPr>
          <w:rFonts w:ascii="Times New Roman" w:eastAsia="Times New Roman" w:hAnsi="Times New Roman" w:cs="Times New Roman"/>
          <w:sz w:val="24"/>
          <w:szCs w:val="24"/>
          <w:lang w:val="en-US"/>
        </w:rPr>
        <w:t xml:space="preserve"> case). In the mentioned period the reason for magisterial processes, besides the investigations whose aim was to find the cause of the massive fatal catastrophes, was the longer-term stagnant production and the slow pace of that.</w:t>
      </w:r>
    </w:p>
    <w:p w:rsidR="00B72AAC" w:rsidRPr="004D30A6" w:rsidRDefault="00195C6D">
      <w:pPr>
        <w:pStyle w:val="normal"/>
        <w:numPr>
          <w:ilvl w:val="0"/>
          <w:numId w:val="5"/>
        </w:numPr>
        <w:spacing w:line="360" w:lineRule="auto"/>
        <w:ind w:hanging="360"/>
        <w:jc w:val="both"/>
        <w:rPr>
          <w:rFonts w:ascii="Times New Roman" w:eastAsia="Times New Roman" w:hAnsi="Times New Roman" w:cs="Times New Roman"/>
          <w:sz w:val="24"/>
          <w:szCs w:val="24"/>
          <w:lang w:val="en-US"/>
        </w:rPr>
      </w:pPr>
      <w:r w:rsidRPr="004D30A6">
        <w:rPr>
          <w:rFonts w:ascii="Times New Roman" w:eastAsia="Times New Roman" w:hAnsi="Times New Roman" w:cs="Times New Roman"/>
          <w:sz w:val="24"/>
          <w:szCs w:val="24"/>
          <w:lang w:val="en-US"/>
        </w:rPr>
        <w:t>As the investigations often differed from the dates of events mentioned in the documents, which dated back to the World War II, but sometime</w:t>
      </w:r>
      <w:r w:rsidR="00DA16E4">
        <w:rPr>
          <w:rFonts w:ascii="Times New Roman" w:eastAsia="Times New Roman" w:hAnsi="Times New Roman" w:cs="Times New Roman"/>
          <w:sz w:val="24"/>
          <w:szCs w:val="24"/>
          <w:lang w:val="en-US"/>
        </w:rPr>
        <w:t>s even to the previous decades,</w:t>
      </w:r>
      <w:r w:rsidRPr="004D30A6">
        <w:rPr>
          <w:rFonts w:ascii="Times New Roman" w:eastAsia="Times New Roman" w:hAnsi="Times New Roman" w:cs="Times New Roman"/>
          <w:sz w:val="24"/>
          <w:szCs w:val="24"/>
          <w:lang w:val="en-US"/>
        </w:rPr>
        <w:t xml:space="preserve"> mining engineers, technical leaders, geologists could get among the culprits of the sabotage lawsuits at any time in the fifties.</w:t>
      </w:r>
    </w:p>
    <w:p w:rsidR="00B72AAC" w:rsidRPr="004D30A6" w:rsidRDefault="00195C6D">
      <w:pPr>
        <w:pStyle w:val="normal"/>
        <w:numPr>
          <w:ilvl w:val="0"/>
          <w:numId w:val="1"/>
        </w:numPr>
        <w:spacing w:line="360" w:lineRule="auto"/>
        <w:ind w:hanging="360"/>
        <w:jc w:val="both"/>
        <w:rPr>
          <w:rFonts w:ascii="Times New Roman" w:eastAsia="Times New Roman" w:hAnsi="Times New Roman" w:cs="Times New Roman"/>
          <w:sz w:val="24"/>
          <w:szCs w:val="24"/>
          <w:lang w:val="en-US"/>
        </w:rPr>
      </w:pPr>
      <w:r w:rsidRPr="004D30A6">
        <w:rPr>
          <w:rFonts w:ascii="Times New Roman" w:eastAsia="Times New Roman" w:hAnsi="Times New Roman" w:cs="Times New Roman"/>
          <w:sz w:val="24"/>
          <w:szCs w:val="24"/>
          <w:lang w:val="en-US"/>
        </w:rPr>
        <w:t>The documents suggest a cert</w:t>
      </w:r>
      <w:r w:rsidR="00CC159E" w:rsidRPr="004D30A6">
        <w:rPr>
          <w:rFonts w:ascii="Times New Roman" w:eastAsia="Times New Roman" w:hAnsi="Times New Roman" w:cs="Times New Roman"/>
          <w:sz w:val="24"/>
          <w:szCs w:val="24"/>
          <w:lang w:val="en-US"/>
        </w:rPr>
        <w:t xml:space="preserve">ain </w:t>
      </w:r>
      <w:proofErr w:type="spellStart"/>
      <w:r w:rsidR="00CC159E" w:rsidRPr="004D30A6">
        <w:rPr>
          <w:rFonts w:ascii="Times New Roman" w:eastAsia="Times New Roman" w:hAnsi="Times New Roman" w:cs="Times New Roman"/>
          <w:sz w:val="24"/>
          <w:szCs w:val="24"/>
          <w:lang w:val="en-US"/>
        </w:rPr>
        <w:t>AVH</w:t>
      </w:r>
      <w:proofErr w:type="spellEnd"/>
      <w:r w:rsidR="00CC159E" w:rsidRPr="004D30A6">
        <w:rPr>
          <w:rFonts w:ascii="Times New Roman" w:eastAsia="Times New Roman" w:hAnsi="Times New Roman" w:cs="Times New Roman"/>
          <w:sz w:val="24"/>
          <w:szCs w:val="24"/>
          <w:lang w:val="en-US"/>
        </w:rPr>
        <w:t xml:space="preserve"> schema to the person of</w:t>
      </w:r>
      <w:r w:rsidRPr="004D30A6">
        <w:rPr>
          <w:rFonts w:ascii="Times New Roman" w:eastAsia="Times New Roman" w:hAnsi="Times New Roman" w:cs="Times New Roman"/>
          <w:sz w:val="24"/>
          <w:szCs w:val="24"/>
          <w:lang w:val="en-US"/>
        </w:rPr>
        <w:t xml:space="preserve"> culprits: they paid particular attention to technical white-collars, mainly if during or before the war they </w:t>
      </w:r>
      <w:r w:rsidRPr="004D30A6">
        <w:rPr>
          <w:rFonts w:ascii="Times New Roman" w:eastAsia="Times New Roman" w:hAnsi="Times New Roman" w:cs="Times New Roman"/>
          <w:sz w:val="24"/>
          <w:szCs w:val="24"/>
          <w:lang w:val="en-US"/>
        </w:rPr>
        <w:lastRenderedPageBreak/>
        <w:t xml:space="preserve">had fulfilled senior positions. They could </w:t>
      </w:r>
      <w:proofErr w:type="gramStart"/>
      <w:r w:rsidRPr="004D30A6">
        <w:rPr>
          <w:rFonts w:ascii="Times New Roman" w:eastAsia="Times New Roman" w:hAnsi="Times New Roman" w:cs="Times New Roman"/>
          <w:sz w:val="24"/>
          <w:szCs w:val="24"/>
          <w:lang w:val="en-US"/>
        </w:rPr>
        <w:t>became</w:t>
      </w:r>
      <w:proofErr w:type="gramEnd"/>
      <w:r w:rsidRPr="004D30A6">
        <w:rPr>
          <w:rFonts w:ascii="Times New Roman" w:eastAsia="Times New Roman" w:hAnsi="Times New Roman" w:cs="Times New Roman"/>
          <w:sz w:val="24"/>
          <w:szCs w:val="24"/>
          <w:lang w:val="en-US"/>
        </w:rPr>
        <w:t xml:space="preserve"> discriminated persons and then scapegoats easily.</w:t>
      </w:r>
    </w:p>
    <w:p w:rsidR="00B72AAC" w:rsidRPr="004D30A6" w:rsidRDefault="00195C6D">
      <w:pPr>
        <w:pStyle w:val="normal"/>
        <w:numPr>
          <w:ilvl w:val="0"/>
          <w:numId w:val="1"/>
        </w:numPr>
        <w:spacing w:line="360" w:lineRule="auto"/>
        <w:ind w:hanging="360"/>
        <w:jc w:val="both"/>
        <w:rPr>
          <w:rFonts w:ascii="Times New Roman" w:eastAsia="Times New Roman" w:hAnsi="Times New Roman" w:cs="Times New Roman"/>
          <w:sz w:val="24"/>
          <w:szCs w:val="24"/>
          <w:lang w:val="en-US"/>
        </w:rPr>
      </w:pPr>
      <w:r w:rsidRPr="004D30A6">
        <w:rPr>
          <w:rFonts w:ascii="Times New Roman" w:eastAsia="Times New Roman" w:hAnsi="Times New Roman" w:cs="Times New Roman"/>
          <w:sz w:val="24"/>
          <w:szCs w:val="24"/>
          <w:lang w:val="en-US"/>
        </w:rPr>
        <w:t xml:space="preserve">The aim of the investigations, from the very beginning, was to make the culprits, themselves, confess </w:t>
      </w:r>
      <w:r w:rsidR="00CC159E" w:rsidRPr="004D30A6">
        <w:rPr>
          <w:rFonts w:ascii="Times New Roman" w:eastAsia="Times New Roman" w:hAnsi="Times New Roman" w:cs="Times New Roman"/>
          <w:sz w:val="24"/>
          <w:szCs w:val="24"/>
          <w:lang w:val="en-US"/>
        </w:rPr>
        <w:t xml:space="preserve">their “guilt”, since the </w:t>
      </w:r>
      <w:proofErr w:type="spellStart"/>
      <w:r w:rsidR="00CC159E" w:rsidRPr="004D30A6">
        <w:rPr>
          <w:rFonts w:ascii="Times New Roman" w:eastAsia="Times New Roman" w:hAnsi="Times New Roman" w:cs="Times New Roman"/>
          <w:sz w:val="24"/>
          <w:szCs w:val="24"/>
          <w:lang w:val="en-US"/>
        </w:rPr>
        <w:t>AVH</w:t>
      </w:r>
      <w:proofErr w:type="spellEnd"/>
      <w:r w:rsidR="00CC159E" w:rsidRPr="004D30A6">
        <w:rPr>
          <w:rFonts w:ascii="Times New Roman" w:eastAsia="Times New Roman" w:hAnsi="Times New Roman" w:cs="Times New Roman"/>
          <w:sz w:val="24"/>
          <w:szCs w:val="24"/>
          <w:lang w:val="en-US"/>
        </w:rPr>
        <w:t xml:space="preserve"> do</w:t>
      </w:r>
      <w:r w:rsidRPr="004D30A6">
        <w:rPr>
          <w:rFonts w:ascii="Times New Roman" w:eastAsia="Times New Roman" w:hAnsi="Times New Roman" w:cs="Times New Roman"/>
          <w:sz w:val="24"/>
          <w:szCs w:val="24"/>
          <w:lang w:val="en-US"/>
        </w:rPr>
        <w:t xml:space="preserve"> not have any other major evidence to prove the charges motivated by their political intention. Most of the cases had one special feature in common: the reason, due to which the investigation process </w:t>
      </w:r>
      <w:proofErr w:type="gramStart"/>
      <w:r w:rsidRPr="004D30A6">
        <w:rPr>
          <w:rFonts w:ascii="Times New Roman" w:eastAsia="Times New Roman" w:hAnsi="Times New Roman" w:cs="Times New Roman"/>
          <w:sz w:val="24"/>
          <w:szCs w:val="24"/>
          <w:lang w:val="en-US"/>
        </w:rPr>
        <w:t>was started</w:t>
      </w:r>
      <w:proofErr w:type="gramEnd"/>
      <w:r w:rsidRPr="004D30A6">
        <w:rPr>
          <w:rFonts w:ascii="Times New Roman" w:eastAsia="Times New Roman" w:hAnsi="Times New Roman" w:cs="Times New Roman"/>
          <w:sz w:val="24"/>
          <w:szCs w:val="24"/>
          <w:lang w:val="en-US"/>
        </w:rPr>
        <w:t xml:space="preserve">, changed several times during the legal process. In quite a few </w:t>
      </w:r>
      <w:proofErr w:type="gramStart"/>
      <w:r w:rsidRPr="004D30A6">
        <w:rPr>
          <w:rFonts w:ascii="Times New Roman" w:eastAsia="Times New Roman" w:hAnsi="Times New Roman" w:cs="Times New Roman"/>
          <w:sz w:val="24"/>
          <w:szCs w:val="24"/>
          <w:lang w:val="en-US"/>
        </w:rPr>
        <w:t>cases</w:t>
      </w:r>
      <w:proofErr w:type="gramEnd"/>
      <w:r w:rsidRPr="004D30A6">
        <w:rPr>
          <w:rFonts w:ascii="Times New Roman" w:eastAsia="Times New Roman" w:hAnsi="Times New Roman" w:cs="Times New Roman"/>
          <w:sz w:val="24"/>
          <w:szCs w:val="24"/>
          <w:lang w:val="en-US"/>
        </w:rPr>
        <w:t xml:space="preserve"> differences can be seen between the suspicion implied at the beginning of the investigation and the charge recorded in the indictment, or the charge and the finally declared crime. These facts partly all refer to the conceptual feature of the lawsuits, partly that in certain cases, the Prosecutor’s Office did not accept the </w:t>
      </w:r>
      <w:proofErr w:type="spellStart"/>
      <w:r w:rsidRPr="004D30A6">
        <w:rPr>
          <w:rFonts w:ascii="Times New Roman" w:eastAsia="Times New Roman" w:hAnsi="Times New Roman" w:cs="Times New Roman"/>
          <w:sz w:val="24"/>
          <w:szCs w:val="24"/>
          <w:lang w:val="en-US"/>
        </w:rPr>
        <w:t>AVH</w:t>
      </w:r>
      <w:proofErr w:type="spellEnd"/>
      <w:r w:rsidRPr="004D30A6">
        <w:rPr>
          <w:rFonts w:ascii="Times New Roman" w:eastAsia="Times New Roman" w:hAnsi="Times New Roman" w:cs="Times New Roman"/>
          <w:sz w:val="24"/>
          <w:szCs w:val="24"/>
          <w:lang w:val="en-US"/>
        </w:rPr>
        <w:t xml:space="preserve"> (later the successor’s institution) investigation results as facts.</w:t>
      </w:r>
    </w:p>
    <w:p w:rsidR="00B72AAC" w:rsidRPr="004D30A6" w:rsidRDefault="00195C6D">
      <w:pPr>
        <w:pStyle w:val="normal"/>
        <w:numPr>
          <w:ilvl w:val="0"/>
          <w:numId w:val="1"/>
        </w:numPr>
        <w:spacing w:line="360" w:lineRule="auto"/>
        <w:ind w:hanging="360"/>
        <w:jc w:val="both"/>
        <w:rPr>
          <w:rFonts w:ascii="Times New Roman" w:eastAsia="Times New Roman" w:hAnsi="Times New Roman" w:cs="Times New Roman"/>
          <w:sz w:val="24"/>
          <w:szCs w:val="24"/>
          <w:lang w:val="en-US"/>
        </w:rPr>
      </w:pPr>
      <w:r w:rsidRPr="004D30A6">
        <w:rPr>
          <w:rFonts w:ascii="Times New Roman" w:eastAsia="Times New Roman" w:hAnsi="Times New Roman" w:cs="Times New Roman"/>
          <w:sz w:val="24"/>
          <w:szCs w:val="24"/>
          <w:lang w:val="en-US"/>
        </w:rPr>
        <w:t xml:space="preserve">The major initial point of the </w:t>
      </w:r>
      <w:proofErr w:type="spellStart"/>
      <w:r w:rsidRPr="004D30A6">
        <w:rPr>
          <w:rFonts w:ascii="Times New Roman" w:eastAsia="Times New Roman" w:hAnsi="Times New Roman" w:cs="Times New Roman"/>
          <w:sz w:val="24"/>
          <w:szCs w:val="24"/>
          <w:lang w:val="en-US"/>
        </w:rPr>
        <w:t>Vargha</w:t>
      </w:r>
      <w:proofErr w:type="spellEnd"/>
      <w:r w:rsidRPr="004D30A6">
        <w:rPr>
          <w:rFonts w:ascii="Times New Roman" w:eastAsia="Times New Roman" w:hAnsi="Times New Roman" w:cs="Times New Roman"/>
          <w:sz w:val="24"/>
          <w:szCs w:val="24"/>
          <w:lang w:val="en-US"/>
        </w:rPr>
        <w:t xml:space="preserve"> case and even the economy policy of the period was the question whether the coal production </w:t>
      </w:r>
      <w:proofErr w:type="gramStart"/>
      <w:r w:rsidRPr="004D30A6">
        <w:rPr>
          <w:rFonts w:ascii="Times New Roman" w:eastAsia="Times New Roman" w:hAnsi="Times New Roman" w:cs="Times New Roman"/>
          <w:sz w:val="24"/>
          <w:szCs w:val="24"/>
          <w:lang w:val="en-US"/>
        </w:rPr>
        <w:t>should be adjusted</w:t>
      </w:r>
      <w:proofErr w:type="gramEnd"/>
      <w:r w:rsidRPr="004D30A6">
        <w:rPr>
          <w:rFonts w:ascii="Times New Roman" w:eastAsia="Times New Roman" w:hAnsi="Times New Roman" w:cs="Times New Roman"/>
          <w:sz w:val="24"/>
          <w:szCs w:val="24"/>
          <w:lang w:val="en-US"/>
        </w:rPr>
        <w:t xml:space="preserve"> to the existing coal assets, or ignoring the assets, only the demands should be taken into consideration. The Soviet-style plan-economy, however, did not pay any attention to the economic features of the country at all regarding the exploitable and available coal assets. Proving the conceptual feature of the investigations, the base of the charges was the statement that the five-year plan </w:t>
      </w:r>
      <w:proofErr w:type="gramStart"/>
      <w:r w:rsidRPr="004D30A6">
        <w:rPr>
          <w:rFonts w:ascii="Times New Roman" w:eastAsia="Times New Roman" w:hAnsi="Times New Roman" w:cs="Times New Roman"/>
          <w:sz w:val="24"/>
          <w:szCs w:val="24"/>
          <w:lang w:val="en-US"/>
        </w:rPr>
        <w:t>could not be fulfilled</w:t>
      </w:r>
      <w:proofErr w:type="gramEnd"/>
      <w:r w:rsidRPr="004D30A6">
        <w:rPr>
          <w:rFonts w:ascii="Times New Roman" w:eastAsia="Times New Roman" w:hAnsi="Times New Roman" w:cs="Times New Roman"/>
          <w:sz w:val="24"/>
          <w:szCs w:val="24"/>
          <w:lang w:val="en-US"/>
        </w:rPr>
        <w:t>, but they wanted to prove this charge with disfigured facts such as deliberate sabotage acts in the coal mining activity.</w:t>
      </w:r>
    </w:p>
    <w:p w:rsidR="00B72AAC" w:rsidRPr="004D30A6" w:rsidRDefault="00195C6D">
      <w:pPr>
        <w:pStyle w:val="normal"/>
        <w:numPr>
          <w:ilvl w:val="0"/>
          <w:numId w:val="1"/>
        </w:numPr>
        <w:spacing w:line="360" w:lineRule="auto"/>
        <w:ind w:hanging="360"/>
        <w:jc w:val="both"/>
        <w:rPr>
          <w:rFonts w:ascii="Times New Roman" w:eastAsia="Times New Roman" w:hAnsi="Times New Roman" w:cs="Times New Roman"/>
          <w:sz w:val="24"/>
          <w:szCs w:val="24"/>
          <w:lang w:val="en-US"/>
        </w:rPr>
      </w:pPr>
      <w:proofErr w:type="gramStart"/>
      <w:r w:rsidRPr="004D30A6">
        <w:rPr>
          <w:rFonts w:ascii="Times New Roman" w:eastAsia="Times New Roman" w:hAnsi="Times New Roman" w:cs="Times New Roman"/>
          <w:sz w:val="24"/>
          <w:szCs w:val="24"/>
          <w:lang w:val="en-US"/>
        </w:rPr>
        <w:t>As by the period of the five-year plan decision-making had been in the hand of  party-trusted leaders of coal mining-related government agencies, they did not want to impeach them, so they had those professionals left only who had played major role in the mining industry both before 1945 and afterwards, during the three-year plan period, which had served the reconstruction of the country.</w:t>
      </w:r>
      <w:proofErr w:type="gramEnd"/>
    </w:p>
    <w:p w:rsidR="00B72AAC" w:rsidRPr="004D30A6" w:rsidRDefault="00195C6D">
      <w:pPr>
        <w:pStyle w:val="normal"/>
        <w:numPr>
          <w:ilvl w:val="0"/>
          <w:numId w:val="1"/>
        </w:numPr>
        <w:spacing w:line="360" w:lineRule="auto"/>
        <w:ind w:hanging="360"/>
        <w:jc w:val="both"/>
        <w:rPr>
          <w:rFonts w:ascii="Times New Roman" w:eastAsia="Times New Roman" w:hAnsi="Times New Roman" w:cs="Times New Roman"/>
          <w:sz w:val="24"/>
          <w:szCs w:val="24"/>
          <w:lang w:val="en-US"/>
        </w:rPr>
      </w:pPr>
      <w:r w:rsidRPr="004D30A6">
        <w:rPr>
          <w:rFonts w:ascii="Times New Roman" w:eastAsia="Times New Roman" w:hAnsi="Times New Roman" w:cs="Times New Roman"/>
          <w:sz w:val="24"/>
          <w:szCs w:val="24"/>
          <w:lang w:val="en-US"/>
        </w:rPr>
        <w:t xml:space="preserve">The internal security officers - related “illegitimacy” investigation materials provide the major resources regarding the </w:t>
      </w:r>
      <w:proofErr w:type="spellStart"/>
      <w:r w:rsidRPr="004D30A6">
        <w:rPr>
          <w:rFonts w:ascii="Times New Roman" w:eastAsia="Times New Roman" w:hAnsi="Times New Roman" w:cs="Times New Roman"/>
          <w:sz w:val="24"/>
          <w:szCs w:val="24"/>
          <w:lang w:val="en-US"/>
        </w:rPr>
        <w:t>AVH</w:t>
      </w:r>
      <w:proofErr w:type="spellEnd"/>
      <w:r w:rsidRPr="004D30A6">
        <w:rPr>
          <w:rFonts w:ascii="Times New Roman" w:eastAsia="Times New Roman" w:hAnsi="Times New Roman" w:cs="Times New Roman"/>
          <w:sz w:val="24"/>
          <w:szCs w:val="24"/>
          <w:lang w:val="en-US"/>
        </w:rPr>
        <w:t xml:space="preserve"> investigation methods and high-handed activities. </w:t>
      </w:r>
      <w:proofErr w:type="gramStart"/>
      <w:r w:rsidRPr="004D30A6">
        <w:rPr>
          <w:rFonts w:ascii="Times New Roman" w:eastAsia="Times New Roman" w:hAnsi="Times New Roman" w:cs="Times New Roman"/>
          <w:sz w:val="24"/>
          <w:szCs w:val="24"/>
          <w:lang w:val="en-US"/>
        </w:rPr>
        <w:t>So</w:t>
      </w:r>
      <w:proofErr w:type="gramEnd"/>
      <w:r w:rsidRPr="004D30A6">
        <w:rPr>
          <w:rFonts w:ascii="Times New Roman" w:eastAsia="Times New Roman" w:hAnsi="Times New Roman" w:cs="Times New Roman"/>
          <w:sz w:val="24"/>
          <w:szCs w:val="24"/>
          <w:lang w:val="en-US"/>
        </w:rPr>
        <w:t xml:space="preserve"> it is exceptional when we can follow the used coercive measures and their influence on the culprits in investigation materials, carried out by the </w:t>
      </w:r>
      <w:proofErr w:type="spellStart"/>
      <w:r w:rsidRPr="004D30A6">
        <w:rPr>
          <w:rFonts w:ascii="Times New Roman" w:eastAsia="Times New Roman" w:hAnsi="Times New Roman" w:cs="Times New Roman"/>
          <w:sz w:val="24"/>
          <w:szCs w:val="24"/>
          <w:lang w:val="en-US"/>
        </w:rPr>
        <w:t>AVH</w:t>
      </w:r>
      <w:proofErr w:type="spellEnd"/>
      <w:r w:rsidRPr="004D30A6">
        <w:rPr>
          <w:rFonts w:ascii="Times New Roman" w:eastAsia="Times New Roman" w:hAnsi="Times New Roman" w:cs="Times New Roman"/>
          <w:sz w:val="24"/>
          <w:szCs w:val="24"/>
          <w:lang w:val="en-US"/>
        </w:rPr>
        <w:t>. Furthermore, the dissertation gives detailed insight into the character, using and tasks of cell-sneaks.</w:t>
      </w:r>
    </w:p>
    <w:p w:rsidR="00B72AAC" w:rsidRPr="004D30A6" w:rsidRDefault="00195C6D">
      <w:pPr>
        <w:pStyle w:val="normal"/>
        <w:numPr>
          <w:ilvl w:val="0"/>
          <w:numId w:val="1"/>
        </w:numPr>
        <w:spacing w:line="360" w:lineRule="auto"/>
        <w:ind w:hanging="360"/>
        <w:jc w:val="both"/>
        <w:rPr>
          <w:rFonts w:ascii="Times New Roman" w:eastAsia="Times New Roman" w:hAnsi="Times New Roman" w:cs="Times New Roman"/>
          <w:sz w:val="24"/>
          <w:szCs w:val="24"/>
          <w:lang w:val="en-US"/>
        </w:rPr>
      </w:pPr>
      <w:r w:rsidRPr="004D30A6">
        <w:rPr>
          <w:rFonts w:ascii="Times New Roman" w:eastAsia="Times New Roman" w:hAnsi="Times New Roman" w:cs="Times New Roman"/>
          <w:sz w:val="24"/>
          <w:szCs w:val="24"/>
          <w:lang w:val="en-US"/>
        </w:rPr>
        <w:lastRenderedPageBreak/>
        <w:t xml:space="preserve">Finally, regarding the investigation it </w:t>
      </w:r>
      <w:proofErr w:type="gramStart"/>
      <w:r w:rsidRPr="004D30A6">
        <w:rPr>
          <w:rFonts w:ascii="Times New Roman" w:eastAsia="Times New Roman" w:hAnsi="Times New Roman" w:cs="Times New Roman"/>
          <w:sz w:val="24"/>
          <w:szCs w:val="24"/>
          <w:lang w:val="en-US"/>
        </w:rPr>
        <w:t>can be said</w:t>
      </w:r>
      <w:proofErr w:type="gramEnd"/>
      <w:r w:rsidRPr="004D30A6">
        <w:rPr>
          <w:rFonts w:ascii="Times New Roman" w:eastAsia="Times New Roman" w:hAnsi="Times New Roman" w:cs="Times New Roman"/>
          <w:sz w:val="24"/>
          <w:szCs w:val="24"/>
          <w:lang w:val="en-US"/>
        </w:rPr>
        <w:t xml:space="preserve"> that the </w:t>
      </w:r>
      <w:proofErr w:type="spellStart"/>
      <w:r w:rsidRPr="004D30A6">
        <w:rPr>
          <w:rFonts w:ascii="Times New Roman" w:eastAsia="Times New Roman" w:hAnsi="Times New Roman" w:cs="Times New Roman"/>
          <w:sz w:val="24"/>
          <w:szCs w:val="24"/>
          <w:lang w:val="en-US"/>
        </w:rPr>
        <w:t>AVH</w:t>
      </w:r>
      <w:proofErr w:type="spellEnd"/>
      <w:r w:rsidRPr="004D30A6">
        <w:rPr>
          <w:rFonts w:ascii="Times New Roman" w:eastAsia="Times New Roman" w:hAnsi="Times New Roman" w:cs="Times New Roman"/>
          <w:sz w:val="24"/>
          <w:szCs w:val="24"/>
          <w:lang w:val="en-US"/>
        </w:rPr>
        <w:t xml:space="preserve"> did not work as a law enforcement authority, but - based on the (changing) party course line - it desperately searched and found “responsible” persons to a concocted conception, and among others tried to prove the lack of success of the farfetched economy policy.</w:t>
      </w:r>
    </w:p>
    <w:p w:rsidR="0054696F" w:rsidRDefault="0054696F">
      <w:pPr>
        <w:pStyle w:val="normal"/>
        <w:spacing w:line="360" w:lineRule="auto"/>
        <w:jc w:val="both"/>
        <w:rPr>
          <w:rFonts w:ascii="Times New Roman" w:eastAsia="Times New Roman" w:hAnsi="Times New Roman" w:cs="Times New Roman"/>
          <w:sz w:val="24"/>
          <w:szCs w:val="24"/>
          <w:lang w:val="en-US"/>
        </w:rPr>
      </w:pPr>
    </w:p>
    <w:p w:rsidR="00B72AAC" w:rsidRPr="004D30A6" w:rsidRDefault="00195C6D">
      <w:pPr>
        <w:pStyle w:val="normal"/>
        <w:spacing w:line="360" w:lineRule="auto"/>
        <w:jc w:val="both"/>
        <w:rPr>
          <w:lang w:val="en-US"/>
        </w:rPr>
      </w:pPr>
      <w:r w:rsidRPr="004D30A6">
        <w:rPr>
          <w:rFonts w:ascii="Times New Roman" w:eastAsia="Times New Roman" w:hAnsi="Times New Roman" w:cs="Times New Roman"/>
          <w:sz w:val="24"/>
          <w:szCs w:val="24"/>
          <w:lang w:val="en-US"/>
        </w:rPr>
        <w:t xml:space="preserve">The complete rehabilitation of the 13 arrested persons still </w:t>
      </w:r>
      <w:proofErr w:type="gramStart"/>
      <w:r w:rsidRPr="004D30A6">
        <w:rPr>
          <w:rFonts w:ascii="Times New Roman" w:eastAsia="Times New Roman" w:hAnsi="Times New Roman" w:cs="Times New Roman"/>
          <w:sz w:val="24"/>
          <w:szCs w:val="24"/>
          <w:lang w:val="en-US"/>
        </w:rPr>
        <w:t>has not been brought off</w:t>
      </w:r>
      <w:proofErr w:type="gramEnd"/>
      <w:r w:rsidRPr="004D30A6">
        <w:rPr>
          <w:rFonts w:ascii="Times New Roman" w:eastAsia="Times New Roman" w:hAnsi="Times New Roman" w:cs="Times New Roman"/>
          <w:sz w:val="24"/>
          <w:szCs w:val="24"/>
          <w:lang w:val="en-US"/>
        </w:rPr>
        <w:t xml:space="preserve">.  The six sentenced culprits, Laszlo </w:t>
      </w:r>
      <w:proofErr w:type="spellStart"/>
      <w:r w:rsidRPr="004D30A6">
        <w:rPr>
          <w:rFonts w:ascii="Times New Roman" w:eastAsia="Times New Roman" w:hAnsi="Times New Roman" w:cs="Times New Roman"/>
          <w:sz w:val="24"/>
          <w:szCs w:val="24"/>
          <w:lang w:val="en-US"/>
        </w:rPr>
        <w:t>Dzsida</w:t>
      </w:r>
      <w:proofErr w:type="spellEnd"/>
      <w:proofErr w:type="gramStart"/>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Henrik</w:t>
      </w:r>
      <w:proofErr w:type="spellEnd"/>
      <w:proofErr w:type="gramEnd"/>
      <w:r w:rsidRPr="004D30A6">
        <w:rPr>
          <w:rFonts w:ascii="Times New Roman" w:eastAsia="Times New Roman" w:hAnsi="Times New Roman" w:cs="Times New Roman"/>
          <w:sz w:val="24"/>
          <w:szCs w:val="24"/>
          <w:lang w:val="en-US"/>
        </w:rPr>
        <w:t xml:space="preserve"> Heinrich, dr. </w:t>
      </w:r>
      <w:proofErr w:type="spellStart"/>
      <w:r w:rsidRPr="004D30A6">
        <w:rPr>
          <w:rFonts w:ascii="Times New Roman" w:eastAsia="Times New Roman" w:hAnsi="Times New Roman" w:cs="Times New Roman"/>
          <w:sz w:val="24"/>
          <w:szCs w:val="24"/>
          <w:lang w:val="en-US"/>
        </w:rPr>
        <w:t>Rezso</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Mohi</w:t>
      </w:r>
      <w:proofErr w:type="spellEnd"/>
      <w:r w:rsidRPr="004D30A6">
        <w:rPr>
          <w:rFonts w:ascii="Times New Roman" w:eastAsia="Times New Roman" w:hAnsi="Times New Roman" w:cs="Times New Roman"/>
          <w:sz w:val="24"/>
          <w:szCs w:val="24"/>
          <w:lang w:val="en-US"/>
        </w:rPr>
        <w:t xml:space="preserve">, dr. </w:t>
      </w:r>
      <w:proofErr w:type="spellStart"/>
      <w:r w:rsidRPr="004D30A6">
        <w:rPr>
          <w:rFonts w:ascii="Times New Roman" w:eastAsia="Times New Roman" w:hAnsi="Times New Roman" w:cs="Times New Roman"/>
          <w:sz w:val="24"/>
          <w:szCs w:val="24"/>
          <w:lang w:val="en-US"/>
        </w:rPr>
        <w:t>Gyorgy</w:t>
      </w:r>
      <w:proofErr w:type="spellEnd"/>
      <w:r w:rsidRPr="004D30A6">
        <w:rPr>
          <w:rFonts w:ascii="Times New Roman" w:eastAsia="Times New Roman" w:hAnsi="Times New Roman" w:cs="Times New Roman"/>
          <w:sz w:val="24"/>
          <w:szCs w:val="24"/>
          <w:lang w:val="en-US"/>
        </w:rPr>
        <w:t xml:space="preserve"> Markus, dr. </w:t>
      </w:r>
      <w:proofErr w:type="spellStart"/>
      <w:r w:rsidRPr="004D30A6">
        <w:rPr>
          <w:rFonts w:ascii="Times New Roman" w:eastAsia="Times New Roman" w:hAnsi="Times New Roman" w:cs="Times New Roman"/>
          <w:sz w:val="24"/>
          <w:szCs w:val="24"/>
          <w:lang w:val="en-US"/>
        </w:rPr>
        <w:t>Jozsef</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Dery</w:t>
      </w:r>
      <w:proofErr w:type="spellEnd"/>
      <w:r w:rsidRPr="004D30A6">
        <w:rPr>
          <w:rFonts w:ascii="Times New Roman" w:eastAsia="Times New Roman" w:hAnsi="Times New Roman" w:cs="Times New Roman"/>
          <w:sz w:val="24"/>
          <w:szCs w:val="24"/>
          <w:lang w:val="en-US"/>
        </w:rPr>
        <w:t xml:space="preserve"> and dr. </w:t>
      </w:r>
      <w:proofErr w:type="spellStart"/>
      <w:r w:rsidRPr="004D30A6">
        <w:rPr>
          <w:rFonts w:ascii="Times New Roman" w:eastAsia="Times New Roman" w:hAnsi="Times New Roman" w:cs="Times New Roman"/>
          <w:sz w:val="24"/>
          <w:szCs w:val="24"/>
          <w:lang w:val="en-US"/>
        </w:rPr>
        <w:t>Bela</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Vargha</w:t>
      </w:r>
      <w:proofErr w:type="spellEnd"/>
      <w:r w:rsidRPr="004D30A6">
        <w:rPr>
          <w:rFonts w:ascii="Times New Roman" w:eastAsia="Times New Roman" w:hAnsi="Times New Roman" w:cs="Times New Roman"/>
          <w:sz w:val="24"/>
          <w:szCs w:val="24"/>
          <w:lang w:val="en-US"/>
        </w:rPr>
        <w:t xml:space="preserve">, by individual revisions, freed from the detrimental legal consequences in 1956-57. Those paroled without sentences, e.g. </w:t>
      </w:r>
      <w:proofErr w:type="spellStart"/>
      <w:r w:rsidRPr="004D30A6">
        <w:rPr>
          <w:rFonts w:ascii="Times New Roman" w:eastAsia="Times New Roman" w:hAnsi="Times New Roman" w:cs="Times New Roman"/>
          <w:sz w:val="24"/>
          <w:szCs w:val="24"/>
          <w:lang w:val="en-US"/>
        </w:rPr>
        <w:t>Imre</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Hansagi</w:t>
      </w:r>
      <w:proofErr w:type="spellEnd"/>
      <w:r w:rsidRPr="004D30A6">
        <w:rPr>
          <w:rFonts w:ascii="Times New Roman" w:eastAsia="Times New Roman" w:hAnsi="Times New Roman" w:cs="Times New Roman"/>
          <w:sz w:val="24"/>
          <w:szCs w:val="24"/>
          <w:lang w:val="en-US"/>
        </w:rPr>
        <w:t xml:space="preserve">, </w:t>
      </w:r>
      <w:proofErr w:type="gramStart"/>
      <w:r w:rsidRPr="004D30A6">
        <w:rPr>
          <w:rFonts w:ascii="Times New Roman" w:eastAsia="Times New Roman" w:hAnsi="Times New Roman" w:cs="Times New Roman"/>
          <w:sz w:val="24"/>
          <w:szCs w:val="24"/>
          <w:lang w:val="en-US"/>
        </w:rPr>
        <w:t>dr</w:t>
      </w:r>
      <w:proofErr w:type="gramEnd"/>
      <w:r w:rsidRPr="004D30A6">
        <w:rPr>
          <w:rFonts w:ascii="Times New Roman" w:eastAsia="Times New Roman" w:hAnsi="Times New Roman" w:cs="Times New Roman"/>
          <w:sz w:val="24"/>
          <w:szCs w:val="24"/>
          <w:lang w:val="en-US"/>
        </w:rPr>
        <w:t xml:space="preserve">. Pal </w:t>
      </w:r>
      <w:proofErr w:type="spellStart"/>
      <w:r w:rsidRPr="004D30A6">
        <w:rPr>
          <w:rFonts w:ascii="Times New Roman" w:eastAsia="Times New Roman" w:hAnsi="Times New Roman" w:cs="Times New Roman"/>
          <w:sz w:val="24"/>
          <w:szCs w:val="24"/>
          <w:lang w:val="en-US"/>
        </w:rPr>
        <w:t>Kaposztas</w:t>
      </w:r>
      <w:proofErr w:type="spellEnd"/>
      <w:r w:rsidRPr="004D30A6">
        <w:rPr>
          <w:rFonts w:ascii="Times New Roman" w:eastAsia="Times New Roman" w:hAnsi="Times New Roman" w:cs="Times New Roman"/>
          <w:sz w:val="24"/>
          <w:szCs w:val="24"/>
          <w:lang w:val="en-US"/>
        </w:rPr>
        <w:t xml:space="preserve">, dr. </w:t>
      </w:r>
      <w:proofErr w:type="spellStart"/>
      <w:r w:rsidRPr="004D30A6">
        <w:rPr>
          <w:rFonts w:ascii="Times New Roman" w:eastAsia="Times New Roman" w:hAnsi="Times New Roman" w:cs="Times New Roman"/>
          <w:sz w:val="24"/>
          <w:szCs w:val="24"/>
          <w:lang w:val="en-US"/>
        </w:rPr>
        <w:t>Geza</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Krupar</w:t>
      </w:r>
      <w:proofErr w:type="spellEnd"/>
      <w:r w:rsidRPr="004D30A6">
        <w:rPr>
          <w:rFonts w:ascii="Times New Roman" w:eastAsia="Times New Roman" w:hAnsi="Times New Roman" w:cs="Times New Roman"/>
          <w:sz w:val="24"/>
          <w:szCs w:val="24"/>
          <w:lang w:val="en-US"/>
        </w:rPr>
        <w:t xml:space="preserve">. Dr. </w:t>
      </w:r>
      <w:proofErr w:type="spellStart"/>
      <w:r w:rsidRPr="004D30A6">
        <w:rPr>
          <w:rFonts w:ascii="Times New Roman" w:eastAsia="Times New Roman" w:hAnsi="Times New Roman" w:cs="Times New Roman"/>
          <w:sz w:val="24"/>
          <w:szCs w:val="24"/>
          <w:lang w:val="en-US"/>
        </w:rPr>
        <w:t>Sandor</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Vitalis</w:t>
      </w:r>
      <w:proofErr w:type="spellEnd"/>
      <w:r w:rsidRPr="004D30A6">
        <w:rPr>
          <w:rFonts w:ascii="Times New Roman" w:eastAsia="Times New Roman" w:hAnsi="Times New Roman" w:cs="Times New Roman"/>
          <w:sz w:val="24"/>
          <w:szCs w:val="24"/>
          <w:lang w:val="en-US"/>
        </w:rPr>
        <w:t xml:space="preserve">, </w:t>
      </w:r>
      <w:proofErr w:type="gramStart"/>
      <w:r w:rsidRPr="004D30A6">
        <w:rPr>
          <w:rFonts w:ascii="Times New Roman" w:eastAsia="Times New Roman" w:hAnsi="Times New Roman" w:cs="Times New Roman"/>
          <w:sz w:val="24"/>
          <w:szCs w:val="24"/>
          <w:lang w:val="en-US"/>
        </w:rPr>
        <w:t>dr</w:t>
      </w:r>
      <w:proofErr w:type="gram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Ferenc</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Kelemen</w:t>
      </w:r>
      <w:proofErr w:type="spellEnd"/>
      <w:r w:rsidRPr="004D30A6">
        <w:rPr>
          <w:rFonts w:ascii="Times New Roman" w:eastAsia="Times New Roman" w:hAnsi="Times New Roman" w:cs="Times New Roman"/>
          <w:sz w:val="24"/>
          <w:szCs w:val="24"/>
          <w:lang w:val="en-US"/>
        </w:rPr>
        <w:t xml:space="preserve"> and dr. </w:t>
      </w:r>
      <w:proofErr w:type="spellStart"/>
      <w:r w:rsidRPr="004D30A6">
        <w:rPr>
          <w:rFonts w:ascii="Times New Roman" w:eastAsia="Times New Roman" w:hAnsi="Times New Roman" w:cs="Times New Roman"/>
          <w:sz w:val="24"/>
          <w:szCs w:val="24"/>
          <w:lang w:val="en-US"/>
        </w:rPr>
        <w:t>Gyorgy</w:t>
      </w:r>
      <w:proofErr w:type="spellEnd"/>
      <w:r w:rsidRPr="004D30A6">
        <w:rPr>
          <w:rFonts w:ascii="Times New Roman" w:eastAsia="Times New Roman" w:hAnsi="Times New Roman" w:cs="Times New Roman"/>
          <w:sz w:val="24"/>
          <w:szCs w:val="24"/>
          <w:lang w:val="en-US"/>
        </w:rPr>
        <w:t xml:space="preserve"> Markus, did not get any kind of moral or financial compensation at all. Neither did </w:t>
      </w:r>
      <w:proofErr w:type="gramStart"/>
      <w:r w:rsidRPr="004D30A6">
        <w:rPr>
          <w:rFonts w:ascii="Times New Roman" w:eastAsia="Times New Roman" w:hAnsi="Times New Roman" w:cs="Times New Roman"/>
          <w:sz w:val="24"/>
          <w:szCs w:val="24"/>
          <w:lang w:val="en-US"/>
        </w:rPr>
        <w:t>dr</w:t>
      </w:r>
      <w:proofErr w:type="gram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Sandor</w:t>
      </w:r>
      <w:proofErr w:type="spellEnd"/>
      <w:r w:rsidRPr="004D30A6">
        <w:rPr>
          <w:rFonts w:ascii="Times New Roman" w:eastAsia="Times New Roman" w:hAnsi="Times New Roman" w:cs="Times New Roman"/>
          <w:sz w:val="24"/>
          <w:szCs w:val="24"/>
          <w:lang w:val="en-US"/>
        </w:rPr>
        <w:t xml:space="preserve"> Schmidt, who lost his life during the investigation duress. </w:t>
      </w:r>
    </w:p>
    <w:p w:rsidR="00B72AAC" w:rsidRPr="004D30A6" w:rsidRDefault="00B72AAC">
      <w:pPr>
        <w:pStyle w:val="normal"/>
        <w:spacing w:line="360" w:lineRule="auto"/>
        <w:jc w:val="both"/>
        <w:rPr>
          <w:lang w:val="en-US"/>
        </w:rPr>
      </w:pPr>
    </w:p>
    <w:p w:rsidR="00B72AAC" w:rsidRPr="004D30A6" w:rsidRDefault="00195C6D">
      <w:pPr>
        <w:pStyle w:val="normal"/>
        <w:spacing w:line="360" w:lineRule="auto"/>
        <w:jc w:val="both"/>
        <w:rPr>
          <w:rFonts w:ascii="Times New Roman" w:eastAsia="Times New Roman" w:hAnsi="Times New Roman" w:cs="Times New Roman"/>
          <w:b/>
          <w:sz w:val="24"/>
          <w:szCs w:val="24"/>
          <w:lang w:val="en-US"/>
        </w:rPr>
      </w:pPr>
      <w:r w:rsidRPr="004D30A6">
        <w:rPr>
          <w:rFonts w:ascii="Times New Roman" w:eastAsia="Times New Roman" w:hAnsi="Times New Roman" w:cs="Times New Roman"/>
          <w:b/>
          <w:sz w:val="24"/>
          <w:szCs w:val="24"/>
          <w:lang w:val="en-US"/>
        </w:rPr>
        <w:t>IV. Publications, conference-presentations, other activities on the subject</w:t>
      </w:r>
    </w:p>
    <w:p w:rsidR="004D30A6" w:rsidRPr="004D30A6" w:rsidRDefault="004D30A6">
      <w:pPr>
        <w:pStyle w:val="normal"/>
        <w:spacing w:line="360" w:lineRule="auto"/>
        <w:jc w:val="both"/>
        <w:rPr>
          <w:rFonts w:ascii="Times New Roman" w:eastAsia="Times New Roman" w:hAnsi="Times New Roman" w:cs="Times New Roman"/>
          <w:sz w:val="24"/>
          <w:szCs w:val="24"/>
          <w:lang w:val="en-US"/>
        </w:rPr>
      </w:pPr>
    </w:p>
    <w:p w:rsidR="00CC159E" w:rsidRPr="004D30A6" w:rsidRDefault="00CC159E">
      <w:pPr>
        <w:pStyle w:val="normal"/>
        <w:spacing w:line="360" w:lineRule="auto"/>
        <w:jc w:val="both"/>
        <w:rPr>
          <w:b/>
          <w:lang w:val="en-US"/>
        </w:rPr>
      </w:pPr>
      <w:proofErr w:type="gramStart"/>
      <w:r w:rsidRPr="004D30A6">
        <w:rPr>
          <w:rFonts w:ascii="Times New Roman" w:eastAsia="Times New Roman" w:hAnsi="Times New Roman" w:cs="Times New Roman"/>
          <w:b/>
          <w:sz w:val="24"/>
          <w:szCs w:val="24"/>
          <w:lang w:val="en-US"/>
        </w:rPr>
        <w:t>IV.</w:t>
      </w:r>
      <w:r w:rsidR="004D30A6" w:rsidRPr="004D30A6">
        <w:rPr>
          <w:rFonts w:ascii="Times New Roman" w:eastAsia="Times New Roman" w:hAnsi="Times New Roman" w:cs="Times New Roman"/>
          <w:b/>
          <w:sz w:val="24"/>
          <w:szCs w:val="24"/>
          <w:lang w:val="en-US"/>
        </w:rPr>
        <w:t xml:space="preserve"> </w:t>
      </w:r>
      <w:r w:rsidRPr="004D30A6">
        <w:rPr>
          <w:rFonts w:ascii="Times New Roman" w:eastAsia="Times New Roman" w:hAnsi="Times New Roman" w:cs="Times New Roman"/>
          <w:b/>
          <w:sz w:val="24"/>
          <w:szCs w:val="24"/>
          <w:lang w:val="en-US"/>
        </w:rPr>
        <w:t>1.</w:t>
      </w:r>
      <w:proofErr w:type="gramEnd"/>
      <w:r w:rsidRPr="004D30A6">
        <w:rPr>
          <w:rFonts w:ascii="Times New Roman" w:eastAsia="Times New Roman" w:hAnsi="Times New Roman" w:cs="Times New Roman"/>
          <w:b/>
          <w:sz w:val="24"/>
          <w:szCs w:val="24"/>
          <w:lang w:val="en-US"/>
        </w:rPr>
        <w:t xml:space="preserve"> </w:t>
      </w:r>
      <w:r w:rsidR="004D30A6" w:rsidRPr="004D30A6">
        <w:rPr>
          <w:rFonts w:ascii="Times New Roman" w:eastAsia="Times New Roman" w:hAnsi="Times New Roman" w:cs="Times New Roman"/>
          <w:b/>
          <w:sz w:val="24"/>
          <w:szCs w:val="24"/>
          <w:lang w:val="en-US"/>
        </w:rPr>
        <w:t xml:space="preserve">Independent </w:t>
      </w:r>
      <w:proofErr w:type="spellStart"/>
      <w:r w:rsidR="004D30A6" w:rsidRPr="004D30A6">
        <w:rPr>
          <w:rFonts w:ascii="Times New Roman" w:eastAsia="Times New Roman" w:hAnsi="Times New Roman" w:cs="Times New Roman"/>
          <w:b/>
          <w:sz w:val="24"/>
          <w:szCs w:val="24"/>
          <w:lang w:val="en-US"/>
        </w:rPr>
        <w:t>Publicatiations</w:t>
      </w:r>
      <w:proofErr w:type="spellEnd"/>
    </w:p>
    <w:p w:rsidR="00B72AAC" w:rsidRPr="004D30A6" w:rsidRDefault="00195C6D" w:rsidP="0052373F">
      <w:pPr>
        <w:pStyle w:val="normal"/>
        <w:numPr>
          <w:ilvl w:val="0"/>
          <w:numId w:val="9"/>
        </w:numPr>
        <w:spacing w:line="360" w:lineRule="auto"/>
        <w:jc w:val="both"/>
        <w:rPr>
          <w:rFonts w:ascii="Times New Roman" w:eastAsia="Times New Roman" w:hAnsi="Times New Roman" w:cs="Times New Roman"/>
          <w:sz w:val="24"/>
          <w:szCs w:val="24"/>
          <w:lang w:val="en-US"/>
        </w:rPr>
      </w:pPr>
      <w:proofErr w:type="gramStart"/>
      <w:r w:rsidRPr="004D30A6">
        <w:rPr>
          <w:rFonts w:ascii="Times New Roman" w:eastAsia="Times New Roman" w:hAnsi="Times New Roman" w:cs="Times New Roman"/>
          <w:i/>
          <w:sz w:val="24"/>
          <w:szCs w:val="24"/>
          <w:lang w:val="en-US"/>
        </w:rPr>
        <w:t>Politicized Economic Police.</w:t>
      </w:r>
      <w:proofErr w:type="gramEnd"/>
      <w:r w:rsidRPr="004D30A6">
        <w:rPr>
          <w:rFonts w:ascii="Times New Roman" w:eastAsia="Times New Roman" w:hAnsi="Times New Roman" w:cs="Times New Roman"/>
          <w:i/>
          <w:sz w:val="24"/>
          <w:szCs w:val="24"/>
          <w:lang w:val="en-US"/>
        </w:rPr>
        <w:t xml:space="preserve"> Economic Ordinary Ward, 1945-1948.</w:t>
      </w:r>
      <w:r w:rsidRPr="004D30A6">
        <w:rPr>
          <w:rFonts w:ascii="Times New Roman" w:eastAsia="Times New Roman" w:hAnsi="Times New Roman" w:cs="Times New Roman"/>
          <w:sz w:val="24"/>
          <w:szCs w:val="24"/>
          <w:lang w:val="en-US"/>
        </w:rPr>
        <w:t xml:space="preserve"> </w:t>
      </w:r>
      <w:proofErr w:type="gramStart"/>
      <w:r w:rsidRPr="004D30A6">
        <w:rPr>
          <w:rFonts w:ascii="Times New Roman" w:eastAsia="Times New Roman" w:hAnsi="Times New Roman" w:cs="Times New Roman"/>
          <w:sz w:val="24"/>
          <w:szCs w:val="24"/>
          <w:lang w:val="en-US"/>
        </w:rPr>
        <w:t>NEB Bureau 2015.</w:t>
      </w:r>
      <w:proofErr w:type="gramEnd"/>
    </w:p>
    <w:p w:rsidR="00B72AAC" w:rsidRPr="004D30A6" w:rsidRDefault="0052373F" w:rsidP="0052373F">
      <w:pPr>
        <w:pStyle w:val="normal"/>
        <w:numPr>
          <w:ilvl w:val="0"/>
          <w:numId w:val="9"/>
        </w:numPr>
        <w:spacing w:line="360" w:lineRule="auto"/>
        <w:jc w:val="both"/>
        <w:rPr>
          <w:rFonts w:ascii="Times New Roman" w:eastAsia="Times New Roman" w:hAnsi="Times New Roman" w:cs="Times New Roman"/>
          <w:sz w:val="24"/>
          <w:szCs w:val="24"/>
          <w:lang w:val="en-US"/>
        </w:rPr>
      </w:pPr>
      <w:r w:rsidRPr="004D30A6">
        <w:rPr>
          <w:rFonts w:ascii="Times New Roman" w:eastAsia="Times New Roman" w:hAnsi="Times New Roman" w:cs="Times New Roman"/>
          <w:i/>
          <w:sz w:val="24"/>
          <w:szCs w:val="24"/>
          <w:lang w:val="en-US"/>
        </w:rPr>
        <w:t>Dug Out “</w:t>
      </w:r>
      <w:r w:rsidR="00195C6D" w:rsidRPr="004D30A6">
        <w:rPr>
          <w:rFonts w:ascii="Times New Roman" w:eastAsia="Times New Roman" w:hAnsi="Times New Roman" w:cs="Times New Roman"/>
          <w:i/>
          <w:sz w:val="24"/>
          <w:szCs w:val="24"/>
          <w:lang w:val="en-US"/>
        </w:rPr>
        <w:t>Lignite Crimes</w:t>
      </w:r>
      <w:proofErr w:type="gramStart"/>
      <w:r w:rsidR="00195C6D" w:rsidRPr="004D30A6">
        <w:rPr>
          <w:rFonts w:ascii="Times New Roman" w:eastAsia="Times New Roman" w:hAnsi="Times New Roman" w:cs="Times New Roman"/>
          <w:i/>
          <w:sz w:val="24"/>
          <w:szCs w:val="24"/>
          <w:lang w:val="en-US"/>
        </w:rPr>
        <w:t>”  The</w:t>
      </w:r>
      <w:proofErr w:type="gramEnd"/>
      <w:r w:rsidR="00195C6D" w:rsidRPr="004D30A6">
        <w:rPr>
          <w:rFonts w:ascii="Times New Roman" w:eastAsia="Times New Roman" w:hAnsi="Times New Roman" w:cs="Times New Roman"/>
          <w:i/>
          <w:sz w:val="24"/>
          <w:szCs w:val="24"/>
          <w:lang w:val="en-US"/>
        </w:rPr>
        <w:t xml:space="preserve"> Anatomy of a </w:t>
      </w:r>
      <w:proofErr w:type="spellStart"/>
      <w:r w:rsidR="00195C6D" w:rsidRPr="004D30A6">
        <w:rPr>
          <w:rFonts w:ascii="Times New Roman" w:eastAsia="Times New Roman" w:hAnsi="Times New Roman" w:cs="Times New Roman"/>
          <w:i/>
          <w:sz w:val="24"/>
          <w:szCs w:val="24"/>
          <w:lang w:val="en-US"/>
        </w:rPr>
        <w:t>Rakosi</w:t>
      </w:r>
      <w:proofErr w:type="spellEnd"/>
      <w:r w:rsidR="00195C6D" w:rsidRPr="004D30A6">
        <w:rPr>
          <w:rFonts w:ascii="Times New Roman" w:eastAsia="Times New Roman" w:hAnsi="Times New Roman" w:cs="Times New Roman"/>
          <w:i/>
          <w:sz w:val="24"/>
          <w:szCs w:val="24"/>
          <w:lang w:val="en-US"/>
        </w:rPr>
        <w:t xml:space="preserve"> Era Mining Lawsuit. </w:t>
      </w:r>
      <w:proofErr w:type="gramStart"/>
      <w:r w:rsidR="00195C6D" w:rsidRPr="004D30A6">
        <w:rPr>
          <w:rFonts w:ascii="Times New Roman" w:eastAsia="Times New Roman" w:hAnsi="Times New Roman" w:cs="Times New Roman"/>
          <w:sz w:val="24"/>
          <w:szCs w:val="24"/>
          <w:lang w:val="en-US"/>
        </w:rPr>
        <w:t xml:space="preserve">Budapest, Historic Archives of State Security </w:t>
      </w:r>
      <w:r w:rsidRPr="004D30A6">
        <w:rPr>
          <w:rFonts w:ascii="Times New Roman" w:eastAsia="Times New Roman" w:hAnsi="Times New Roman" w:cs="Times New Roman"/>
          <w:sz w:val="24"/>
          <w:szCs w:val="24"/>
          <w:lang w:val="en-US"/>
        </w:rPr>
        <w:t>–</w:t>
      </w:r>
      <w:r w:rsidR="00195C6D" w:rsidRPr="004D30A6">
        <w:rPr>
          <w:rFonts w:ascii="Times New Roman" w:eastAsia="Times New Roman" w:hAnsi="Times New Roman" w:cs="Times New Roman"/>
          <w:sz w:val="24"/>
          <w:szCs w:val="24"/>
          <w:lang w:val="en-US"/>
        </w:rPr>
        <w:t xml:space="preserve"> </w:t>
      </w:r>
      <w:proofErr w:type="spellStart"/>
      <w:r w:rsidR="00195C6D" w:rsidRPr="004D30A6">
        <w:rPr>
          <w:rFonts w:ascii="Times New Roman" w:eastAsia="Times New Roman" w:hAnsi="Times New Roman" w:cs="Times New Roman"/>
          <w:sz w:val="24"/>
          <w:szCs w:val="24"/>
          <w:lang w:val="en-US"/>
        </w:rPr>
        <w:t>L’Harmattan</w:t>
      </w:r>
      <w:proofErr w:type="spellEnd"/>
      <w:r w:rsidR="00195C6D" w:rsidRPr="004D30A6">
        <w:rPr>
          <w:rFonts w:ascii="Times New Roman" w:eastAsia="Times New Roman" w:hAnsi="Times New Roman" w:cs="Times New Roman"/>
          <w:sz w:val="24"/>
          <w:szCs w:val="24"/>
          <w:lang w:val="en-US"/>
        </w:rPr>
        <w:t xml:space="preserve"> Publisher, 2013.</w:t>
      </w:r>
      <w:proofErr w:type="gramEnd"/>
    </w:p>
    <w:p w:rsidR="00B72AAC" w:rsidRPr="004D30A6" w:rsidRDefault="00195C6D" w:rsidP="0052373F">
      <w:pPr>
        <w:pStyle w:val="normal"/>
        <w:spacing w:line="360" w:lineRule="auto"/>
        <w:jc w:val="both"/>
        <w:rPr>
          <w:b/>
          <w:lang w:val="en-US"/>
        </w:rPr>
      </w:pPr>
      <w:proofErr w:type="gramStart"/>
      <w:r w:rsidRPr="004D30A6">
        <w:rPr>
          <w:rFonts w:ascii="Times New Roman" w:eastAsia="Times New Roman" w:hAnsi="Times New Roman" w:cs="Times New Roman"/>
          <w:b/>
          <w:sz w:val="24"/>
          <w:szCs w:val="24"/>
          <w:lang w:val="en-US"/>
        </w:rPr>
        <w:t>IV.</w:t>
      </w:r>
      <w:r w:rsidR="004D30A6" w:rsidRPr="004D30A6">
        <w:rPr>
          <w:rFonts w:ascii="Times New Roman" w:eastAsia="Times New Roman" w:hAnsi="Times New Roman" w:cs="Times New Roman"/>
          <w:b/>
          <w:sz w:val="24"/>
          <w:szCs w:val="24"/>
          <w:lang w:val="en-US"/>
        </w:rPr>
        <w:t xml:space="preserve"> </w:t>
      </w:r>
      <w:r w:rsidRPr="004D30A6">
        <w:rPr>
          <w:rFonts w:ascii="Times New Roman" w:eastAsia="Times New Roman" w:hAnsi="Times New Roman" w:cs="Times New Roman"/>
          <w:b/>
          <w:sz w:val="24"/>
          <w:szCs w:val="24"/>
          <w:lang w:val="en-US"/>
        </w:rPr>
        <w:t>2.</w:t>
      </w:r>
      <w:proofErr w:type="gramEnd"/>
      <w:r w:rsidRPr="004D30A6">
        <w:rPr>
          <w:rFonts w:ascii="Times New Roman" w:eastAsia="Times New Roman" w:hAnsi="Times New Roman" w:cs="Times New Roman"/>
          <w:b/>
          <w:sz w:val="24"/>
          <w:szCs w:val="24"/>
          <w:lang w:val="en-US"/>
        </w:rPr>
        <w:t xml:space="preserve"> Extracts, Chapters</w:t>
      </w:r>
    </w:p>
    <w:p w:rsidR="00B72AAC" w:rsidRPr="004D30A6" w:rsidRDefault="00195C6D" w:rsidP="0052373F">
      <w:pPr>
        <w:pStyle w:val="normal"/>
        <w:numPr>
          <w:ilvl w:val="0"/>
          <w:numId w:val="10"/>
        </w:numPr>
        <w:spacing w:line="360" w:lineRule="auto"/>
        <w:jc w:val="both"/>
        <w:rPr>
          <w:sz w:val="24"/>
          <w:szCs w:val="24"/>
          <w:lang w:val="en-US"/>
        </w:rPr>
      </w:pPr>
      <w:proofErr w:type="spellStart"/>
      <w:r w:rsidRPr="004D30A6">
        <w:rPr>
          <w:rFonts w:ascii="Times New Roman" w:eastAsia="Times New Roman" w:hAnsi="Times New Roman" w:cs="Times New Roman"/>
          <w:sz w:val="24"/>
          <w:szCs w:val="24"/>
          <w:lang w:val="en-US"/>
        </w:rPr>
        <w:t>Organisational</w:t>
      </w:r>
      <w:proofErr w:type="spellEnd"/>
      <w:r w:rsidRPr="004D30A6">
        <w:rPr>
          <w:rFonts w:ascii="Times New Roman" w:eastAsia="Times New Roman" w:hAnsi="Times New Roman" w:cs="Times New Roman"/>
          <w:sz w:val="24"/>
          <w:szCs w:val="24"/>
          <w:lang w:val="en-US"/>
        </w:rPr>
        <w:t xml:space="preserve"> Changes at </w:t>
      </w:r>
      <w:proofErr w:type="gramStart"/>
      <w:r w:rsidRPr="004D30A6">
        <w:rPr>
          <w:rFonts w:ascii="Times New Roman" w:eastAsia="Times New Roman" w:hAnsi="Times New Roman" w:cs="Times New Roman"/>
          <w:sz w:val="24"/>
          <w:szCs w:val="24"/>
          <w:lang w:val="en-US"/>
        </w:rPr>
        <w:t>The</w:t>
      </w:r>
      <w:proofErr w:type="gramEnd"/>
      <w:r w:rsidRPr="004D30A6">
        <w:rPr>
          <w:rFonts w:ascii="Times New Roman" w:eastAsia="Times New Roman" w:hAnsi="Times New Roman" w:cs="Times New Roman"/>
          <w:sz w:val="24"/>
          <w:szCs w:val="24"/>
          <w:lang w:val="en-US"/>
        </w:rPr>
        <w:t xml:space="preserve"> Home Office, 1953-1956. </w:t>
      </w:r>
      <w:r w:rsidRPr="004D30A6">
        <w:rPr>
          <w:rFonts w:ascii="Times New Roman" w:eastAsia="Times New Roman" w:hAnsi="Times New Roman" w:cs="Times New Roman"/>
          <w:i/>
          <w:sz w:val="24"/>
          <w:szCs w:val="24"/>
          <w:lang w:val="en-US"/>
        </w:rPr>
        <w:t xml:space="preserve">Trojan </w:t>
      </w:r>
      <w:proofErr w:type="gramStart"/>
      <w:r w:rsidRPr="004D30A6">
        <w:rPr>
          <w:rFonts w:ascii="Times New Roman" w:eastAsia="Times New Roman" w:hAnsi="Times New Roman" w:cs="Times New Roman"/>
          <w:i/>
          <w:sz w:val="24"/>
          <w:szCs w:val="24"/>
          <w:lang w:val="en-US"/>
        </w:rPr>
        <w:t>Horse</w:t>
      </w:r>
      <w:proofErr w:type="gramEnd"/>
      <w:r w:rsidRPr="004D30A6">
        <w:rPr>
          <w:rFonts w:ascii="Times New Roman" w:eastAsia="Times New Roman" w:hAnsi="Times New Roman" w:cs="Times New Roman"/>
          <w:i/>
          <w:sz w:val="24"/>
          <w:szCs w:val="24"/>
          <w:lang w:val="en-US"/>
        </w:rPr>
        <w:t xml:space="preserve"> at the Home Office </w:t>
      </w:r>
      <w:r w:rsidR="0052373F" w:rsidRPr="004D30A6">
        <w:rPr>
          <w:rFonts w:ascii="Times New Roman" w:eastAsia="Times New Roman" w:hAnsi="Times New Roman" w:cs="Times New Roman"/>
          <w:sz w:val="24"/>
          <w:szCs w:val="24"/>
          <w:lang w:val="en-US"/>
        </w:rPr>
        <w:t>–</w:t>
      </w:r>
      <w:r w:rsidRPr="004D30A6">
        <w:rPr>
          <w:rFonts w:ascii="Times New Roman" w:eastAsia="Times New Roman" w:hAnsi="Times New Roman" w:cs="Times New Roman"/>
          <w:sz w:val="24"/>
          <w:szCs w:val="24"/>
          <w:lang w:val="en-US"/>
        </w:rPr>
        <w:t xml:space="preserve"> The </w:t>
      </w:r>
      <w:proofErr w:type="spellStart"/>
      <w:r w:rsidRPr="004D30A6">
        <w:rPr>
          <w:rFonts w:ascii="Times New Roman" w:eastAsia="Times New Roman" w:hAnsi="Times New Roman" w:cs="Times New Roman"/>
          <w:sz w:val="24"/>
          <w:szCs w:val="24"/>
          <w:lang w:val="en-US"/>
        </w:rPr>
        <w:t>AVH</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Organisation</w:t>
      </w:r>
      <w:proofErr w:type="spellEnd"/>
      <w:r w:rsidRPr="004D30A6">
        <w:rPr>
          <w:rFonts w:ascii="Times New Roman" w:eastAsia="Times New Roman" w:hAnsi="Times New Roman" w:cs="Times New Roman"/>
          <w:sz w:val="24"/>
          <w:szCs w:val="24"/>
          <w:lang w:val="en-US"/>
        </w:rPr>
        <w:t xml:space="preserve"> and General Staff, 1953-1956. </w:t>
      </w:r>
      <w:proofErr w:type="gramStart"/>
      <w:r w:rsidRPr="004D30A6">
        <w:rPr>
          <w:rFonts w:ascii="Times New Roman" w:eastAsia="Times New Roman" w:hAnsi="Times New Roman" w:cs="Times New Roman"/>
          <w:sz w:val="24"/>
          <w:szCs w:val="24"/>
          <w:lang w:val="en-US"/>
        </w:rPr>
        <w:t xml:space="preserve">Edited by </w:t>
      </w:r>
      <w:proofErr w:type="spellStart"/>
      <w:r w:rsidRPr="004D30A6">
        <w:rPr>
          <w:rFonts w:ascii="Times New Roman" w:eastAsia="Times New Roman" w:hAnsi="Times New Roman" w:cs="Times New Roman"/>
          <w:sz w:val="24"/>
          <w:szCs w:val="24"/>
          <w:lang w:val="en-US"/>
        </w:rPr>
        <w:t>Gyorgy</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Gyarmati</w:t>
      </w:r>
      <w:proofErr w:type="spellEnd"/>
      <w:r w:rsidRPr="004D30A6">
        <w:rPr>
          <w:rFonts w:ascii="Times New Roman" w:eastAsia="Times New Roman" w:hAnsi="Times New Roman" w:cs="Times New Roman"/>
          <w:sz w:val="24"/>
          <w:szCs w:val="24"/>
          <w:lang w:val="en-US"/>
        </w:rPr>
        <w:t xml:space="preserve"> and Maria </w:t>
      </w:r>
      <w:proofErr w:type="spellStart"/>
      <w:r w:rsidRPr="004D30A6">
        <w:rPr>
          <w:rFonts w:ascii="Times New Roman" w:eastAsia="Times New Roman" w:hAnsi="Times New Roman" w:cs="Times New Roman"/>
          <w:sz w:val="24"/>
          <w:szCs w:val="24"/>
          <w:lang w:val="en-US"/>
        </w:rPr>
        <w:t>Palasik</w:t>
      </w:r>
      <w:proofErr w:type="spellEnd"/>
      <w:r w:rsidRPr="004D30A6">
        <w:rPr>
          <w:rFonts w:ascii="Times New Roman" w:eastAsia="Times New Roman" w:hAnsi="Times New Roman" w:cs="Times New Roman"/>
          <w:sz w:val="24"/>
          <w:szCs w:val="24"/>
          <w:lang w:val="en-US"/>
        </w:rPr>
        <w:t>.</w:t>
      </w:r>
      <w:proofErr w:type="gramEnd"/>
      <w:r w:rsidRPr="004D30A6">
        <w:rPr>
          <w:rFonts w:ascii="Times New Roman" w:eastAsia="Times New Roman" w:hAnsi="Times New Roman" w:cs="Times New Roman"/>
          <w:sz w:val="24"/>
          <w:szCs w:val="24"/>
          <w:lang w:val="en-US"/>
        </w:rPr>
        <w:t xml:space="preserve"> </w:t>
      </w:r>
      <w:proofErr w:type="gramStart"/>
      <w:r w:rsidRPr="004D30A6">
        <w:rPr>
          <w:rFonts w:ascii="Times New Roman" w:eastAsia="Times New Roman" w:hAnsi="Times New Roman" w:cs="Times New Roman"/>
          <w:sz w:val="24"/>
          <w:szCs w:val="24"/>
          <w:lang w:val="en-US"/>
        </w:rPr>
        <w:t xml:space="preserve">Budapest, Historic Archives of State Security </w:t>
      </w:r>
      <w:r w:rsidR="0052373F" w:rsidRPr="004D30A6">
        <w:rPr>
          <w:rFonts w:ascii="Times New Roman" w:eastAsia="Times New Roman" w:hAnsi="Times New Roman" w:cs="Times New Roman"/>
          <w:sz w:val="24"/>
          <w:szCs w:val="24"/>
          <w:lang w:val="en-US"/>
        </w:rPr>
        <w:t>–</w:t>
      </w:r>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L’Harmattan</w:t>
      </w:r>
      <w:proofErr w:type="spellEnd"/>
      <w:r w:rsidRPr="004D30A6">
        <w:rPr>
          <w:rFonts w:ascii="Times New Roman" w:eastAsia="Times New Roman" w:hAnsi="Times New Roman" w:cs="Times New Roman"/>
          <w:sz w:val="24"/>
          <w:szCs w:val="24"/>
          <w:lang w:val="en-US"/>
        </w:rPr>
        <w:t xml:space="preserve"> Publishing Company2013.</w:t>
      </w:r>
      <w:proofErr w:type="gramEnd"/>
      <w:r w:rsidRPr="004D30A6">
        <w:rPr>
          <w:rFonts w:ascii="Times New Roman" w:eastAsia="Times New Roman" w:hAnsi="Times New Roman" w:cs="Times New Roman"/>
          <w:sz w:val="24"/>
          <w:szCs w:val="24"/>
          <w:lang w:val="en-US"/>
        </w:rPr>
        <w:t xml:space="preserve"> </w:t>
      </w:r>
      <w:proofErr w:type="gramStart"/>
      <w:r w:rsidRPr="004D30A6">
        <w:rPr>
          <w:rFonts w:ascii="Times New Roman" w:eastAsia="Times New Roman" w:hAnsi="Times New Roman" w:cs="Times New Roman"/>
          <w:sz w:val="24"/>
          <w:szCs w:val="24"/>
          <w:lang w:val="en-US"/>
        </w:rPr>
        <w:t>63</w:t>
      </w:r>
      <w:r w:rsidR="00E53148" w:rsidRPr="004D30A6">
        <w:rPr>
          <w:rFonts w:ascii="Times New Roman" w:eastAsia="Times New Roman" w:hAnsi="Times New Roman" w:cs="Times New Roman"/>
          <w:sz w:val="24"/>
          <w:szCs w:val="24"/>
          <w:lang w:val="en-US"/>
        </w:rPr>
        <w:t>–</w:t>
      </w:r>
      <w:r w:rsidRPr="004D30A6">
        <w:rPr>
          <w:rFonts w:ascii="Times New Roman" w:eastAsia="Times New Roman" w:hAnsi="Times New Roman" w:cs="Times New Roman"/>
          <w:sz w:val="24"/>
          <w:szCs w:val="24"/>
          <w:lang w:val="en-US"/>
        </w:rPr>
        <w:t>127.</w:t>
      </w:r>
      <w:proofErr w:type="gramEnd"/>
    </w:p>
    <w:p w:rsidR="00B72AAC" w:rsidRPr="004D30A6" w:rsidRDefault="00195C6D" w:rsidP="0052373F">
      <w:pPr>
        <w:pStyle w:val="normal"/>
        <w:spacing w:line="360" w:lineRule="auto"/>
        <w:jc w:val="both"/>
        <w:rPr>
          <w:b/>
          <w:lang w:val="en-US"/>
        </w:rPr>
      </w:pPr>
      <w:proofErr w:type="gramStart"/>
      <w:r w:rsidRPr="004D30A6">
        <w:rPr>
          <w:rFonts w:ascii="Times New Roman" w:eastAsia="Times New Roman" w:hAnsi="Times New Roman" w:cs="Times New Roman"/>
          <w:b/>
          <w:sz w:val="24"/>
          <w:szCs w:val="24"/>
          <w:lang w:val="en-US"/>
        </w:rPr>
        <w:t>IV.</w:t>
      </w:r>
      <w:r w:rsidR="004D30A6" w:rsidRPr="004D30A6">
        <w:rPr>
          <w:rFonts w:ascii="Times New Roman" w:eastAsia="Times New Roman" w:hAnsi="Times New Roman" w:cs="Times New Roman"/>
          <w:b/>
          <w:sz w:val="24"/>
          <w:szCs w:val="24"/>
          <w:lang w:val="en-US"/>
        </w:rPr>
        <w:t xml:space="preserve"> </w:t>
      </w:r>
      <w:r w:rsidRPr="004D30A6">
        <w:rPr>
          <w:rFonts w:ascii="Times New Roman" w:eastAsia="Times New Roman" w:hAnsi="Times New Roman" w:cs="Times New Roman"/>
          <w:b/>
          <w:sz w:val="24"/>
          <w:szCs w:val="24"/>
          <w:lang w:val="en-US"/>
        </w:rPr>
        <w:t>3.</w:t>
      </w:r>
      <w:proofErr w:type="gramEnd"/>
      <w:r w:rsidR="0052373F" w:rsidRPr="004D30A6">
        <w:rPr>
          <w:rFonts w:ascii="Times New Roman" w:eastAsia="Times New Roman" w:hAnsi="Times New Roman" w:cs="Times New Roman"/>
          <w:b/>
          <w:sz w:val="24"/>
          <w:szCs w:val="24"/>
          <w:lang w:val="en-US"/>
        </w:rPr>
        <w:t xml:space="preserve"> </w:t>
      </w:r>
      <w:r w:rsidRPr="004D30A6">
        <w:rPr>
          <w:rFonts w:ascii="Times New Roman" w:eastAsia="Times New Roman" w:hAnsi="Times New Roman" w:cs="Times New Roman"/>
          <w:b/>
          <w:sz w:val="24"/>
          <w:szCs w:val="24"/>
          <w:lang w:val="en-US"/>
        </w:rPr>
        <w:t xml:space="preserve">Monographs, </w:t>
      </w:r>
      <w:proofErr w:type="spellStart"/>
      <w:r w:rsidRPr="004D30A6">
        <w:rPr>
          <w:rFonts w:ascii="Times New Roman" w:eastAsia="Times New Roman" w:hAnsi="Times New Roman" w:cs="Times New Roman"/>
          <w:b/>
          <w:sz w:val="24"/>
          <w:szCs w:val="24"/>
          <w:lang w:val="en-US"/>
        </w:rPr>
        <w:t>Communiques</w:t>
      </w:r>
      <w:proofErr w:type="spellEnd"/>
      <w:r w:rsidRPr="004D30A6">
        <w:rPr>
          <w:rFonts w:ascii="Times New Roman" w:eastAsia="Times New Roman" w:hAnsi="Times New Roman" w:cs="Times New Roman"/>
          <w:b/>
          <w:sz w:val="24"/>
          <w:szCs w:val="24"/>
          <w:lang w:val="en-US"/>
        </w:rPr>
        <w:t xml:space="preserve"> in Periodicals and Independent </w:t>
      </w:r>
      <w:proofErr w:type="spellStart"/>
      <w:r w:rsidRPr="004D30A6">
        <w:rPr>
          <w:rFonts w:ascii="Times New Roman" w:eastAsia="Times New Roman" w:hAnsi="Times New Roman" w:cs="Times New Roman"/>
          <w:b/>
          <w:sz w:val="24"/>
          <w:szCs w:val="24"/>
          <w:lang w:val="en-US"/>
        </w:rPr>
        <w:t>Publicatiations</w:t>
      </w:r>
      <w:proofErr w:type="spellEnd"/>
    </w:p>
    <w:p w:rsidR="00B72AAC" w:rsidRPr="004D30A6" w:rsidRDefault="00195C6D" w:rsidP="0052373F">
      <w:pPr>
        <w:pStyle w:val="normal"/>
        <w:numPr>
          <w:ilvl w:val="0"/>
          <w:numId w:val="10"/>
        </w:numPr>
        <w:spacing w:line="360" w:lineRule="auto"/>
        <w:jc w:val="both"/>
        <w:rPr>
          <w:lang w:val="en-US"/>
        </w:rPr>
      </w:pPr>
      <w:proofErr w:type="gramStart"/>
      <w:r w:rsidRPr="004D30A6">
        <w:rPr>
          <w:rFonts w:ascii="Times New Roman" w:eastAsia="Times New Roman" w:hAnsi="Times New Roman" w:cs="Times New Roman"/>
          <w:sz w:val="24"/>
          <w:szCs w:val="24"/>
          <w:lang w:val="en-US"/>
        </w:rPr>
        <w:t>BM II/4.</w:t>
      </w:r>
      <w:proofErr w:type="gramEnd"/>
      <w:r w:rsidRPr="004D30A6">
        <w:rPr>
          <w:rFonts w:ascii="Times New Roman" w:eastAsia="Times New Roman" w:hAnsi="Times New Roman" w:cs="Times New Roman"/>
          <w:sz w:val="24"/>
          <w:szCs w:val="24"/>
          <w:lang w:val="en-US"/>
        </w:rPr>
        <w:t xml:space="preserve"> (Transportation Intelligence) </w:t>
      </w:r>
      <w:proofErr w:type="gramStart"/>
      <w:r w:rsidRPr="004D30A6">
        <w:rPr>
          <w:rFonts w:ascii="Times New Roman" w:eastAsia="Times New Roman" w:hAnsi="Times New Roman" w:cs="Times New Roman"/>
          <w:sz w:val="24"/>
          <w:szCs w:val="24"/>
          <w:lang w:val="en-US"/>
        </w:rPr>
        <w:t>Office.</w:t>
      </w:r>
      <w:proofErr w:type="gramEnd"/>
      <w:r w:rsidRPr="004D30A6">
        <w:rPr>
          <w:rFonts w:ascii="Times New Roman" w:eastAsia="Times New Roman" w:hAnsi="Times New Roman" w:cs="Times New Roman"/>
          <w:sz w:val="24"/>
          <w:szCs w:val="24"/>
          <w:lang w:val="en-US"/>
        </w:rPr>
        <w:t xml:space="preserve"> </w:t>
      </w:r>
      <w:proofErr w:type="gramStart"/>
      <w:r w:rsidRPr="004D30A6">
        <w:rPr>
          <w:rFonts w:ascii="Times New Roman" w:eastAsia="Times New Roman" w:hAnsi="Times New Roman" w:cs="Times New Roman"/>
          <w:sz w:val="24"/>
          <w:szCs w:val="24"/>
          <w:lang w:val="en-US"/>
        </w:rPr>
        <w:t xml:space="preserve">In The </w:t>
      </w:r>
      <w:proofErr w:type="spellStart"/>
      <w:r w:rsidRPr="004D30A6">
        <w:rPr>
          <w:rFonts w:ascii="Times New Roman" w:eastAsia="Times New Roman" w:hAnsi="Times New Roman" w:cs="Times New Roman"/>
          <w:sz w:val="24"/>
          <w:szCs w:val="24"/>
          <w:lang w:val="en-US"/>
        </w:rPr>
        <w:t>Organisation</w:t>
      </w:r>
      <w:proofErr w:type="spellEnd"/>
      <w:r w:rsidRPr="004D30A6">
        <w:rPr>
          <w:rFonts w:ascii="Times New Roman" w:eastAsia="Times New Roman" w:hAnsi="Times New Roman" w:cs="Times New Roman"/>
          <w:sz w:val="24"/>
          <w:szCs w:val="24"/>
          <w:lang w:val="en-US"/>
        </w:rPr>
        <w:t xml:space="preserve"> of Revenge </w:t>
      </w:r>
      <w:r w:rsidR="004D30A6">
        <w:rPr>
          <w:rFonts w:ascii="Times New Roman" w:eastAsia="Times New Roman" w:hAnsi="Times New Roman" w:cs="Times New Roman"/>
          <w:sz w:val="24"/>
          <w:szCs w:val="24"/>
          <w:lang w:val="en-US"/>
        </w:rPr>
        <w:t>–</w:t>
      </w:r>
      <w:r w:rsidRPr="004D30A6">
        <w:rPr>
          <w:rFonts w:ascii="Times New Roman" w:eastAsia="Times New Roman" w:hAnsi="Times New Roman" w:cs="Times New Roman"/>
          <w:sz w:val="24"/>
          <w:szCs w:val="24"/>
          <w:lang w:val="en-US"/>
        </w:rPr>
        <w:t xml:space="preserve"> </w:t>
      </w:r>
      <w:r w:rsidRPr="004D30A6">
        <w:rPr>
          <w:rFonts w:ascii="Times New Roman" w:eastAsia="Times New Roman" w:hAnsi="Times New Roman" w:cs="Times New Roman"/>
          <w:i/>
          <w:sz w:val="24"/>
          <w:szCs w:val="24"/>
          <w:lang w:val="en-US"/>
        </w:rPr>
        <w:t xml:space="preserve">The Military Police </w:t>
      </w:r>
      <w:proofErr w:type="spellStart"/>
      <w:r w:rsidRPr="004D30A6">
        <w:rPr>
          <w:rFonts w:ascii="Times New Roman" w:eastAsia="Times New Roman" w:hAnsi="Times New Roman" w:cs="Times New Roman"/>
          <w:i/>
          <w:sz w:val="24"/>
          <w:szCs w:val="24"/>
          <w:lang w:val="en-US"/>
        </w:rPr>
        <w:t>Reorganisation</w:t>
      </w:r>
      <w:proofErr w:type="spellEnd"/>
      <w:r w:rsidRPr="004D30A6">
        <w:rPr>
          <w:rFonts w:ascii="Times New Roman" w:eastAsia="Times New Roman" w:hAnsi="Times New Roman" w:cs="Times New Roman"/>
          <w:i/>
          <w:sz w:val="24"/>
          <w:szCs w:val="24"/>
          <w:lang w:val="en-US"/>
        </w:rPr>
        <w:t xml:space="preserve"> and Operation 1956</w:t>
      </w:r>
      <w:r w:rsidR="0054696F">
        <w:rPr>
          <w:rFonts w:ascii="Times New Roman" w:eastAsia="Times New Roman" w:hAnsi="Times New Roman" w:cs="Times New Roman"/>
          <w:i/>
          <w:sz w:val="24"/>
          <w:szCs w:val="24"/>
          <w:lang w:val="en-US"/>
        </w:rPr>
        <w:t>–</w:t>
      </w:r>
      <w:r w:rsidRPr="004D30A6">
        <w:rPr>
          <w:rFonts w:ascii="Times New Roman" w:eastAsia="Times New Roman" w:hAnsi="Times New Roman" w:cs="Times New Roman"/>
          <w:i/>
          <w:sz w:val="24"/>
          <w:szCs w:val="24"/>
          <w:lang w:val="en-US"/>
        </w:rPr>
        <w:t>1962.</w:t>
      </w:r>
      <w:proofErr w:type="gramEnd"/>
      <w:r w:rsidRPr="004D30A6">
        <w:rPr>
          <w:rFonts w:ascii="Times New Roman" w:eastAsia="Times New Roman" w:hAnsi="Times New Roman" w:cs="Times New Roman"/>
          <w:i/>
          <w:sz w:val="24"/>
          <w:szCs w:val="24"/>
          <w:lang w:val="en-US"/>
        </w:rPr>
        <w:t xml:space="preserve"> </w:t>
      </w:r>
      <w:proofErr w:type="gramStart"/>
      <w:r w:rsidRPr="004D30A6">
        <w:rPr>
          <w:rFonts w:ascii="Times New Roman" w:eastAsia="Times New Roman" w:hAnsi="Times New Roman" w:cs="Times New Roman"/>
          <w:sz w:val="24"/>
          <w:szCs w:val="24"/>
          <w:lang w:val="en-US"/>
        </w:rPr>
        <w:t xml:space="preserve">Edited by </w:t>
      </w:r>
      <w:proofErr w:type="spellStart"/>
      <w:r w:rsidRPr="004D30A6">
        <w:rPr>
          <w:rFonts w:ascii="Times New Roman" w:eastAsia="Times New Roman" w:hAnsi="Times New Roman" w:cs="Times New Roman"/>
          <w:sz w:val="24"/>
          <w:szCs w:val="24"/>
          <w:lang w:val="en-US"/>
        </w:rPr>
        <w:t>Gergo</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Bendeguz</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Cseh</w:t>
      </w:r>
      <w:proofErr w:type="spellEnd"/>
      <w:r w:rsidRPr="004D30A6">
        <w:rPr>
          <w:rFonts w:ascii="Times New Roman" w:eastAsia="Times New Roman" w:hAnsi="Times New Roman" w:cs="Times New Roman"/>
          <w:sz w:val="24"/>
          <w:szCs w:val="24"/>
          <w:lang w:val="en-US"/>
        </w:rPr>
        <w:t xml:space="preserve"> and </w:t>
      </w:r>
      <w:proofErr w:type="spellStart"/>
      <w:r w:rsidRPr="004D30A6">
        <w:rPr>
          <w:rFonts w:ascii="Times New Roman" w:eastAsia="Times New Roman" w:hAnsi="Times New Roman" w:cs="Times New Roman"/>
          <w:sz w:val="24"/>
          <w:szCs w:val="24"/>
          <w:lang w:val="en-US"/>
        </w:rPr>
        <w:t>Imre</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Okvath</w:t>
      </w:r>
      <w:proofErr w:type="spellEnd"/>
      <w:r w:rsidRPr="004D30A6">
        <w:rPr>
          <w:rFonts w:ascii="Times New Roman" w:eastAsia="Times New Roman" w:hAnsi="Times New Roman" w:cs="Times New Roman"/>
          <w:sz w:val="24"/>
          <w:szCs w:val="24"/>
          <w:lang w:val="en-US"/>
        </w:rPr>
        <w:t>.</w:t>
      </w:r>
      <w:proofErr w:type="gramEnd"/>
      <w:r w:rsidRPr="004D30A6">
        <w:rPr>
          <w:rFonts w:ascii="Times New Roman" w:eastAsia="Times New Roman" w:hAnsi="Times New Roman" w:cs="Times New Roman"/>
          <w:sz w:val="24"/>
          <w:szCs w:val="24"/>
          <w:lang w:val="en-US"/>
        </w:rPr>
        <w:t xml:space="preserve"> Budapest, State Security Services Historic Archives </w:t>
      </w:r>
      <w:r w:rsidR="00E53148" w:rsidRPr="004D30A6">
        <w:rPr>
          <w:rFonts w:ascii="Times New Roman" w:eastAsia="Times New Roman" w:hAnsi="Times New Roman" w:cs="Times New Roman"/>
          <w:sz w:val="24"/>
          <w:szCs w:val="24"/>
          <w:lang w:val="en-US"/>
        </w:rPr>
        <w:t>–</w:t>
      </w:r>
      <w:proofErr w:type="spellStart"/>
      <w:r w:rsidRPr="004D30A6">
        <w:rPr>
          <w:rFonts w:ascii="Times New Roman" w:eastAsia="Times New Roman" w:hAnsi="Times New Roman" w:cs="Times New Roman"/>
          <w:sz w:val="24"/>
          <w:szCs w:val="24"/>
          <w:lang w:val="en-US"/>
        </w:rPr>
        <w:t>L’Harmattan</w:t>
      </w:r>
      <w:proofErr w:type="spellEnd"/>
      <w:r w:rsidRPr="004D30A6">
        <w:rPr>
          <w:rFonts w:ascii="Times New Roman" w:eastAsia="Times New Roman" w:hAnsi="Times New Roman" w:cs="Times New Roman"/>
          <w:sz w:val="24"/>
          <w:szCs w:val="24"/>
          <w:lang w:val="en-US"/>
        </w:rPr>
        <w:t xml:space="preserve"> Publishing Company, 2013. </w:t>
      </w:r>
      <w:proofErr w:type="gramStart"/>
      <w:r w:rsidRPr="004D30A6">
        <w:rPr>
          <w:rFonts w:ascii="Times New Roman" w:eastAsia="Times New Roman" w:hAnsi="Times New Roman" w:cs="Times New Roman"/>
          <w:sz w:val="24"/>
          <w:szCs w:val="24"/>
          <w:lang w:val="en-US"/>
        </w:rPr>
        <w:t>103–121.</w:t>
      </w:r>
      <w:proofErr w:type="gramEnd"/>
    </w:p>
    <w:p w:rsidR="00B72AAC" w:rsidRPr="004D30A6" w:rsidRDefault="00195C6D" w:rsidP="0052373F">
      <w:pPr>
        <w:pStyle w:val="normal"/>
        <w:numPr>
          <w:ilvl w:val="0"/>
          <w:numId w:val="10"/>
        </w:numPr>
        <w:spacing w:line="360" w:lineRule="auto"/>
        <w:jc w:val="both"/>
        <w:rPr>
          <w:sz w:val="24"/>
          <w:szCs w:val="24"/>
          <w:lang w:val="en-US"/>
        </w:rPr>
      </w:pPr>
      <w:r w:rsidRPr="004D30A6">
        <w:rPr>
          <w:rFonts w:ascii="Times New Roman" w:eastAsia="Times New Roman" w:hAnsi="Times New Roman" w:cs="Times New Roman"/>
          <w:sz w:val="24"/>
          <w:szCs w:val="24"/>
          <w:lang w:val="en-US"/>
        </w:rPr>
        <w:t xml:space="preserve">Dug up “Lignite Crimes” In </w:t>
      </w:r>
      <w:proofErr w:type="gramStart"/>
      <w:r w:rsidRPr="004D30A6">
        <w:rPr>
          <w:rFonts w:ascii="Times New Roman" w:eastAsia="Times New Roman" w:hAnsi="Times New Roman" w:cs="Times New Roman"/>
          <w:i/>
          <w:sz w:val="24"/>
          <w:szCs w:val="24"/>
          <w:lang w:val="en-US"/>
        </w:rPr>
        <w:t>The</w:t>
      </w:r>
      <w:proofErr w:type="gramEnd"/>
      <w:r w:rsidRPr="004D30A6">
        <w:rPr>
          <w:rFonts w:ascii="Times New Roman" w:eastAsia="Times New Roman" w:hAnsi="Times New Roman" w:cs="Times New Roman"/>
          <w:i/>
          <w:sz w:val="24"/>
          <w:szCs w:val="24"/>
          <w:lang w:val="en-US"/>
        </w:rPr>
        <w:t xml:space="preserve"> Big Brother’s Grocery. Monographs from </w:t>
      </w:r>
      <w:proofErr w:type="gramStart"/>
      <w:r w:rsidRPr="004D30A6">
        <w:rPr>
          <w:rFonts w:ascii="Times New Roman" w:eastAsia="Times New Roman" w:hAnsi="Times New Roman" w:cs="Times New Roman"/>
          <w:i/>
          <w:sz w:val="24"/>
          <w:szCs w:val="24"/>
          <w:lang w:val="en-US"/>
        </w:rPr>
        <w:t>The</w:t>
      </w:r>
      <w:proofErr w:type="gramEnd"/>
      <w:r w:rsidRPr="004D30A6">
        <w:rPr>
          <w:rFonts w:ascii="Times New Roman" w:eastAsia="Times New Roman" w:hAnsi="Times New Roman" w:cs="Times New Roman"/>
          <w:i/>
          <w:sz w:val="24"/>
          <w:szCs w:val="24"/>
          <w:lang w:val="en-US"/>
        </w:rPr>
        <w:t xml:space="preserve"> History of The Hungarian Secret Service after 1945. </w:t>
      </w:r>
      <w:proofErr w:type="gramStart"/>
      <w:r w:rsidRPr="004D30A6">
        <w:rPr>
          <w:rFonts w:ascii="Times New Roman" w:eastAsia="Times New Roman" w:hAnsi="Times New Roman" w:cs="Times New Roman"/>
          <w:sz w:val="24"/>
          <w:szCs w:val="24"/>
          <w:lang w:val="en-US"/>
        </w:rPr>
        <w:t xml:space="preserve">Edited by </w:t>
      </w:r>
      <w:proofErr w:type="spellStart"/>
      <w:r w:rsidRPr="004D30A6">
        <w:rPr>
          <w:rFonts w:ascii="Times New Roman" w:eastAsia="Times New Roman" w:hAnsi="Times New Roman" w:cs="Times New Roman"/>
          <w:sz w:val="24"/>
          <w:szCs w:val="24"/>
          <w:lang w:val="en-US"/>
        </w:rPr>
        <w:t>Gyorgy</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Gyarmati</w:t>
      </w:r>
      <w:proofErr w:type="spellEnd"/>
      <w:r w:rsidRPr="004D30A6">
        <w:rPr>
          <w:rFonts w:ascii="Times New Roman" w:eastAsia="Times New Roman" w:hAnsi="Times New Roman" w:cs="Times New Roman"/>
          <w:sz w:val="24"/>
          <w:szCs w:val="24"/>
          <w:lang w:val="en-US"/>
        </w:rPr>
        <w:t xml:space="preserve"> and </w:t>
      </w:r>
      <w:r w:rsidRPr="004D30A6">
        <w:rPr>
          <w:rFonts w:ascii="Times New Roman" w:eastAsia="Times New Roman" w:hAnsi="Times New Roman" w:cs="Times New Roman"/>
          <w:sz w:val="24"/>
          <w:szCs w:val="24"/>
          <w:lang w:val="en-US"/>
        </w:rPr>
        <w:lastRenderedPageBreak/>
        <w:t xml:space="preserve">Maria </w:t>
      </w:r>
      <w:proofErr w:type="spellStart"/>
      <w:r w:rsidRPr="004D30A6">
        <w:rPr>
          <w:rFonts w:ascii="Times New Roman" w:eastAsia="Times New Roman" w:hAnsi="Times New Roman" w:cs="Times New Roman"/>
          <w:sz w:val="24"/>
          <w:szCs w:val="24"/>
          <w:lang w:val="en-US"/>
        </w:rPr>
        <w:t>Palasik</w:t>
      </w:r>
      <w:proofErr w:type="spellEnd"/>
      <w:r w:rsidRPr="004D30A6">
        <w:rPr>
          <w:rFonts w:ascii="Times New Roman" w:eastAsia="Times New Roman" w:hAnsi="Times New Roman" w:cs="Times New Roman"/>
          <w:sz w:val="24"/>
          <w:szCs w:val="24"/>
          <w:lang w:val="en-US"/>
        </w:rPr>
        <w:t>.</w:t>
      </w:r>
      <w:proofErr w:type="gramEnd"/>
      <w:r w:rsidRPr="004D30A6">
        <w:rPr>
          <w:rFonts w:ascii="Times New Roman" w:eastAsia="Times New Roman" w:hAnsi="Times New Roman" w:cs="Times New Roman"/>
          <w:sz w:val="24"/>
          <w:szCs w:val="24"/>
          <w:lang w:val="en-US"/>
        </w:rPr>
        <w:t xml:space="preserve"> </w:t>
      </w:r>
      <w:proofErr w:type="gramStart"/>
      <w:r w:rsidRPr="004D30A6">
        <w:rPr>
          <w:rFonts w:ascii="Times New Roman" w:eastAsia="Times New Roman" w:hAnsi="Times New Roman" w:cs="Times New Roman"/>
          <w:sz w:val="24"/>
          <w:szCs w:val="24"/>
          <w:lang w:val="en-US"/>
        </w:rPr>
        <w:t xml:space="preserve">Budapest, State Security Historic Archives – L’ </w:t>
      </w:r>
      <w:proofErr w:type="spellStart"/>
      <w:r w:rsidRPr="004D30A6">
        <w:rPr>
          <w:rFonts w:ascii="Times New Roman" w:eastAsia="Times New Roman" w:hAnsi="Times New Roman" w:cs="Times New Roman"/>
          <w:sz w:val="24"/>
          <w:szCs w:val="24"/>
          <w:lang w:val="en-US"/>
        </w:rPr>
        <w:t>Harmattan</w:t>
      </w:r>
      <w:proofErr w:type="spellEnd"/>
      <w:r w:rsidRPr="004D30A6">
        <w:rPr>
          <w:rFonts w:ascii="Times New Roman" w:eastAsia="Times New Roman" w:hAnsi="Times New Roman" w:cs="Times New Roman"/>
          <w:sz w:val="24"/>
          <w:szCs w:val="24"/>
          <w:lang w:val="en-US"/>
        </w:rPr>
        <w:t xml:space="preserve"> Publishing Company, 2012.</w:t>
      </w:r>
      <w:proofErr w:type="gramEnd"/>
      <w:r w:rsidRPr="004D30A6">
        <w:rPr>
          <w:rFonts w:ascii="Times New Roman" w:eastAsia="Times New Roman" w:hAnsi="Times New Roman" w:cs="Times New Roman"/>
          <w:sz w:val="24"/>
          <w:szCs w:val="24"/>
          <w:lang w:val="en-US"/>
        </w:rPr>
        <w:t xml:space="preserve"> </w:t>
      </w:r>
      <w:proofErr w:type="gramStart"/>
      <w:r w:rsidRPr="004D30A6">
        <w:rPr>
          <w:rFonts w:ascii="Times New Roman" w:eastAsia="Times New Roman" w:hAnsi="Times New Roman" w:cs="Times New Roman"/>
          <w:sz w:val="24"/>
          <w:szCs w:val="24"/>
          <w:lang w:val="en-US"/>
        </w:rPr>
        <w:t>131–151.</w:t>
      </w:r>
      <w:proofErr w:type="gramEnd"/>
    </w:p>
    <w:p w:rsidR="00B72AAC" w:rsidRPr="004D30A6" w:rsidRDefault="00195C6D" w:rsidP="0052373F">
      <w:pPr>
        <w:pStyle w:val="normal"/>
        <w:numPr>
          <w:ilvl w:val="0"/>
          <w:numId w:val="10"/>
        </w:numPr>
        <w:spacing w:line="360" w:lineRule="auto"/>
        <w:jc w:val="both"/>
        <w:rPr>
          <w:rFonts w:ascii="Times New Roman" w:eastAsia="Times New Roman" w:hAnsi="Times New Roman" w:cs="Times New Roman"/>
          <w:color w:val="auto"/>
          <w:sz w:val="24"/>
          <w:szCs w:val="24"/>
          <w:lang w:val="en-US"/>
        </w:rPr>
      </w:pPr>
      <w:r w:rsidRPr="004D30A6">
        <w:rPr>
          <w:rFonts w:ascii="Times New Roman" w:eastAsia="Times New Roman" w:hAnsi="Times New Roman" w:cs="Times New Roman"/>
          <w:sz w:val="24"/>
          <w:szCs w:val="24"/>
          <w:lang w:val="en-US"/>
        </w:rPr>
        <w:t>Organization changes in the State Security Ward (1950</w:t>
      </w:r>
      <w:r w:rsidR="0054696F">
        <w:rPr>
          <w:rFonts w:ascii="Times New Roman" w:eastAsia="Times New Roman" w:hAnsi="Times New Roman" w:cs="Times New Roman"/>
          <w:sz w:val="24"/>
          <w:szCs w:val="24"/>
          <w:lang w:val="en-US"/>
        </w:rPr>
        <w:t>–</w:t>
      </w:r>
      <w:r w:rsidRPr="004D30A6">
        <w:rPr>
          <w:rFonts w:ascii="Times New Roman" w:eastAsia="Times New Roman" w:hAnsi="Times New Roman" w:cs="Times New Roman"/>
          <w:sz w:val="24"/>
          <w:szCs w:val="24"/>
          <w:lang w:val="en-US"/>
        </w:rPr>
        <w:t xml:space="preserve">1953). </w:t>
      </w:r>
      <w:proofErr w:type="spellStart"/>
      <w:proofErr w:type="gramStart"/>
      <w:r w:rsidRPr="004D30A6">
        <w:rPr>
          <w:rFonts w:ascii="Times New Roman" w:eastAsia="Times New Roman" w:hAnsi="Times New Roman" w:cs="Times New Roman"/>
          <w:i/>
          <w:sz w:val="24"/>
          <w:szCs w:val="24"/>
          <w:lang w:val="en-US"/>
        </w:rPr>
        <w:t>Betekinto</w:t>
      </w:r>
      <w:proofErr w:type="spellEnd"/>
      <w:r w:rsidRPr="004D30A6">
        <w:rPr>
          <w:rFonts w:ascii="Times New Roman" w:eastAsia="Times New Roman" w:hAnsi="Times New Roman" w:cs="Times New Roman"/>
          <w:i/>
          <w:sz w:val="24"/>
          <w:szCs w:val="24"/>
          <w:lang w:val="en-US"/>
        </w:rPr>
        <w:t>, 2009/2.</w:t>
      </w:r>
      <w:proofErr w:type="gramEnd"/>
      <w:r w:rsidRPr="004D30A6">
        <w:rPr>
          <w:rFonts w:ascii="Times New Roman" w:eastAsia="Times New Roman" w:hAnsi="Times New Roman" w:cs="Times New Roman"/>
          <w:sz w:val="24"/>
          <w:szCs w:val="24"/>
          <w:lang w:val="en-US"/>
        </w:rPr>
        <w:t xml:space="preserve"> </w:t>
      </w:r>
      <w:r w:rsidRPr="004D30A6">
        <w:rPr>
          <w:rFonts w:ascii="Times New Roman" w:eastAsia="Times New Roman" w:hAnsi="Times New Roman" w:cs="Times New Roman"/>
          <w:color w:val="auto"/>
          <w:sz w:val="24"/>
          <w:szCs w:val="24"/>
          <w:lang w:val="en-US"/>
        </w:rPr>
        <w:t>http://www.betekinto.hu/sites/default/files/2009_2_cserenyi_zsitnyanyi.pdf</w:t>
      </w:r>
    </w:p>
    <w:p w:rsidR="00B72AAC" w:rsidRPr="004D30A6" w:rsidRDefault="00195C6D" w:rsidP="0052373F">
      <w:pPr>
        <w:pStyle w:val="normal"/>
        <w:numPr>
          <w:ilvl w:val="0"/>
          <w:numId w:val="10"/>
        </w:numPr>
        <w:spacing w:line="360" w:lineRule="auto"/>
        <w:jc w:val="both"/>
        <w:rPr>
          <w:sz w:val="24"/>
          <w:szCs w:val="24"/>
          <w:lang w:val="en-US"/>
        </w:rPr>
      </w:pPr>
      <w:proofErr w:type="gramStart"/>
      <w:r w:rsidRPr="004D30A6">
        <w:rPr>
          <w:rFonts w:ascii="Times New Roman" w:eastAsia="Times New Roman" w:hAnsi="Times New Roman" w:cs="Times New Roman"/>
          <w:sz w:val="24"/>
          <w:szCs w:val="24"/>
          <w:lang w:val="en-US"/>
        </w:rPr>
        <w:t>Additions to a Sabotage Lawsuit methodology.</w:t>
      </w:r>
      <w:proofErr w:type="gramEnd"/>
      <w:r w:rsidRPr="004D30A6">
        <w:rPr>
          <w:rFonts w:ascii="Times New Roman" w:eastAsia="Times New Roman" w:hAnsi="Times New Roman" w:cs="Times New Roman"/>
          <w:sz w:val="24"/>
          <w:szCs w:val="24"/>
          <w:lang w:val="en-US"/>
        </w:rPr>
        <w:t xml:space="preserve"> </w:t>
      </w:r>
      <w:proofErr w:type="spellStart"/>
      <w:proofErr w:type="gramStart"/>
      <w:r w:rsidRPr="004D30A6">
        <w:rPr>
          <w:rFonts w:ascii="Times New Roman" w:eastAsia="Times New Roman" w:hAnsi="Times New Roman" w:cs="Times New Roman"/>
          <w:i/>
          <w:sz w:val="24"/>
          <w:szCs w:val="24"/>
          <w:lang w:val="en-US"/>
        </w:rPr>
        <w:t>Betekinto</w:t>
      </w:r>
      <w:proofErr w:type="spellEnd"/>
      <w:r w:rsidRPr="004D30A6">
        <w:rPr>
          <w:rFonts w:ascii="Times New Roman" w:eastAsia="Times New Roman" w:hAnsi="Times New Roman" w:cs="Times New Roman"/>
          <w:i/>
          <w:sz w:val="24"/>
          <w:szCs w:val="24"/>
          <w:lang w:val="en-US"/>
        </w:rPr>
        <w:t xml:space="preserve">, </w:t>
      </w:r>
      <w:r w:rsidRPr="004D30A6">
        <w:rPr>
          <w:rFonts w:ascii="Times New Roman" w:eastAsia="Times New Roman" w:hAnsi="Times New Roman" w:cs="Times New Roman"/>
          <w:sz w:val="24"/>
          <w:szCs w:val="24"/>
          <w:lang w:val="en-US"/>
        </w:rPr>
        <w:t>2008/1.</w:t>
      </w:r>
      <w:proofErr w:type="gramEnd"/>
      <w:r w:rsidR="0052373F" w:rsidRPr="004D30A6">
        <w:rPr>
          <w:sz w:val="24"/>
          <w:szCs w:val="24"/>
          <w:lang w:val="en-US"/>
        </w:rPr>
        <w:t xml:space="preserve"> </w:t>
      </w:r>
      <w:r w:rsidRPr="004D30A6">
        <w:rPr>
          <w:rFonts w:ascii="Times New Roman" w:eastAsia="Times New Roman" w:hAnsi="Times New Roman" w:cs="Times New Roman"/>
          <w:color w:val="auto"/>
          <w:sz w:val="24"/>
          <w:szCs w:val="24"/>
          <w:lang w:val="en-US"/>
        </w:rPr>
        <w:t>http://www.betekinto.hu/sites/default/files/2008_1_cserenyi_zsitnyanyi.pdf</w:t>
      </w:r>
    </w:p>
    <w:p w:rsidR="00B72AAC" w:rsidRPr="004D30A6" w:rsidRDefault="00195C6D" w:rsidP="0052373F">
      <w:pPr>
        <w:pStyle w:val="normal"/>
        <w:numPr>
          <w:ilvl w:val="0"/>
          <w:numId w:val="11"/>
        </w:numPr>
        <w:spacing w:line="360" w:lineRule="auto"/>
        <w:jc w:val="both"/>
        <w:rPr>
          <w:sz w:val="24"/>
          <w:szCs w:val="24"/>
          <w:lang w:val="en-US"/>
        </w:rPr>
      </w:pPr>
      <w:proofErr w:type="gramStart"/>
      <w:r w:rsidRPr="004D30A6">
        <w:rPr>
          <w:rFonts w:ascii="Times New Roman" w:eastAsia="Times New Roman" w:hAnsi="Times New Roman" w:cs="Times New Roman"/>
          <w:sz w:val="24"/>
          <w:szCs w:val="24"/>
          <w:lang w:val="en-US"/>
        </w:rPr>
        <w:t>Additions to an Unfinished Concept.</w:t>
      </w:r>
      <w:proofErr w:type="gramEnd"/>
      <w:r w:rsidRPr="004D30A6">
        <w:rPr>
          <w:rFonts w:ascii="Times New Roman" w:eastAsia="Times New Roman" w:hAnsi="Times New Roman" w:cs="Times New Roman"/>
          <w:sz w:val="24"/>
          <w:szCs w:val="24"/>
          <w:lang w:val="en-US"/>
        </w:rPr>
        <w:t xml:space="preserve"> </w:t>
      </w:r>
      <w:r w:rsidRPr="004D30A6">
        <w:rPr>
          <w:rFonts w:ascii="Times New Roman" w:eastAsia="Times New Roman" w:hAnsi="Times New Roman" w:cs="Times New Roman"/>
          <w:i/>
          <w:sz w:val="24"/>
          <w:szCs w:val="24"/>
          <w:lang w:val="en-US"/>
        </w:rPr>
        <w:t xml:space="preserve"> </w:t>
      </w:r>
      <w:proofErr w:type="gramStart"/>
      <w:r w:rsidRPr="004D30A6">
        <w:rPr>
          <w:rFonts w:ascii="Times New Roman" w:eastAsia="Times New Roman" w:hAnsi="Times New Roman" w:cs="Times New Roman"/>
          <w:sz w:val="24"/>
          <w:szCs w:val="24"/>
          <w:lang w:val="en-US"/>
        </w:rPr>
        <w:t xml:space="preserve">In </w:t>
      </w:r>
      <w:proofErr w:type="spellStart"/>
      <w:r w:rsidRPr="004D30A6">
        <w:rPr>
          <w:rFonts w:ascii="Times New Roman" w:eastAsia="Times New Roman" w:hAnsi="Times New Roman" w:cs="Times New Roman"/>
          <w:i/>
          <w:sz w:val="24"/>
          <w:szCs w:val="24"/>
          <w:lang w:val="en-US"/>
        </w:rPr>
        <w:t>Variációk</w:t>
      </w:r>
      <w:proofErr w:type="spellEnd"/>
      <w:r w:rsidRPr="004D30A6">
        <w:rPr>
          <w:rFonts w:ascii="Times New Roman" w:eastAsia="Times New Roman" w:hAnsi="Times New Roman" w:cs="Times New Roman"/>
          <w:i/>
          <w:sz w:val="24"/>
          <w:szCs w:val="24"/>
          <w:lang w:val="en-US"/>
        </w:rPr>
        <w:t>.</w:t>
      </w:r>
      <w:proofErr w:type="gramEnd"/>
      <w:r w:rsidRPr="004D30A6">
        <w:rPr>
          <w:rFonts w:ascii="Times New Roman" w:eastAsia="Times New Roman" w:hAnsi="Times New Roman" w:cs="Times New Roman"/>
          <w:i/>
          <w:sz w:val="24"/>
          <w:szCs w:val="24"/>
          <w:lang w:val="en-US"/>
        </w:rPr>
        <w:t xml:space="preserve"> </w:t>
      </w:r>
      <w:proofErr w:type="gramStart"/>
      <w:r w:rsidRPr="004D30A6">
        <w:rPr>
          <w:rFonts w:ascii="Times New Roman" w:eastAsia="Times New Roman" w:hAnsi="Times New Roman" w:cs="Times New Roman"/>
          <w:i/>
          <w:sz w:val="24"/>
          <w:szCs w:val="24"/>
          <w:lang w:val="en-US"/>
        </w:rPr>
        <w:t xml:space="preserve">Holiday study to Reverence of </w:t>
      </w:r>
      <w:proofErr w:type="spellStart"/>
      <w:r w:rsidRPr="004D30A6">
        <w:rPr>
          <w:rFonts w:ascii="Times New Roman" w:eastAsia="Times New Roman" w:hAnsi="Times New Roman" w:cs="Times New Roman"/>
          <w:i/>
          <w:sz w:val="24"/>
          <w:szCs w:val="24"/>
          <w:lang w:val="en-US"/>
        </w:rPr>
        <w:t>Sandor</w:t>
      </w:r>
      <w:proofErr w:type="spellEnd"/>
      <w:r w:rsidRPr="004D30A6">
        <w:rPr>
          <w:rFonts w:ascii="Times New Roman" w:eastAsia="Times New Roman" w:hAnsi="Times New Roman" w:cs="Times New Roman"/>
          <w:i/>
          <w:sz w:val="24"/>
          <w:szCs w:val="24"/>
          <w:lang w:val="en-US"/>
        </w:rPr>
        <w:t xml:space="preserve"> M. Kiss.</w:t>
      </w:r>
      <w:proofErr w:type="gramEnd"/>
      <w:r w:rsidRPr="004D30A6">
        <w:rPr>
          <w:rFonts w:ascii="Times New Roman" w:eastAsia="Times New Roman" w:hAnsi="Times New Roman" w:cs="Times New Roman"/>
          <w:i/>
          <w:sz w:val="24"/>
          <w:szCs w:val="24"/>
          <w:lang w:val="en-US"/>
        </w:rPr>
        <w:t xml:space="preserve"> </w:t>
      </w:r>
      <w:proofErr w:type="gramStart"/>
      <w:r w:rsidRPr="004D30A6">
        <w:rPr>
          <w:rFonts w:ascii="Times New Roman" w:eastAsia="Times New Roman" w:hAnsi="Times New Roman" w:cs="Times New Roman"/>
          <w:sz w:val="24"/>
          <w:szCs w:val="24"/>
          <w:lang w:val="en-US"/>
        </w:rPr>
        <w:t xml:space="preserve">Edited by </w:t>
      </w:r>
      <w:proofErr w:type="spellStart"/>
      <w:r w:rsidRPr="004D30A6">
        <w:rPr>
          <w:rFonts w:ascii="Times New Roman" w:eastAsia="Times New Roman" w:hAnsi="Times New Roman" w:cs="Times New Roman"/>
          <w:sz w:val="24"/>
          <w:szCs w:val="24"/>
          <w:lang w:val="en-US"/>
        </w:rPr>
        <w:t>Istvan</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Otvos</w:t>
      </w:r>
      <w:proofErr w:type="spellEnd"/>
      <w:r w:rsidRPr="004D30A6">
        <w:rPr>
          <w:rFonts w:ascii="Times New Roman" w:eastAsia="Times New Roman" w:hAnsi="Times New Roman" w:cs="Times New Roman"/>
          <w:sz w:val="24"/>
          <w:szCs w:val="24"/>
          <w:lang w:val="en-US"/>
        </w:rPr>
        <w:t>.</w:t>
      </w:r>
      <w:proofErr w:type="gram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Piliscsaba</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PPKE</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BTK</w:t>
      </w:r>
      <w:proofErr w:type="spellEnd"/>
      <w:r w:rsidRPr="004D30A6">
        <w:rPr>
          <w:rFonts w:ascii="Times New Roman" w:eastAsia="Times New Roman" w:hAnsi="Times New Roman" w:cs="Times New Roman"/>
          <w:sz w:val="24"/>
          <w:szCs w:val="24"/>
          <w:lang w:val="en-US"/>
        </w:rPr>
        <w:t>, 2004, 293–308.</w:t>
      </w:r>
    </w:p>
    <w:p w:rsidR="00B72AAC" w:rsidRPr="001747F9" w:rsidRDefault="00195C6D" w:rsidP="0052373F">
      <w:pPr>
        <w:pStyle w:val="normal"/>
        <w:spacing w:line="360" w:lineRule="auto"/>
        <w:jc w:val="both"/>
        <w:rPr>
          <w:b/>
          <w:lang w:val="en-US"/>
        </w:rPr>
      </w:pPr>
      <w:proofErr w:type="gramStart"/>
      <w:r w:rsidRPr="001747F9">
        <w:rPr>
          <w:rFonts w:ascii="Times New Roman" w:eastAsia="Times New Roman" w:hAnsi="Times New Roman" w:cs="Times New Roman"/>
          <w:b/>
          <w:sz w:val="24"/>
          <w:szCs w:val="24"/>
          <w:lang w:val="en-US"/>
        </w:rPr>
        <w:t>IV. 4.</w:t>
      </w:r>
      <w:proofErr w:type="gramEnd"/>
      <w:r w:rsidRPr="001747F9">
        <w:rPr>
          <w:rFonts w:ascii="Times New Roman" w:eastAsia="Times New Roman" w:hAnsi="Times New Roman" w:cs="Times New Roman"/>
          <w:b/>
          <w:sz w:val="24"/>
          <w:szCs w:val="24"/>
          <w:lang w:val="en-US"/>
        </w:rPr>
        <w:t xml:space="preserve"> Conference Presentations</w:t>
      </w:r>
    </w:p>
    <w:p w:rsidR="00B72AAC" w:rsidRPr="004D30A6" w:rsidRDefault="00195C6D" w:rsidP="0052373F">
      <w:pPr>
        <w:pStyle w:val="normal"/>
        <w:numPr>
          <w:ilvl w:val="0"/>
          <w:numId w:val="11"/>
        </w:numPr>
        <w:spacing w:line="360" w:lineRule="auto"/>
        <w:jc w:val="both"/>
        <w:rPr>
          <w:sz w:val="24"/>
          <w:szCs w:val="24"/>
          <w:lang w:val="en-US"/>
        </w:rPr>
      </w:pPr>
      <w:r w:rsidRPr="004D30A6">
        <w:rPr>
          <w:rFonts w:ascii="Times New Roman" w:eastAsia="Times New Roman" w:hAnsi="Times New Roman" w:cs="Times New Roman"/>
          <w:sz w:val="24"/>
          <w:szCs w:val="24"/>
          <w:lang w:val="en-US"/>
        </w:rPr>
        <w:t xml:space="preserve">27 May 2016. </w:t>
      </w:r>
      <w:r w:rsidRPr="004D30A6">
        <w:rPr>
          <w:rFonts w:ascii="Times New Roman" w:eastAsia="Times New Roman" w:hAnsi="Times New Roman" w:cs="Times New Roman"/>
          <w:i/>
          <w:sz w:val="24"/>
          <w:szCs w:val="24"/>
          <w:lang w:val="en-US"/>
        </w:rPr>
        <w:t>„Saint Jerome Disappeared Under the Granny.”</w:t>
      </w:r>
      <w:r w:rsidRPr="004D30A6">
        <w:rPr>
          <w:rFonts w:ascii="Times New Roman" w:eastAsia="Times New Roman" w:hAnsi="Times New Roman" w:cs="Times New Roman"/>
          <w:sz w:val="24"/>
          <w:szCs w:val="24"/>
          <w:lang w:val="en-US"/>
        </w:rPr>
        <w:br/>
      </w:r>
      <w:r w:rsidRPr="004D30A6">
        <w:rPr>
          <w:rFonts w:ascii="Times New Roman" w:eastAsia="Times New Roman" w:hAnsi="Times New Roman" w:cs="Times New Roman"/>
          <w:i/>
          <w:sz w:val="24"/>
          <w:szCs w:val="24"/>
          <w:lang w:val="en-US"/>
        </w:rPr>
        <w:t xml:space="preserve"> </w:t>
      </w:r>
      <w:proofErr w:type="gramStart"/>
      <w:r w:rsidRPr="004D30A6">
        <w:rPr>
          <w:rFonts w:ascii="Times New Roman" w:eastAsia="Times New Roman" w:hAnsi="Times New Roman" w:cs="Times New Roman"/>
          <w:i/>
          <w:sz w:val="24"/>
          <w:szCs w:val="24"/>
          <w:lang w:val="en-US"/>
        </w:rPr>
        <w:t xml:space="preserve">The  </w:t>
      </w:r>
      <w:proofErr w:type="spellStart"/>
      <w:r w:rsidRPr="004D30A6">
        <w:rPr>
          <w:rFonts w:ascii="Times New Roman" w:eastAsia="Times New Roman" w:hAnsi="Times New Roman" w:cs="Times New Roman"/>
          <w:i/>
          <w:sz w:val="24"/>
          <w:szCs w:val="24"/>
          <w:lang w:val="en-US"/>
        </w:rPr>
        <w:t>Chorin</w:t>
      </w:r>
      <w:proofErr w:type="spellEnd"/>
      <w:proofErr w:type="gramEnd"/>
      <w:r w:rsidRPr="004D30A6">
        <w:rPr>
          <w:rFonts w:ascii="Times New Roman" w:eastAsia="Times New Roman" w:hAnsi="Times New Roman" w:cs="Times New Roman"/>
          <w:i/>
          <w:sz w:val="24"/>
          <w:szCs w:val="24"/>
          <w:lang w:val="en-US"/>
        </w:rPr>
        <w:t xml:space="preserve">- and Weiss </w:t>
      </w:r>
      <w:proofErr w:type="spellStart"/>
      <w:r w:rsidRPr="004D30A6">
        <w:rPr>
          <w:rFonts w:ascii="Times New Roman" w:eastAsia="Times New Roman" w:hAnsi="Times New Roman" w:cs="Times New Roman"/>
          <w:i/>
          <w:sz w:val="24"/>
          <w:szCs w:val="24"/>
          <w:lang w:val="en-US"/>
        </w:rPr>
        <w:t>Familes</w:t>
      </w:r>
      <w:proofErr w:type="spellEnd"/>
      <w:r w:rsidRPr="004D30A6">
        <w:rPr>
          <w:rFonts w:ascii="Times New Roman" w:eastAsia="Times New Roman" w:hAnsi="Times New Roman" w:cs="Times New Roman"/>
          <w:i/>
          <w:sz w:val="24"/>
          <w:szCs w:val="24"/>
          <w:lang w:val="en-US"/>
        </w:rPr>
        <w:t xml:space="preserve">’ two  </w:t>
      </w:r>
      <w:proofErr w:type="spellStart"/>
      <w:r w:rsidRPr="004D30A6">
        <w:rPr>
          <w:rFonts w:ascii="Times New Roman" w:eastAsia="Times New Roman" w:hAnsi="Times New Roman" w:cs="Times New Roman"/>
          <w:i/>
          <w:sz w:val="24"/>
          <w:szCs w:val="24"/>
          <w:lang w:val="en-US"/>
        </w:rPr>
        <w:t>Counsellors</w:t>
      </w:r>
      <w:proofErr w:type="spellEnd"/>
      <w:r w:rsidRPr="004D30A6">
        <w:rPr>
          <w:rFonts w:ascii="Times New Roman" w:eastAsia="Times New Roman" w:hAnsi="Times New Roman" w:cs="Times New Roman"/>
          <w:i/>
          <w:sz w:val="24"/>
          <w:szCs w:val="24"/>
          <w:lang w:val="en-US"/>
        </w:rPr>
        <w:t xml:space="preserve"> In Deployment</w:t>
      </w:r>
      <w:r w:rsidRPr="004D30A6">
        <w:rPr>
          <w:rFonts w:ascii="Times New Roman" w:eastAsia="Times New Roman" w:hAnsi="Times New Roman" w:cs="Times New Roman"/>
          <w:sz w:val="24"/>
          <w:szCs w:val="24"/>
          <w:lang w:val="en-US"/>
        </w:rPr>
        <w:t xml:space="preserve">. </w:t>
      </w:r>
      <w:proofErr w:type="gramStart"/>
      <w:r w:rsidRPr="004D30A6">
        <w:rPr>
          <w:rFonts w:ascii="Times New Roman" w:eastAsia="Times New Roman" w:hAnsi="Times New Roman" w:cs="Times New Roman"/>
          <w:sz w:val="24"/>
          <w:szCs w:val="24"/>
          <w:lang w:val="en-US"/>
        </w:rPr>
        <w:t>Stateless in Their State.</w:t>
      </w:r>
      <w:proofErr w:type="gramEnd"/>
      <w:r w:rsidRPr="004D30A6">
        <w:rPr>
          <w:rFonts w:ascii="Times New Roman" w:eastAsia="Times New Roman" w:hAnsi="Times New Roman" w:cs="Times New Roman"/>
          <w:sz w:val="24"/>
          <w:szCs w:val="24"/>
          <w:lang w:val="en-US"/>
        </w:rPr>
        <w:t xml:space="preserve"> </w:t>
      </w:r>
      <w:proofErr w:type="gramStart"/>
      <w:r w:rsidRPr="004D30A6">
        <w:rPr>
          <w:rFonts w:ascii="Times New Roman" w:eastAsia="Times New Roman" w:hAnsi="Times New Roman" w:cs="Times New Roman"/>
          <w:sz w:val="24"/>
          <w:szCs w:val="24"/>
          <w:lang w:val="en-US"/>
        </w:rPr>
        <w:t>(The 65.</w:t>
      </w:r>
      <w:proofErr w:type="gramEnd"/>
      <w:r w:rsidRPr="004D30A6">
        <w:rPr>
          <w:rFonts w:ascii="Times New Roman" w:eastAsia="Times New Roman" w:hAnsi="Times New Roman" w:cs="Times New Roman"/>
          <w:sz w:val="24"/>
          <w:szCs w:val="24"/>
          <w:lang w:val="en-US"/>
        </w:rPr>
        <w:t xml:space="preserve"> </w:t>
      </w:r>
      <w:proofErr w:type="gramStart"/>
      <w:r w:rsidRPr="004D30A6">
        <w:rPr>
          <w:rFonts w:ascii="Times New Roman" w:eastAsia="Times New Roman" w:hAnsi="Times New Roman" w:cs="Times New Roman"/>
          <w:sz w:val="24"/>
          <w:szCs w:val="24"/>
          <w:lang w:val="en-US"/>
        </w:rPr>
        <w:t>Anniversary of the Deployment in Budapest).</w:t>
      </w:r>
      <w:proofErr w:type="gramEnd"/>
      <w:r w:rsidRPr="004D30A6">
        <w:rPr>
          <w:rFonts w:ascii="Times New Roman" w:eastAsia="Times New Roman" w:hAnsi="Times New Roman" w:cs="Times New Roman"/>
          <w:sz w:val="24"/>
          <w:szCs w:val="24"/>
          <w:lang w:val="en-US"/>
        </w:rPr>
        <w:t xml:space="preserve">  </w:t>
      </w:r>
      <w:proofErr w:type="gramStart"/>
      <w:r w:rsidRPr="004D30A6">
        <w:rPr>
          <w:rFonts w:ascii="Times New Roman" w:eastAsia="Times New Roman" w:hAnsi="Times New Roman" w:cs="Times New Roman"/>
          <w:sz w:val="24"/>
          <w:szCs w:val="24"/>
          <w:lang w:val="en-US"/>
        </w:rPr>
        <w:t>Conference of the Historic Archives of the State Security, Budapest.</w:t>
      </w:r>
      <w:proofErr w:type="gramEnd"/>
    </w:p>
    <w:p w:rsidR="00B72AAC" w:rsidRPr="004D30A6" w:rsidRDefault="00195C6D" w:rsidP="0052373F">
      <w:pPr>
        <w:pStyle w:val="normal"/>
        <w:numPr>
          <w:ilvl w:val="0"/>
          <w:numId w:val="11"/>
        </w:numPr>
        <w:spacing w:line="360" w:lineRule="auto"/>
        <w:jc w:val="both"/>
        <w:rPr>
          <w:sz w:val="24"/>
          <w:szCs w:val="24"/>
          <w:lang w:val="en-US"/>
        </w:rPr>
      </w:pPr>
      <w:r w:rsidRPr="004D30A6">
        <w:rPr>
          <w:rFonts w:ascii="Times New Roman" w:eastAsia="Times New Roman" w:hAnsi="Times New Roman" w:cs="Times New Roman"/>
          <w:sz w:val="24"/>
          <w:szCs w:val="24"/>
          <w:lang w:val="en-US"/>
        </w:rPr>
        <w:t xml:space="preserve">30 November 2015. </w:t>
      </w:r>
      <w:r w:rsidRPr="004D30A6">
        <w:rPr>
          <w:rFonts w:ascii="Times New Roman" w:eastAsia="Times New Roman" w:hAnsi="Times New Roman" w:cs="Times New Roman"/>
          <w:i/>
          <w:sz w:val="24"/>
          <w:szCs w:val="24"/>
          <w:lang w:val="en-US"/>
        </w:rPr>
        <w:t>Wagon Lit Conductors. „</w:t>
      </w:r>
      <w:proofErr w:type="spellStart"/>
      <w:r w:rsidRPr="004D30A6">
        <w:rPr>
          <w:rFonts w:ascii="Times New Roman" w:eastAsia="Times New Roman" w:hAnsi="Times New Roman" w:cs="Times New Roman"/>
          <w:i/>
          <w:sz w:val="24"/>
          <w:szCs w:val="24"/>
          <w:lang w:val="en-US"/>
        </w:rPr>
        <w:t>Legalised</w:t>
      </w:r>
      <w:proofErr w:type="spellEnd"/>
      <w:r w:rsidRPr="004D30A6">
        <w:rPr>
          <w:rFonts w:ascii="Times New Roman" w:eastAsia="Times New Roman" w:hAnsi="Times New Roman" w:cs="Times New Roman"/>
          <w:i/>
          <w:sz w:val="24"/>
          <w:szCs w:val="24"/>
          <w:lang w:val="en-US"/>
        </w:rPr>
        <w:t>” Smuggling at The Transport Intelligence.</w:t>
      </w:r>
      <w:r w:rsidRPr="004D30A6">
        <w:rPr>
          <w:rFonts w:ascii="Times New Roman" w:eastAsia="Times New Roman" w:hAnsi="Times New Roman" w:cs="Times New Roman"/>
          <w:sz w:val="24"/>
          <w:szCs w:val="24"/>
          <w:lang w:val="en-US"/>
        </w:rPr>
        <w:t xml:space="preserve"> </w:t>
      </w:r>
      <w:proofErr w:type="gramStart"/>
      <w:r w:rsidRPr="004D30A6">
        <w:rPr>
          <w:rFonts w:ascii="Times New Roman" w:eastAsia="Times New Roman" w:hAnsi="Times New Roman" w:cs="Times New Roman"/>
          <w:sz w:val="24"/>
          <w:szCs w:val="24"/>
          <w:lang w:val="en-US"/>
        </w:rPr>
        <w:t xml:space="preserve">Episodes from the House of Secrets </w:t>
      </w:r>
      <w:r w:rsidR="00E53148" w:rsidRPr="004D30A6">
        <w:rPr>
          <w:rFonts w:ascii="Times New Roman" w:eastAsia="Times New Roman" w:hAnsi="Times New Roman" w:cs="Times New Roman"/>
          <w:sz w:val="24"/>
          <w:szCs w:val="24"/>
          <w:lang w:val="en-US"/>
        </w:rPr>
        <w:t>–</w:t>
      </w:r>
      <w:r w:rsidRPr="004D30A6">
        <w:rPr>
          <w:rFonts w:ascii="Times New Roman" w:eastAsia="Times New Roman" w:hAnsi="Times New Roman" w:cs="Times New Roman"/>
          <w:sz w:val="24"/>
          <w:szCs w:val="24"/>
          <w:lang w:val="en-US"/>
        </w:rPr>
        <w:t xml:space="preserve"> Conference.</w:t>
      </w:r>
      <w:proofErr w:type="gramEnd"/>
      <w:r w:rsidRPr="004D30A6">
        <w:rPr>
          <w:rFonts w:ascii="Times New Roman" w:eastAsia="Times New Roman" w:hAnsi="Times New Roman" w:cs="Times New Roman"/>
          <w:sz w:val="24"/>
          <w:szCs w:val="24"/>
          <w:lang w:val="en-US"/>
        </w:rPr>
        <w:t xml:space="preserve"> </w:t>
      </w:r>
      <w:proofErr w:type="gramStart"/>
      <w:r w:rsidRPr="004D30A6">
        <w:rPr>
          <w:rFonts w:ascii="Times New Roman" w:eastAsia="Times New Roman" w:hAnsi="Times New Roman" w:cs="Times New Roman"/>
          <w:sz w:val="24"/>
          <w:szCs w:val="24"/>
          <w:lang w:val="en-US"/>
        </w:rPr>
        <w:t>Conference of the Historic Archives of the State Security.</w:t>
      </w:r>
      <w:proofErr w:type="gramEnd"/>
    </w:p>
    <w:p w:rsidR="00B72AAC" w:rsidRPr="001747F9" w:rsidRDefault="00195C6D" w:rsidP="0052373F">
      <w:pPr>
        <w:pStyle w:val="normal"/>
        <w:spacing w:line="360" w:lineRule="auto"/>
        <w:jc w:val="both"/>
        <w:rPr>
          <w:b/>
          <w:lang w:val="en-US"/>
        </w:rPr>
      </w:pPr>
      <w:proofErr w:type="gramStart"/>
      <w:r w:rsidRPr="001747F9">
        <w:rPr>
          <w:rFonts w:ascii="Times New Roman" w:eastAsia="Times New Roman" w:hAnsi="Times New Roman" w:cs="Times New Roman"/>
          <w:b/>
          <w:sz w:val="24"/>
          <w:szCs w:val="24"/>
          <w:lang w:val="en-US"/>
        </w:rPr>
        <w:t>IV. 5.</w:t>
      </w:r>
      <w:proofErr w:type="gramEnd"/>
      <w:r w:rsidRPr="001747F9">
        <w:rPr>
          <w:rFonts w:ascii="Times New Roman" w:eastAsia="Times New Roman" w:hAnsi="Times New Roman" w:cs="Times New Roman"/>
          <w:b/>
          <w:sz w:val="24"/>
          <w:szCs w:val="24"/>
          <w:lang w:val="en-US"/>
        </w:rPr>
        <w:t xml:space="preserve"> Scientific and Social Activities</w:t>
      </w:r>
    </w:p>
    <w:p w:rsidR="00B72AAC" w:rsidRPr="004D30A6" w:rsidRDefault="00195C6D" w:rsidP="0052373F">
      <w:pPr>
        <w:pStyle w:val="normal"/>
        <w:numPr>
          <w:ilvl w:val="0"/>
          <w:numId w:val="12"/>
        </w:numPr>
        <w:spacing w:line="360" w:lineRule="auto"/>
        <w:jc w:val="both"/>
        <w:rPr>
          <w:sz w:val="24"/>
          <w:szCs w:val="24"/>
          <w:lang w:val="en-US"/>
        </w:rPr>
      </w:pPr>
      <w:r w:rsidRPr="004D30A6">
        <w:rPr>
          <w:rFonts w:ascii="Times New Roman" w:eastAsia="Times New Roman" w:hAnsi="Times New Roman" w:cs="Times New Roman"/>
          <w:sz w:val="24"/>
          <w:szCs w:val="24"/>
          <w:lang w:val="en-US"/>
        </w:rPr>
        <w:t xml:space="preserve">1 June 2016. Presentation (“Dug </w:t>
      </w:r>
      <w:proofErr w:type="gramStart"/>
      <w:r w:rsidRPr="004D30A6">
        <w:rPr>
          <w:rFonts w:ascii="Times New Roman" w:eastAsia="Times New Roman" w:hAnsi="Times New Roman" w:cs="Times New Roman"/>
          <w:sz w:val="24"/>
          <w:szCs w:val="24"/>
          <w:lang w:val="en-US"/>
        </w:rPr>
        <w:t>Up</w:t>
      </w:r>
      <w:proofErr w:type="gramEnd"/>
      <w:r w:rsidRPr="004D30A6">
        <w:rPr>
          <w:rFonts w:ascii="Times New Roman" w:eastAsia="Times New Roman" w:hAnsi="Times New Roman" w:cs="Times New Roman"/>
          <w:sz w:val="24"/>
          <w:szCs w:val="24"/>
          <w:lang w:val="en-US"/>
        </w:rPr>
        <w:t xml:space="preserve"> Lignite Crimes”) held at the joint session of the Hungarian Geological Association (</w:t>
      </w:r>
      <w:r w:rsidR="00E53148" w:rsidRPr="004D30A6">
        <w:rPr>
          <w:rFonts w:ascii="Times New Roman" w:eastAsia="Times New Roman" w:hAnsi="Times New Roman" w:cs="Times New Roman"/>
          <w:sz w:val="24"/>
          <w:szCs w:val="24"/>
          <w:lang w:val="en-US"/>
        </w:rPr>
        <w:t>Science-historic</w:t>
      </w:r>
      <w:r w:rsidRPr="004D30A6">
        <w:rPr>
          <w:rFonts w:ascii="Times New Roman" w:eastAsia="Times New Roman" w:hAnsi="Times New Roman" w:cs="Times New Roman"/>
          <w:sz w:val="24"/>
          <w:szCs w:val="24"/>
          <w:lang w:val="en-US"/>
        </w:rPr>
        <w:t xml:space="preserve"> Section) and the National Hungarian Mining and Metallurgy Society.2016. </w:t>
      </w:r>
      <w:proofErr w:type="gramStart"/>
      <w:r w:rsidRPr="004D30A6">
        <w:rPr>
          <w:rFonts w:ascii="Times New Roman" w:eastAsia="Times New Roman" w:hAnsi="Times New Roman" w:cs="Times New Roman"/>
          <w:sz w:val="24"/>
          <w:szCs w:val="24"/>
          <w:lang w:val="en-US"/>
        </w:rPr>
        <w:t xml:space="preserve">Assistance in Adam </w:t>
      </w:r>
      <w:proofErr w:type="spellStart"/>
      <w:r w:rsidRPr="004D30A6">
        <w:rPr>
          <w:rFonts w:ascii="Times New Roman" w:eastAsia="Times New Roman" w:hAnsi="Times New Roman" w:cs="Times New Roman"/>
          <w:sz w:val="24"/>
          <w:szCs w:val="24"/>
          <w:lang w:val="en-US"/>
        </w:rPr>
        <w:t>Toser’s</w:t>
      </w:r>
      <w:proofErr w:type="spellEnd"/>
      <w:r w:rsidRPr="004D30A6">
        <w:rPr>
          <w:rFonts w:ascii="Times New Roman" w:eastAsia="Times New Roman" w:hAnsi="Times New Roman" w:cs="Times New Roman"/>
          <w:sz w:val="24"/>
          <w:szCs w:val="24"/>
          <w:lang w:val="en-US"/>
        </w:rPr>
        <w:t xml:space="preserve"> documentary </w:t>
      </w:r>
      <w:r w:rsidR="00E53148" w:rsidRPr="004D30A6">
        <w:rPr>
          <w:rFonts w:ascii="Times New Roman" w:eastAsia="Times New Roman" w:hAnsi="Times New Roman" w:cs="Times New Roman"/>
          <w:sz w:val="24"/>
          <w:szCs w:val="24"/>
          <w:lang w:val="en-US"/>
        </w:rPr>
        <w:t>“</w:t>
      </w:r>
      <w:r w:rsidRPr="004D30A6">
        <w:rPr>
          <w:rFonts w:ascii="Times New Roman" w:eastAsia="Times New Roman" w:hAnsi="Times New Roman" w:cs="Times New Roman"/>
          <w:i/>
          <w:sz w:val="24"/>
          <w:szCs w:val="24"/>
          <w:lang w:val="en-US"/>
        </w:rPr>
        <w:t>The socialism was built this way (too)”,</w:t>
      </w:r>
      <w:r w:rsidRPr="004D30A6">
        <w:rPr>
          <w:rFonts w:ascii="Times New Roman" w:eastAsia="Times New Roman" w:hAnsi="Times New Roman" w:cs="Times New Roman"/>
          <w:sz w:val="24"/>
          <w:szCs w:val="24"/>
          <w:lang w:val="en-US"/>
        </w:rPr>
        <w:t xml:space="preserve"> as an expert.</w:t>
      </w:r>
      <w:proofErr w:type="gramEnd"/>
    </w:p>
    <w:p w:rsidR="00B72AAC" w:rsidRPr="004D30A6" w:rsidRDefault="00195C6D" w:rsidP="0052373F">
      <w:pPr>
        <w:pStyle w:val="normal"/>
        <w:numPr>
          <w:ilvl w:val="0"/>
          <w:numId w:val="12"/>
        </w:numPr>
        <w:spacing w:line="360" w:lineRule="auto"/>
        <w:jc w:val="both"/>
        <w:rPr>
          <w:sz w:val="24"/>
          <w:szCs w:val="24"/>
          <w:lang w:val="en-US"/>
        </w:rPr>
      </w:pPr>
      <w:r w:rsidRPr="004D30A6">
        <w:rPr>
          <w:rFonts w:ascii="Times New Roman" w:eastAsia="Times New Roman" w:hAnsi="Times New Roman" w:cs="Times New Roman"/>
          <w:sz w:val="24"/>
          <w:szCs w:val="24"/>
          <w:lang w:val="en-US"/>
        </w:rPr>
        <w:t xml:space="preserve">27 October 2014 “Lignite Crimes” </w:t>
      </w:r>
      <w:r w:rsidR="0052373F" w:rsidRPr="004D30A6">
        <w:rPr>
          <w:rFonts w:ascii="Times New Roman" w:eastAsia="Times New Roman" w:hAnsi="Times New Roman" w:cs="Times New Roman"/>
          <w:sz w:val="24"/>
          <w:szCs w:val="24"/>
          <w:lang w:val="en-US"/>
        </w:rPr>
        <w:t>–</w:t>
      </w:r>
      <w:r w:rsidRPr="004D30A6">
        <w:rPr>
          <w:rFonts w:ascii="Times New Roman" w:eastAsia="Times New Roman" w:hAnsi="Times New Roman" w:cs="Times New Roman"/>
          <w:sz w:val="24"/>
          <w:szCs w:val="24"/>
          <w:lang w:val="en-US"/>
        </w:rPr>
        <w:t xml:space="preserve"> Presentation in Tatabanya at the </w:t>
      </w:r>
      <w:proofErr w:type="spellStart"/>
      <w:r w:rsidRPr="004D30A6">
        <w:rPr>
          <w:rFonts w:ascii="Times New Roman" w:eastAsia="Times New Roman" w:hAnsi="Times New Roman" w:cs="Times New Roman"/>
          <w:sz w:val="24"/>
          <w:szCs w:val="24"/>
          <w:lang w:val="en-US"/>
        </w:rPr>
        <w:t>OMBKE</w:t>
      </w:r>
      <w:proofErr w:type="spellEnd"/>
      <w:r w:rsidRPr="004D30A6">
        <w:rPr>
          <w:rFonts w:ascii="Times New Roman" w:eastAsia="Times New Roman" w:hAnsi="Times New Roman" w:cs="Times New Roman"/>
          <w:sz w:val="24"/>
          <w:szCs w:val="24"/>
          <w:lang w:val="en-US"/>
        </w:rPr>
        <w:t xml:space="preserve"> Mining Section.</w:t>
      </w:r>
    </w:p>
    <w:p w:rsidR="00B72AAC" w:rsidRPr="001747F9" w:rsidRDefault="00195C6D" w:rsidP="0052373F">
      <w:pPr>
        <w:pStyle w:val="normal"/>
        <w:spacing w:line="360" w:lineRule="auto"/>
        <w:jc w:val="both"/>
        <w:rPr>
          <w:b/>
          <w:lang w:val="en-US"/>
        </w:rPr>
      </w:pPr>
      <w:proofErr w:type="gramStart"/>
      <w:r w:rsidRPr="001747F9">
        <w:rPr>
          <w:rFonts w:ascii="Times New Roman" w:eastAsia="Times New Roman" w:hAnsi="Times New Roman" w:cs="Times New Roman"/>
          <w:b/>
          <w:sz w:val="24"/>
          <w:szCs w:val="24"/>
          <w:lang w:val="en-US"/>
        </w:rPr>
        <w:t>IV. 6.</w:t>
      </w:r>
      <w:proofErr w:type="gramEnd"/>
      <w:r w:rsidRPr="001747F9">
        <w:rPr>
          <w:rFonts w:ascii="Times New Roman" w:eastAsia="Times New Roman" w:hAnsi="Times New Roman" w:cs="Times New Roman"/>
          <w:b/>
          <w:sz w:val="24"/>
          <w:szCs w:val="24"/>
          <w:lang w:val="en-US"/>
        </w:rPr>
        <w:t xml:space="preserve"> </w:t>
      </w:r>
      <w:proofErr w:type="spellStart"/>
      <w:r w:rsidRPr="001747F9">
        <w:rPr>
          <w:rFonts w:ascii="Times New Roman" w:eastAsia="Times New Roman" w:hAnsi="Times New Roman" w:cs="Times New Roman"/>
          <w:b/>
          <w:sz w:val="24"/>
          <w:szCs w:val="24"/>
          <w:lang w:val="en-US"/>
        </w:rPr>
        <w:t>Monoghraphs</w:t>
      </w:r>
      <w:proofErr w:type="spellEnd"/>
      <w:r w:rsidRPr="001747F9">
        <w:rPr>
          <w:rFonts w:ascii="Times New Roman" w:eastAsia="Times New Roman" w:hAnsi="Times New Roman" w:cs="Times New Roman"/>
          <w:b/>
          <w:sz w:val="24"/>
          <w:szCs w:val="24"/>
          <w:lang w:val="en-US"/>
        </w:rPr>
        <w:t xml:space="preserve"> published in English</w:t>
      </w:r>
    </w:p>
    <w:p w:rsidR="00B72AAC" w:rsidRPr="004D30A6" w:rsidRDefault="00195C6D" w:rsidP="0052373F">
      <w:pPr>
        <w:pStyle w:val="normal"/>
        <w:numPr>
          <w:ilvl w:val="0"/>
          <w:numId w:val="13"/>
        </w:numPr>
        <w:spacing w:line="360" w:lineRule="auto"/>
        <w:jc w:val="both"/>
        <w:rPr>
          <w:sz w:val="24"/>
          <w:szCs w:val="24"/>
          <w:lang w:val="en-US"/>
        </w:rPr>
      </w:pPr>
      <w:r w:rsidRPr="004D30A6">
        <w:rPr>
          <w:rFonts w:ascii="Times New Roman" w:eastAsia="Times New Roman" w:hAnsi="Times New Roman" w:cs="Times New Roman"/>
          <w:sz w:val="24"/>
          <w:szCs w:val="24"/>
          <w:lang w:val="en-US"/>
        </w:rPr>
        <w:t xml:space="preserve">„Lignite Crimes” unearthed. </w:t>
      </w:r>
      <w:proofErr w:type="gramStart"/>
      <w:r w:rsidRPr="004D30A6">
        <w:rPr>
          <w:rFonts w:ascii="Times New Roman" w:eastAsia="Times New Roman" w:hAnsi="Times New Roman" w:cs="Times New Roman"/>
          <w:sz w:val="24"/>
          <w:szCs w:val="24"/>
          <w:lang w:val="en-US"/>
        </w:rPr>
        <w:t xml:space="preserve">Anatomy of a mining engineers’ trial of the </w:t>
      </w:r>
      <w:proofErr w:type="spellStart"/>
      <w:r w:rsidRPr="004D30A6">
        <w:rPr>
          <w:rFonts w:ascii="Times New Roman" w:eastAsia="Times New Roman" w:hAnsi="Times New Roman" w:cs="Times New Roman"/>
          <w:sz w:val="24"/>
          <w:szCs w:val="24"/>
          <w:lang w:val="en-US"/>
        </w:rPr>
        <w:t>Rákosi</w:t>
      </w:r>
      <w:proofErr w:type="spellEnd"/>
      <w:r w:rsidRPr="004D30A6">
        <w:rPr>
          <w:rFonts w:ascii="Times New Roman" w:eastAsia="Times New Roman" w:hAnsi="Times New Roman" w:cs="Times New Roman"/>
          <w:sz w:val="24"/>
          <w:szCs w:val="24"/>
          <w:lang w:val="en-US"/>
        </w:rPr>
        <w:t xml:space="preserve"> era.</w:t>
      </w:r>
      <w:proofErr w:type="gramEnd"/>
      <w:r w:rsidRPr="004D30A6">
        <w:rPr>
          <w:rFonts w:ascii="Times New Roman" w:eastAsia="Times New Roman" w:hAnsi="Times New Roman" w:cs="Times New Roman"/>
          <w:sz w:val="24"/>
          <w:szCs w:val="24"/>
          <w:lang w:val="en-US"/>
        </w:rPr>
        <w:t xml:space="preserve"> In Big </w:t>
      </w:r>
      <w:proofErr w:type="gramStart"/>
      <w:r w:rsidRPr="004D30A6">
        <w:rPr>
          <w:rFonts w:ascii="Times New Roman" w:eastAsia="Times New Roman" w:hAnsi="Times New Roman" w:cs="Times New Roman"/>
          <w:sz w:val="24"/>
          <w:szCs w:val="24"/>
          <w:lang w:val="en-US"/>
        </w:rPr>
        <w:t>Brother’s</w:t>
      </w:r>
      <w:proofErr w:type="gramEnd"/>
      <w:r w:rsidRPr="004D30A6">
        <w:rPr>
          <w:rFonts w:ascii="Times New Roman" w:eastAsia="Times New Roman" w:hAnsi="Times New Roman" w:cs="Times New Roman"/>
          <w:sz w:val="24"/>
          <w:szCs w:val="24"/>
          <w:lang w:val="en-US"/>
        </w:rPr>
        <w:t xml:space="preserve"> miserable little grocery store. </w:t>
      </w:r>
      <w:proofErr w:type="gramStart"/>
      <w:r w:rsidRPr="004D30A6">
        <w:rPr>
          <w:rFonts w:ascii="Times New Roman" w:eastAsia="Times New Roman" w:hAnsi="Times New Roman" w:cs="Times New Roman"/>
          <w:sz w:val="24"/>
          <w:szCs w:val="24"/>
          <w:lang w:val="en-US"/>
        </w:rPr>
        <w:t>Studies on the history of the Hungarian secr</w:t>
      </w:r>
      <w:r w:rsidR="001747F9">
        <w:rPr>
          <w:rFonts w:ascii="Times New Roman" w:eastAsia="Times New Roman" w:hAnsi="Times New Roman" w:cs="Times New Roman"/>
          <w:sz w:val="24"/>
          <w:szCs w:val="24"/>
          <w:lang w:val="en-US"/>
        </w:rPr>
        <w:t>et services after World War II.</w:t>
      </w:r>
      <w:proofErr w:type="gramEnd"/>
      <w:r w:rsidRPr="004D30A6">
        <w:rPr>
          <w:rFonts w:ascii="Times New Roman" w:eastAsia="Times New Roman" w:hAnsi="Times New Roman" w:cs="Times New Roman"/>
          <w:sz w:val="24"/>
          <w:szCs w:val="24"/>
          <w:lang w:val="en-US"/>
        </w:rPr>
        <w:t xml:space="preserve"> </w:t>
      </w:r>
      <w:proofErr w:type="gramStart"/>
      <w:r w:rsidRPr="004D30A6">
        <w:rPr>
          <w:rFonts w:ascii="Times New Roman" w:eastAsia="Times New Roman" w:hAnsi="Times New Roman" w:cs="Times New Roman"/>
          <w:sz w:val="24"/>
          <w:szCs w:val="24"/>
          <w:lang w:val="en-US"/>
        </w:rPr>
        <w:t xml:space="preserve">Edited by </w:t>
      </w:r>
      <w:proofErr w:type="spellStart"/>
      <w:r w:rsidRPr="004D30A6">
        <w:rPr>
          <w:rFonts w:ascii="Times New Roman" w:eastAsia="Times New Roman" w:hAnsi="Times New Roman" w:cs="Times New Roman"/>
          <w:sz w:val="24"/>
          <w:szCs w:val="24"/>
          <w:lang w:val="en-US"/>
        </w:rPr>
        <w:t>György</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Gyarmati</w:t>
      </w:r>
      <w:proofErr w:type="spellEnd"/>
      <w:r w:rsidRPr="004D30A6">
        <w:rPr>
          <w:rFonts w:ascii="Times New Roman" w:eastAsia="Times New Roman" w:hAnsi="Times New Roman" w:cs="Times New Roman"/>
          <w:sz w:val="24"/>
          <w:szCs w:val="24"/>
          <w:lang w:val="en-US"/>
        </w:rPr>
        <w:t xml:space="preserve"> and </w:t>
      </w:r>
      <w:proofErr w:type="spellStart"/>
      <w:r w:rsidRPr="004D30A6">
        <w:rPr>
          <w:rFonts w:ascii="Times New Roman" w:eastAsia="Times New Roman" w:hAnsi="Times New Roman" w:cs="Times New Roman"/>
          <w:sz w:val="24"/>
          <w:szCs w:val="24"/>
          <w:lang w:val="en-US"/>
        </w:rPr>
        <w:t>Mária</w:t>
      </w:r>
      <w:proofErr w:type="spellEnd"/>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Palasik</w:t>
      </w:r>
      <w:proofErr w:type="spellEnd"/>
      <w:r w:rsidRPr="004D30A6">
        <w:rPr>
          <w:rFonts w:ascii="Times New Roman" w:eastAsia="Times New Roman" w:hAnsi="Times New Roman" w:cs="Times New Roman"/>
          <w:sz w:val="24"/>
          <w:szCs w:val="24"/>
          <w:lang w:val="en-US"/>
        </w:rPr>
        <w:t>.</w:t>
      </w:r>
      <w:proofErr w:type="gramEnd"/>
      <w:r w:rsidRPr="004D30A6">
        <w:rPr>
          <w:rFonts w:ascii="Times New Roman" w:eastAsia="Times New Roman" w:hAnsi="Times New Roman" w:cs="Times New Roman"/>
          <w:sz w:val="24"/>
          <w:szCs w:val="24"/>
          <w:lang w:val="en-US"/>
        </w:rPr>
        <w:t xml:space="preserve"> </w:t>
      </w:r>
      <w:proofErr w:type="gramStart"/>
      <w:r w:rsidRPr="004D30A6">
        <w:rPr>
          <w:rFonts w:ascii="Times New Roman" w:eastAsia="Times New Roman" w:hAnsi="Times New Roman" w:cs="Times New Roman"/>
          <w:sz w:val="24"/>
          <w:szCs w:val="24"/>
          <w:lang w:val="en-US"/>
        </w:rPr>
        <w:t xml:space="preserve">Budapest, Historical Archives of the Hungarian State Security </w:t>
      </w:r>
      <w:r w:rsidRPr="004D30A6">
        <w:rPr>
          <w:rFonts w:ascii="Times New Roman" w:eastAsia="Times New Roman" w:hAnsi="Times New Roman" w:cs="Times New Roman"/>
          <w:i/>
          <w:sz w:val="24"/>
          <w:szCs w:val="24"/>
          <w:lang w:val="en-US"/>
        </w:rPr>
        <w:t>–</w:t>
      </w:r>
      <w:r w:rsidRPr="004D30A6">
        <w:rPr>
          <w:rFonts w:ascii="Times New Roman" w:eastAsia="Times New Roman" w:hAnsi="Times New Roman" w:cs="Times New Roman"/>
          <w:sz w:val="24"/>
          <w:szCs w:val="24"/>
          <w:lang w:val="en-US"/>
        </w:rPr>
        <w:t xml:space="preserve"> </w:t>
      </w:r>
      <w:proofErr w:type="spellStart"/>
      <w:r w:rsidRPr="004D30A6">
        <w:rPr>
          <w:rFonts w:ascii="Times New Roman" w:eastAsia="Times New Roman" w:hAnsi="Times New Roman" w:cs="Times New Roman"/>
          <w:sz w:val="24"/>
          <w:szCs w:val="24"/>
          <w:lang w:val="en-US"/>
        </w:rPr>
        <w:t>L'Harmattan</w:t>
      </w:r>
      <w:proofErr w:type="spellEnd"/>
      <w:r w:rsidRPr="004D30A6">
        <w:rPr>
          <w:rFonts w:ascii="Times New Roman" w:eastAsia="Times New Roman" w:hAnsi="Times New Roman" w:cs="Times New Roman"/>
          <w:sz w:val="24"/>
          <w:szCs w:val="24"/>
          <w:lang w:val="en-US"/>
        </w:rPr>
        <w:t>, 2012.</w:t>
      </w:r>
      <w:proofErr w:type="gramEnd"/>
      <w:r w:rsidRPr="004D30A6">
        <w:rPr>
          <w:rFonts w:ascii="Times New Roman" w:eastAsia="Times New Roman" w:hAnsi="Times New Roman" w:cs="Times New Roman"/>
          <w:sz w:val="24"/>
          <w:szCs w:val="24"/>
          <w:lang w:val="en-US"/>
        </w:rPr>
        <w:t xml:space="preserve"> </w:t>
      </w:r>
      <w:proofErr w:type="gramStart"/>
      <w:r w:rsidRPr="004D30A6">
        <w:rPr>
          <w:rFonts w:ascii="Times New Roman" w:eastAsia="Times New Roman" w:hAnsi="Times New Roman" w:cs="Times New Roman"/>
          <w:sz w:val="24"/>
          <w:szCs w:val="24"/>
          <w:lang w:val="en-US"/>
        </w:rPr>
        <w:t>131</w:t>
      </w:r>
      <w:r w:rsidRPr="004D30A6">
        <w:rPr>
          <w:rFonts w:ascii="Times New Roman" w:eastAsia="Times New Roman" w:hAnsi="Times New Roman" w:cs="Times New Roman"/>
          <w:i/>
          <w:sz w:val="24"/>
          <w:szCs w:val="24"/>
          <w:lang w:val="en-US"/>
        </w:rPr>
        <w:t>–</w:t>
      </w:r>
      <w:r w:rsidRPr="004D30A6">
        <w:rPr>
          <w:rFonts w:ascii="Times New Roman" w:eastAsia="Times New Roman" w:hAnsi="Times New Roman" w:cs="Times New Roman"/>
          <w:sz w:val="24"/>
          <w:szCs w:val="24"/>
          <w:lang w:val="en-US"/>
        </w:rPr>
        <w:t>152</w:t>
      </w:r>
      <w:r w:rsidR="0054696F">
        <w:rPr>
          <w:rFonts w:ascii="Times New Roman" w:eastAsia="Times New Roman" w:hAnsi="Times New Roman" w:cs="Times New Roman"/>
          <w:sz w:val="24"/>
          <w:szCs w:val="24"/>
          <w:lang w:val="en-US"/>
        </w:rPr>
        <w:t>.</w:t>
      </w:r>
      <w:proofErr w:type="gramEnd"/>
    </w:p>
    <w:sectPr w:rsidR="00B72AAC" w:rsidRPr="004D30A6" w:rsidSect="005D6773">
      <w:footerReference w:type="default" r:id="rId7"/>
      <w:pgSz w:w="11906" w:h="16838"/>
      <w:pgMar w:top="1417" w:right="1417" w:bottom="1417" w:left="1417" w:header="708" w:footer="708"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1E6" w:rsidRDefault="00F041E6" w:rsidP="00B72AAC">
      <w:pPr>
        <w:spacing w:line="240" w:lineRule="auto"/>
      </w:pPr>
      <w:r>
        <w:separator/>
      </w:r>
    </w:p>
  </w:endnote>
  <w:endnote w:type="continuationSeparator" w:id="0">
    <w:p w:rsidR="00F041E6" w:rsidRDefault="00F041E6" w:rsidP="00B72A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AC" w:rsidRDefault="00A0623E">
    <w:pPr>
      <w:pStyle w:val="normal"/>
      <w:tabs>
        <w:tab w:val="center" w:pos="4536"/>
        <w:tab w:val="right" w:pos="9072"/>
      </w:tabs>
      <w:spacing w:line="240" w:lineRule="auto"/>
      <w:jc w:val="center"/>
    </w:pPr>
    <w:fldSimple w:instr="PAGE">
      <w:r w:rsidR="0054696F">
        <w:rPr>
          <w:noProof/>
        </w:rPr>
        <w:t>8</w:t>
      </w:r>
    </w:fldSimple>
  </w:p>
  <w:p w:rsidR="00B72AAC" w:rsidRDefault="00B72AAC">
    <w:pPr>
      <w:pStyle w:val="normal"/>
      <w:tabs>
        <w:tab w:val="center" w:pos="4536"/>
        <w:tab w:val="right" w:pos="9072"/>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1E6" w:rsidRDefault="00F041E6" w:rsidP="00B72AAC">
      <w:pPr>
        <w:spacing w:line="240" w:lineRule="auto"/>
      </w:pPr>
      <w:r>
        <w:separator/>
      </w:r>
    </w:p>
  </w:footnote>
  <w:footnote w:type="continuationSeparator" w:id="0">
    <w:p w:rsidR="00F041E6" w:rsidRDefault="00F041E6" w:rsidP="00B72AA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52427"/>
    <w:multiLevelType w:val="hybridMultilevel"/>
    <w:tmpl w:val="80D25792"/>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9642289"/>
    <w:multiLevelType w:val="multilevel"/>
    <w:tmpl w:val="BE927F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2A2D4675"/>
    <w:multiLevelType w:val="hybridMultilevel"/>
    <w:tmpl w:val="6A1290A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CD81AFB"/>
    <w:multiLevelType w:val="hybridMultilevel"/>
    <w:tmpl w:val="8B7C850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06253AD"/>
    <w:multiLevelType w:val="multilevel"/>
    <w:tmpl w:val="D4844C2C"/>
    <w:lvl w:ilvl="0">
      <w:start w:val="1"/>
      <w:numFmt w:val="bullet"/>
      <w:lvlText w:val="o"/>
      <w:lvlJc w:val="left"/>
      <w:pPr>
        <w:ind w:left="1428" w:firstLine="1068"/>
      </w:pPr>
      <w:rPr>
        <w:rFonts w:ascii="Arial" w:eastAsia="Arial" w:hAnsi="Arial" w:cs="Arial"/>
        <w:vertAlign w:val="baseline"/>
      </w:rPr>
    </w:lvl>
    <w:lvl w:ilvl="1">
      <w:start w:val="1"/>
      <w:numFmt w:val="bullet"/>
      <w:lvlText w:val="o"/>
      <w:lvlJc w:val="left"/>
      <w:pPr>
        <w:ind w:left="2148" w:firstLine="1788"/>
      </w:pPr>
      <w:rPr>
        <w:rFonts w:ascii="Arial" w:eastAsia="Arial" w:hAnsi="Arial" w:cs="Arial"/>
        <w:vertAlign w:val="baseline"/>
      </w:rPr>
    </w:lvl>
    <w:lvl w:ilvl="2">
      <w:start w:val="1"/>
      <w:numFmt w:val="bullet"/>
      <w:lvlText w:val="▪"/>
      <w:lvlJc w:val="left"/>
      <w:pPr>
        <w:ind w:left="2868" w:firstLine="2508"/>
      </w:pPr>
      <w:rPr>
        <w:rFonts w:ascii="Arial" w:eastAsia="Arial" w:hAnsi="Arial" w:cs="Arial"/>
        <w:vertAlign w:val="baseline"/>
      </w:rPr>
    </w:lvl>
    <w:lvl w:ilvl="3">
      <w:start w:val="1"/>
      <w:numFmt w:val="bullet"/>
      <w:lvlText w:val="●"/>
      <w:lvlJc w:val="left"/>
      <w:pPr>
        <w:ind w:left="3588" w:firstLine="3228"/>
      </w:pPr>
      <w:rPr>
        <w:rFonts w:ascii="Arial" w:eastAsia="Arial" w:hAnsi="Arial" w:cs="Arial"/>
        <w:vertAlign w:val="baseline"/>
      </w:rPr>
    </w:lvl>
    <w:lvl w:ilvl="4">
      <w:start w:val="1"/>
      <w:numFmt w:val="bullet"/>
      <w:lvlText w:val="o"/>
      <w:lvlJc w:val="left"/>
      <w:pPr>
        <w:ind w:left="4308" w:firstLine="3948"/>
      </w:pPr>
      <w:rPr>
        <w:rFonts w:ascii="Arial" w:eastAsia="Arial" w:hAnsi="Arial" w:cs="Arial"/>
        <w:vertAlign w:val="baseline"/>
      </w:rPr>
    </w:lvl>
    <w:lvl w:ilvl="5">
      <w:start w:val="1"/>
      <w:numFmt w:val="bullet"/>
      <w:lvlText w:val="▪"/>
      <w:lvlJc w:val="left"/>
      <w:pPr>
        <w:ind w:left="5028" w:firstLine="4668"/>
      </w:pPr>
      <w:rPr>
        <w:rFonts w:ascii="Arial" w:eastAsia="Arial" w:hAnsi="Arial" w:cs="Arial"/>
        <w:vertAlign w:val="baseline"/>
      </w:rPr>
    </w:lvl>
    <w:lvl w:ilvl="6">
      <w:start w:val="1"/>
      <w:numFmt w:val="bullet"/>
      <w:lvlText w:val="●"/>
      <w:lvlJc w:val="left"/>
      <w:pPr>
        <w:ind w:left="5748" w:firstLine="5388"/>
      </w:pPr>
      <w:rPr>
        <w:rFonts w:ascii="Arial" w:eastAsia="Arial" w:hAnsi="Arial" w:cs="Arial"/>
        <w:vertAlign w:val="baseline"/>
      </w:rPr>
    </w:lvl>
    <w:lvl w:ilvl="7">
      <w:start w:val="1"/>
      <w:numFmt w:val="bullet"/>
      <w:lvlText w:val="o"/>
      <w:lvlJc w:val="left"/>
      <w:pPr>
        <w:ind w:left="6468" w:firstLine="6108"/>
      </w:pPr>
      <w:rPr>
        <w:rFonts w:ascii="Arial" w:eastAsia="Arial" w:hAnsi="Arial" w:cs="Arial"/>
        <w:vertAlign w:val="baseline"/>
      </w:rPr>
    </w:lvl>
    <w:lvl w:ilvl="8">
      <w:start w:val="1"/>
      <w:numFmt w:val="bullet"/>
      <w:lvlText w:val="▪"/>
      <w:lvlJc w:val="left"/>
      <w:pPr>
        <w:ind w:left="7188" w:firstLine="6828"/>
      </w:pPr>
      <w:rPr>
        <w:rFonts w:ascii="Arial" w:eastAsia="Arial" w:hAnsi="Arial" w:cs="Arial"/>
        <w:vertAlign w:val="baseline"/>
      </w:rPr>
    </w:lvl>
  </w:abstractNum>
  <w:abstractNum w:abstractNumId="5">
    <w:nsid w:val="36F771A3"/>
    <w:multiLevelType w:val="multilevel"/>
    <w:tmpl w:val="8280F794"/>
    <w:lvl w:ilvl="0">
      <w:start w:val="1"/>
      <w:numFmt w:val="bullet"/>
      <w:lvlText w:val="o"/>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6">
    <w:nsid w:val="44257DCB"/>
    <w:multiLevelType w:val="multilevel"/>
    <w:tmpl w:val="50C85B4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54644D41"/>
    <w:multiLevelType w:val="multilevel"/>
    <w:tmpl w:val="00260F8A"/>
    <w:lvl w:ilvl="0">
      <w:start w:val="1"/>
      <w:numFmt w:val="bullet"/>
      <w:lvlText w:val="o"/>
      <w:lvlJc w:val="left"/>
      <w:pPr>
        <w:ind w:left="1428" w:firstLine="1068"/>
      </w:pPr>
      <w:rPr>
        <w:rFonts w:ascii="Arial" w:eastAsia="Arial" w:hAnsi="Arial" w:cs="Arial"/>
        <w:vertAlign w:val="baseline"/>
      </w:rPr>
    </w:lvl>
    <w:lvl w:ilvl="1">
      <w:start w:val="1"/>
      <w:numFmt w:val="bullet"/>
      <w:lvlText w:val="o"/>
      <w:lvlJc w:val="left"/>
      <w:pPr>
        <w:ind w:left="2148" w:firstLine="1788"/>
      </w:pPr>
      <w:rPr>
        <w:rFonts w:ascii="Arial" w:eastAsia="Arial" w:hAnsi="Arial" w:cs="Arial"/>
        <w:vertAlign w:val="baseline"/>
      </w:rPr>
    </w:lvl>
    <w:lvl w:ilvl="2">
      <w:start w:val="1"/>
      <w:numFmt w:val="bullet"/>
      <w:lvlText w:val="▪"/>
      <w:lvlJc w:val="left"/>
      <w:pPr>
        <w:ind w:left="2868" w:firstLine="2508"/>
      </w:pPr>
      <w:rPr>
        <w:rFonts w:ascii="Arial" w:eastAsia="Arial" w:hAnsi="Arial" w:cs="Arial"/>
        <w:vertAlign w:val="baseline"/>
      </w:rPr>
    </w:lvl>
    <w:lvl w:ilvl="3">
      <w:start w:val="1"/>
      <w:numFmt w:val="bullet"/>
      <w:lvlText w:val="●"/>
      <w:lvlJc w:val="left"/>
      <w:pPr>
        <w:ind w:left="3588" w:firstLine="3228"/>
      </w:pPr>
      <w:rPr>
        <w:rFonts w:ascii="Arial" w:eastAsia="Arial" w:hAnsi="Arial" w:cs="Arial"/>
        <w:vertAlign w:val="baseline"/>
      </w:rPr>
    </w:lvl>
    <w:lvl w:ilvl="4">
      <w:start w:val="1"/>
      <w:numFmt w:val="bullet"/>
      <w:lvlText w:val="o"/>
      <w:lvlJc w:val="left"/>
      <w:pPr>
        <w:ind w:left="4308" w:firstLine="3948"/>
      </w:pPr>
      <w:rPr>
        <w:rFonts w:ascii="Arial" w:eastAsia="Arial" w:hAnsi="Arial" w:cs="Arial"/>
        <w:vertAlign w:val="baseline"/>
      </w:rPr>
    </w:lvl>
    <w:lvl w:ilvl="5">
      <w:start w:val="1"/>
      <w:numFmt w:val="bullet"/>
      <w:lvlText w:val="▪"/>
      <w:lvlJc w:val="left"/>
      <w:pPr>
        <w:ind w:left="5028" w:firstLine="4668"/>
      </w:pPr>
      <w:rPr>
        <w:rFonts w:ascii="Arial" w:eastAsia="Arial" w:hAnsi="Arial" w:cs="Arial"/>
        <w:vertAlign w:val="baseline"/>
      </w:rPr>
    </w:lvl>
    <w:lvl w:ilvl="6">
      <w:start w:val="1"/>
      <w:numFmt w:val="bullet"/>
      <w:lvlText w:val="●"/>
      <w:lvlJc w:val="left"/>
      <w:pPr>
        <w:ind w:left="5748" w:firstLine="5388"/>
      </w:pPr>
      <w:rPr>
        <w:rFonts w:ascii="Arial" w:eastAsia="Arial" w:hAnsi="Arial" w:cs="Arial"/>
        <w:vertAlign w:val="baseline"/>
      </w:rPr>
    </w:lvl>
    <w:lvl w:ilvl="7">
      <w:start w:val="1"/>
      <w:numFmt w:val="bullet"/>
      <w:lvlText w:val="o"/>
      <w:lvlJc w:val="left"/>
      <w:pPr>
        <w:ind w:left="6468" w:firstLine="6108"/>
      </w:pPr>
      <w:rPr>
        <w:rFonts w:ascii="Arial" w:eastAsia="Arial" w:hAnsi="Arial" w:cs="Arial"/>
        <w:vertAlign w:val="baseline"/>
      </w:rPr>
    </w:lvl>
    <w:lvl w:ilvl="8">
      <w:start w:val="1"/>
      <w:numFmt w:val="bullet"/>
      <w:lvlText w:val="▪"/>
      <w:lvlJc w:val="left"/>
      <w:pPr>
        <w:ind w:left="7188" w:firstLine="6828"/>
      </w:pPr>
      <w:rPr>
        <w:rFonts w:ascii="Arial" w:eastAsia="Arial" w:hAnsi="Arial" w:cs="Arial"/>
        <w:vertAlign w:val="baseline"/>
      </w:rPr>
    </w:lvl>
  </w:abstractNum>
  <w:abstractNum w:abstractNumId="8">
    <w:nsid w:val="58796D3D"/>
    <w:multiLevelType w:val="multilevel"/>
    <w:tmpl w:val="2730A4D6"/>
    <w:lvl w:ilvl="0">
      <w:start w:val="1"/>
      <w:numFmt w:val="bullet"/>
      <w:lvlText w:val="o"/>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9">
    <w:nsid w:val="5F116B9B"/>
    <w:multiLevelType w:val="multilevel"/>
    <w:tmpl w:val="DEC24C78"/>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72D5192C"/>
    <w:multiLevelType w:val="multilevel"/>
    <w:tmpl w:val="D71E1D68"/>
    <w:lvl w:ilvl="0">
      <w:start w:val="1"/>
      <w:numFmt w:val="bullet"/>
      <w:lvlText w:val="o"/>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1">
    <w:nsid w:val="76392EA7"/>
    <w:multiLevelType w:val="hybridMultilevel"/>
    <w:tmpl w:val="FB7EB1B8"/>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D283337"/>
    <w:multiLevelType w:val="hybridMultilevel"/>
    <w:tmpl w:val="FF1452D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0"/>
  </w:num>
  <w:num w:numId="5">
    <w:abstractNumId w:val="6"/>
  </w:num>
  <w:num w:numId="6">
    <w:abstractNumId w:val="7"/>
  </w:num>
  <w:num w:numId="7">
    <w:abstractNumId w:val="5"/>
  </w:num>
  <w:num w:numId="8">
    <w:abstractNumId w:val="8"/>
  </w:num>
  <w:num w:numId="9">
    <w:abstractNumId w:val="3"/>
  </w:num>
  <w:num w:numId="10">
    <w:abstractNumId w:val="0"/>
  </w:num>
  <w:num w:numId="11">
    <w:abstractNumId w:val="12"/>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72AAC"/>
    <w:rsid w:val="001747F9"/>
    <w:rsid w:val="00195C6D"/>
    <w:rsid w:val="003D3E65"/>
    <w:rsid w:val="004D30A6"/>
    <w:rsid w:val="0052373F"/>
    <w:rsid w:val="0054696F"/>
    <w:rsid w:val="005D6773"/>
    <w:rsid w:val="00A0623E"/>
    <w:rsid w:val="00AA2CCA"/>
    <w:rsid w:val="00AB13E9"/>
    <w:rsid w:val="00B72AAC"/>
    <w:rsid w:val="00CC159E"/>
    <w:rsid w:val="00DA16E4"/>
    <w:rsid w:val="00E53148"/>
    <w:rsid w:val="00F041E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hu-HU" w:eastAsia="hu-H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0623E"/>
  </w:style>
  <w:style w:type="paragraph" w:styleId="Cmsor1">
    <w:name w:val="heading 1"/>
    <w:basedOn w:val="normal"/>
    <w:next w:val="normal"/>
    <w:rsid w:val="00B72AAC"/>
    <w:pPr>
      <w:keepNext/>
      <w:keepLines/>
      <w:spacing w:before="480" w:after="120"/>
      <w:contextualSpacing/>
      <w:outlineLvl w:val="0"/>
    </w:pPr>
    <w:rPr>
      <w:b/>
      <w:sz w:val="48"/>
      <w:szCs w:val="48"/>
    </w:rPr>
  </w:style>
  <w:style w:type="paragraph" w:styleId="Cmsor2">
    <w:name w:val="heading 2"/>
    <w:basedOn w:val="normal"/>
    <w:next w:val="normal"/>
    <w:rsid w:val="00B72AAC"/>
    <w:pPr>
      <w:keepNext/>
      <w:keepLines/>
      <w:spacing w:before="360" w:after="80"/>
      <w:contextualSpacing/>
      <w:outlineLvl w:val="1"/>
    </w:pPr>
    <w:rPr>
      <w:b/>
      <w:sz w:val="36"/>
      <w:szCs w:val="36"/>
    </w:rPr>
  </w:style>
  <w:style w:type="paragraph" w:styleId="Cmsor3">
    <w:name w:val="heading 3"/>
    <w:basedOn w:val="normal"/>
    <w:next w:val="normal"/>
    <w:rsid w:val="00B72AAC"/>
    <w:pPr>
      <w:keepNext/>
      <w:keepLines/>
      <w:spacing w:before="280" w:after="80"/>
      <w:contextualSpacing/>
      <w:outlineLvl w:val="2"/>
    </w:pPr>
    <w:rPr>
      <w:b/>
      <w:sz w:val="28"/>
      <w:szCs w:val="28"/>
    </w:rPr>
  </w:style>
  <w:style w:type="paragraph" w:styleId="Cmsor4">
    <w:name w:val="heading 4"/>
    <w:basedOn w:val="normal"/>
    <w:next w:val="normal"/>
    <w:rsid w:val="00B72AAC"/>
    <w:pPr>
      <w:keepNext/>
      <w:keepLines/>
      <w:spacing w:before="240" w:after="40"/>
      <w:contextualSpacing/>
      <w:outlineLvl w:val="3"/>
    </w:pPr>
    <w:rPr>
      <w:b/>
      <w:sz w:val="24"/>
      <w:szCs w:val="24"/>
    </w:rPr>
  </w:style>
  <w:style w:type="paragraph" w:styleId="Cmsor5">
    <w:name w:val="heading 5"/>
    <w:basedOn w:val="normal"/>
    <w:next w:val="normal"/>
    <w:rsid w:val="00B72AAC"/>
    <w:pPr>
      <w:keepNext/>
      <w:keepLines/>
      <w:spacing w:before="220" w:after="40"/>
      <w:contextualSpacing/>
      <w:outlineLvl w:val="4"/>
    </w:pPr>
    <w:rPr>
      <w:b/>
    </w:rPr>
  </w:style>
  <w:style w:type="paragraph" w:styleId="Cmsor6">
    <w:name w:val="heading 6"/>
    <w:basedOn w:val="normal"/>
    <w:next w:val="normal"/>
    <w:rsid w:val="00B72AAC"/>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
    <w:name w:val="normal"/>
    <w:rsid w:val="00B72AAC"/>
  </w:style>
  <w:style w:type="table" w:customStyle="1" w:styleId="TableNormal">
    <w:name w:val="Table Normal"/>
    <w:rsid w:val="00B72AAC"/>
    <w:tblPr>
      <w:tblCellMar>
        <w:top w:w="0" w:type="dxa"/>
        <w:left w:w="0" w:type="dxa"/>
        <w:bottom w:w="0" w:type="dxa"/>
        <w:right w:w="0" w:type="dxa"/>
      </w:tblCellMar>
    </w:tblPr>
  </w:style>
  <w:style w:type="paragraph" w:styleId="Cm">
    <w:name w:val="Title"/>
    <w:basedOn w:val="normal"/>
    <w:next w:val="normal"/>
    <w:rsid w:val="00B72AAC"/>
    <w:pPr>
      <w:keepNext/>
      <w:keepLines/>
      <w:spacing w:before="480" w:after="120"/>
      <w:contextualSpacing/>
    </w:pPr>
    <w:rPr>
      <w:b/>
      <w:sz w:val="72"/>
      <w:szCs w:val="72"/>
    </w:rPr>
  </w:style>
  <w:style w:type="paragraph" w:styleId="Alcm">
    <w:name w:val="Subtitle"/>
    <w:basedOn w:val="normal"/>
    <w:next w:val="normal"/>
    <w:rsid w:val="00B72AAC"/>
    <w:pPr>
      <w:keepNext/>
      <w:keepLines/>
      <w:spacing w:before="360" w:after="80"/>
      <w:contextualSpacing/>
    </w:pPr>
    <w:rPr>
      <w:rFonts w:ascii="Georgia" w:eastAsia="Georgia" w:hAnsi="Georgia" w:cs="Georgia"/>
      <w:i/>
      <w:color w:val="666666"/>
      <w:sz w:val="48"/>
      <w:szCs w:val="48"/>
    </w:rPr>
  </w:style>
  <w:style w:type="paragraph" w:styleId="lfej">
    <w:name w:val="header"/>
    <w:basedOn w:val="Norml"/>
    <w:link w:val="lfejChar"/>
    <w:uiPriority w:val="99"/>
    <w:semiHidden/>
    <w:unhideWhenUsed/>
    <w:rsid w:val="005D6773"/>
    <w:pPr>
      <w:tabs>
        <w:tab w:val="center" w:pos="4536"/>
        <w:tab w:val="right" w:pos="9072"/>
      </w:tabs>
      <w:spacing w:line="240" w:lineRule="auto"/>
    </w:pPr>
  </w:style>
  <w:style w:type="character" w:customStyle="1" w:styleId="lfejChar">
    <w:name w:val="Élőfej Char"/>
    <w:basedOn w:val="Bekezdsalapbettpusa"/>
    <w:link w:val="lfej"/>
    <w:uiPriority w:val="99"/>
    <w:semiHidden/>
    <w:rsid w:val="005D6773"/>
  </w:style>
  <w:style w:type="paragraph" w:styleId="llb">
    <w:name w:val="footer"/>
    <w:basedOn w:val="Norml"/>
    <w:link w:val="llbChar"/>
    <w:uiPriority w:val="99"/>
    <w:semiHidden/>
    <w:unhideWhenUsed/>
    <w:rsid w:val="005D6773"/>
    <w:pPr>
      <w:tabs>
        <w:tab w:val="center" w:pos="4536"/>
        <w:tab w:val="right" w:pos="9072"/>
      </w:tabs>
      <w:spacing w:line="240" w:lineRule="auto"/>
    </w:pPr>
  </w:style>
  <w:style w:type="character" w:customStyle="1" w:styleId="llbChar">
    <w:name w:val="Élőláb Char"/>
    <w:basedOn w:val="Bekezdsalapbettpusa"/>
    <w:link w:val="llb"/>
    <w:uiPriority w:val="99"/>
    <w:semiHidden/>
    <w:rsid w:val="005D677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2135</Words>
  <Characters>14734</Characters>
  <Application>Microsoft Office Word</Application>
  <DocSecurity>0</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zsildikó</dc:creator>
  <cp:lastModifiedBy>zsildikó2</cp:lastModifiedBy>
  <cp:revision>7</cp:revision>
  <dcterms:created xsi:type="dcterms:W3CDTF">2016-09-13T07:05:00Z</dcterms:created>
  <dcterms:modified xsi:type="dcterms:W3CDTF">2016-09-13T11:24:00Z</dcterms:modified>
</cp:coreProperties>
</file>