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8A0" w:rsidRDefault="00A81EF8">
      <w:pPr>
        <w:spacing w:line="360" w:lineRule="auto"/>
        <w:ind w:left="1440" w:firstLine="720"/>
      </w:pPr>
      <w:r>
        <w:rPr>
          <w:rFonts w:ascii="Times New Roman" w:eastAsia="Times New Roman" w:hAnsi="Times New Roman" w:cs="Times New Roman"/>
          <w:b/>
          <w:sz w:val="32"/>
          <w:szCs w:val="32"/>
        </w:rPr>
        <w:t>Pazmany Peter Catholic University</w:t>
      </w:r>
    </w:p>
    <w:p w:rsidR="006C68A0" w:rsidRDefault="00A81EF8">
      <w:pPr>
        <w:spacing w:line="360" w:lineRule="auto"/>
        <w:ind w:left="2160" w:firstLine="720"/>
      </w:pPr>
      <w:r>
        <w:rPr>
          <w:rFonts w:ascii="Times New Roman" w:eastAsia="Times New Roman" w:hAnsi="Times New Roman" w:cs="Times New Roman"/>
          <w:b/>
          <w:sz w:val="32"/>
          <w:szCs w:val="32"/>
        </w:rPr>
        <w:t>Faculty of Humanities</w:t>
      </w:r>
    </w:p>
    <w:p w:rsidR="006C68A0" w:rsidRDefault="006C68A0">
      <w:pPr>
        <w:spacing w:line="360" w:lineRule="auto"/>
        <w:jc w:val="both"/>
      </w:pPr>
    </w:p>
    <w:p w:rsidR="006C68A0" w:rsidRDefault="006C68A0">
      <w:pPr>
        <w:spacing w:line="360" w:lineRule="auto"/>
        <w:jc w:val="both"/>
      </w:pPr>
    </w:p>
    <w:p w:rsidR="006C68A0" w:rsidRDefault="006C68A0">
      <w:pPr>
        <w:spacing w:line="360" w:lineRule="auto"/>
        <w:jc w:val="both"/>
      </w:pPr>
    </w:p>
    <w:p w:rsidR="006C68A0" w:rsidRDefault="00A81EF8">
      <w:pPr>
        <w:spacing w:line="360" w:lineRule="auto"/>
        <w:jc w:val="center"/>
      </w:pPr>
      <w:r>
        <w:rPr>
          <w:rFonts w:ascii="Times New Roman" w:eastAsia="Times New Roman" w:hAnsi="Times New Roman" w:cs="Times New Roman"/>
          <w:sz w:val="32"/>
          <w:szCs w:val="32"/>
        </w:rPr>
        <w:t>PhD Thesis</w:t>
      </w:r>
    </w:p>
    <w:p w:rsidR="006C68A0" w:rsidRDefault="006C68A0">
      <w:pPr>
        <w:spacing w:line="360" w:lineRule="auto"/>
        <w:jc w:val="both"/>
      </w:pPr>
    </w:p>
    <w:p w:rsidR="006C68A0" w:rsidRDefault="00A81EF8">
      <w:pPr>
        <w:spacing w:line="360" w:lineRule="auto"/>
        <w:jc w:val="center"/>
      </w:pPr>
      <w:r>
        <w:rPr>
          <w:rFonts w:ascii="Times New Roman" w:eastAsia="Times New Roman" w:hAnsi="Times New Roman" w:cs="Times New Roman"/>
          <w:b/>
          <w:sz w:val="32"/>
          <w:szCs w:val="32"/>
        </w:rPr>
        <w:t>Aniko Laszlo</w:t>
      </w:r>
    </w:p>
    <w:p w:rsidR="006C68A0" w:rsidRDefault="006C68A0">
      <w:pPr>
        <w:spacing w:line="360" w:lineRule="auto"/>
        <w:jc w:val="both"/>
      </w:pPr>
    </w:p>
    <w:p w:rsidR="006C68A0" w:rsidRDefault="00A81EF8">
      <w:pPr>
        <w:spacing w:line="360" w:lineRule="auto"/>
        <w:jc w:val="both"/>
      </w:pPr>
      <w:r>
        <w:rPr>
          <w:rFonts w:ascii="Times New Roman" w:eastAsia="Times New Roman" w:hAnsi="Times New Roman" w:cs="Times New Roman"/>
          <w:b/>
          <w:color w:val="212121"/>
          <w:sz w:val="32"/>
          <w:szCs w:val="32"/>
          <w:highlight w:val="white"/>
        </w:rPr>
        <w:t>Apocalyptic state theory and world-view of the seventeenth century</w:t>
      </w:r>
    </w:p>
    <w:p w:rsidR="006C68A0" w:rsidRDefault="006C68A0">
      <w:pPr>
        <w:spacing w:line="360" w:lineRule="auto"/>
        <w:jc w:val="both"/>
      </w:pPr>
    </w:p>
    <w:p w:rsidR="006C68A0" w:rsidRDefault="006C68A0">
      <w:pPr>
        <w:spacing w:line="360" w:lineRule="auto"/>
        <w:jc w:val="both"/>
      </w:pPr>
    </w:p>
    <w:p w:rsidR="006C68A0" w:rsidRDefault="006C68A0">
      <w:pPr>
        <w:spacing w:line="360" w:lineRule="auto"/>
        <w:jc w:val="both"/>
      </w:pPr>
    </w:p>
    <w:p w:rsidR="006C68A0" w:rsidRDefault="006C68A0">
      <w:pPr>
        <w:spacing w:line="360" w:lineRule="auto"/>
        <w:jc w:val="both"/>
      </w:pPr>
    </w:p>
    <w:p w:rsidR="006C68A0" w:rsidRDefault="00A81EF8">
      <w:pPr>
        <w:spacing w:line="360" w:lineRule="auto"/>
        <w:jc w:val="both"/>
      </w:pPr>
      <w:r>
        <w:rPr>
          <w:rFonts w:ascii="Times New Roman" w:eastAsia="Times New Roman" w:hAnsi="Times New Roman" w:cs="Times New Roman"/>
          <w:sz w:val="28"/>
          <w:szCs w:val="28"/>
        </w:rPr>
        <w:t>Supervisor: Dr. Sandor Oze DSc.</w:t>
      </w:r>
    </w:p>
    <w:p w:rsidR="006C68A0" w:rsidRDefault="006C68A0">
      <w:pPr>
        <w:spacing w:line="360" w:lineRule="auto"/>
        <w:jc w:val="both"/>
      </w:pPr>
    </w:p>
    <w:p w:rsidR="006C68A0" w:rsidRDefault="00A81EF8">
      <w:pPr>
        <w:spacing w:line="360" w:lineRule="auto"/>
        <w:jc w:val="both"/>
      </w:pPr>
      <w:r>
        <w:rPr>
          <w:rFonts w:ascii="Times New Roman" w:eastAsia="Times New Roman" w:hAnsi="Times New Roman" w:cs="Times New Roman"/>
          <w:sz w:val="28"/>
          <w:szCs w:val="28"/>
        </w:rPr>
        <w:t>Head of Doctoral School of History: Dr. Ida Frochlich DSc.</w:t>
      </w:r>
    </w:p>
    <w:p w:rsidR="006C68A0" w:rsidRDefault="00A81EF8">
      <w:pPr>
        <w:spacing w:line="360" w:lineRule="auto"/>
        <w:jc w:val="both"/>
      </w:pPr>
      <w:r>
        <w:rPr>
          <w:rFonts w:ascii="Times New Roman" w:eastAsia="Times New Roman" w:hAnsi="Times New Roman" w:cs="Times New Roman"/>
          <w:sz w:val="28"/>
          <w:szCs w:val="28"/>
        </w:rPr>
        <w:t>Head of Idea History Programme: Dr. Ida Frochlich DSc.</w:t>
      </w:r>
    </w:p>
    <w:p w:rsidR="006C68A0" w:rsidRDefault="00A81EF8">
      <w:pPr>
        <w:spacing w:line="360" w:lineRule="auto"/>
        <w:jc w:val="both"/>
      </w:pPr>
      <w:r>
        <w:rPr>
          <w:rFonts w:ascii="Times New Roman" w:eastAsia="Times New Roman" w:hAnsi="Times New Roman" w:cs="Times New Roman"/>
          <w:sz w:val="28"/>
          <w:szCs w:val="28"/>
        </w:rPr>
        <w:t xml:space="preserve">Sites of research: </w:t>
      </w:r>
      <w:r>
        <w:rPr>
          <w:rFonts w:ascii="Times New Roman" w:eastAsia="Times New Roman" w:hAnsi="Times New Roman" w:cs="Times New Roman"/>
          <w:sz w:val="28"/>
          <w:szCs w:val="28"/>
        </w:rPr>
        <w:tab/>
        <w:t>Alte Bibliothek des Theologischen Seminars, Herborn</w:t>
      </w:r>
    </w:p>
    <w:p w:rsidR="006C68A0" w:rsidRDefault="00A81EF8">
      <w:pPr>
        <w:spacing w:line="36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Staats- und Stadtbibliothek Augsburg</w:t>
      </w:r>
    </w:p>
    <w:p w:rsidR="006C68A0" w:rsidRDefault="00A81EF8">
      <w:pPr>
        <w:spacing w:line="36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Bayerische Staatsbibliothek, München</w:t>
      </w:r>
    </w:p>
    <w:p w:rsidR="006C68A0" w:rsidRDefault="00A81EF8">
      <w:pPr>
        <w:spacing w:line="36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Herzog August Bibliothek, Wolfenbüttel</w:t>
      </w:r>
    </w:p>
    <w:p w:rsidR="006C68A0" w:rsidRDefault="00A81EF8">
      <w:pPr>
        <w:spacing w:line="36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Brit</w:t>
      </w:r>
      <w:r>
        <w:rPr>
          <w:rFonts w:ascii="Times New Roman" w:eastAsia="Times New Roman" w:hAnsi="Times New Roman" w:cs="Times New Roman"/>
          <w:sz w:val="28"/>
          <w:szCs w:val="28"/>
        </w:rPr>
        <w:t>ish Library, London</w:t>
      </w:r>
    </w:p>
    <w:p w:rsidR="006C68A0" w:rsidRDefault="006C68A0">
      <w:pPr>
        <w:spacing w:line="360" w:lineRule="auto"/>
        <w:jc w:val="both"/>
      </w:pPr>
    </w:p>
    <w:p w:rsidR="00A81EF8" w:rsidRDefault="00A81EF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C68A0" w:rsidRDefault="00A81EF8">
      <w:pPr>
        <w:spacing w:line="360" w:lineRule="auto"/>
        <w:jc w:val="center"/>
      </w:pPr>
      <w:bookmarkStart w:id="0" w:name="_GoBack"/>
      <w:bookmarkEnd w:id="0"/>
      <w:r>
        <w:rPr>
          <w:rFonts w:ascii="Times New Roman" w:eastAsia="Times New Roman" w:hAnsi="Times New Roman" w:cs="Times New Roman"/>
          <w:b/>
          <w:sz w:val="28"/>
          <w:szCs w:val="28"/>
        </w:rPr>
        <w:lastRenderedPageBreak/>
        <w:t>2016</w:t>
      </w:r>
    </w:p>
    <w:p w:rsidR="006C68A0" w:rsidRDefault="00A81EF8">
      <w:pPr>
        <w:spacing w:line="360" w:lineRule="auto"/>
        <w:jc w:val="both"/>
      </w:pPr>
      <w:r>
        <w:rPr>
          <w:rFonts w:ascii="Times New Roman" w:eastAsia="Times New Roman" w:hAnsi="Times New Roman" w:cs="Times New Roman"/>
          <w:b/>
          <w:sz w:val="28"/>
          <w:szCs w:val="28"/>
        </w:rPr>
        <w:t xml:space="preserve">I. The theme and goals of the dissertation </w:t>
      </w:r>
    </w:p>
    <w:p w:rsidR="006C68A0" w:rsidRDefault="006C68A0">
      <w:pPr>
        <w:spacing w:line="360" w:lineRule="auto"/>
        <w:jc w:val="both"/>
      </w:pPr>
    </w:p>
    <w:p w:rsidR="006C68A0" w:rsidRDefault="00A81EF8">
      <w:pPr>
        <w:spacing w:line="360" w:lineRule="auto"/>
        <w:ind w:firstLine="966"/>
        <w:jc w:val="both"/>
      </w:pPr>
      <w:r>
        <w:rPr>
          <w:rFonts w:ascii="Times New Roman" w:eastAsia="Times New Roman" w:hAnsi="Times New Roman" w:cs="Times New Roman"/>
          <w:sz w:val="24"/>
          <w:szCs w:val="24"/>
        </w:rPr>
        <w:t xml:space="preserve"> The 17th century was the time of the prophets of the new age. Prophets appeared one after another who tried to convince their readers, in their shorter or longer works, that they were in personal contact with God, so they were perfectly able to interpret </w:t>
      </w:r>
      <w:r>
        <w:rPr>
          <w:rFonts w:ascii="Times New Roman" w:eastAsia="Times New Roman" w:hAnsi="Times New Roman" w:cs="Times New Roman"/>
          <w:sz w:val="24"/>
          <w:szCs w:val="24"/>
        </w:rPr>
        <w:t>the signs of nature, the movement of the stars and one could learn the future events in details from their prophecies. The Renaissance brought the mixture of different traditions. The cyclic historical approach, mixed with prophet Elijah’s 6000 years’ worl</w:t>
      </w:r>
      <w:r>
        <w:rPr>
          <w:rFonts w:ascii="Times New Roman" w:eastAsia="Times New Roman" w:hAnsi="Times New Roman" w:cs="Times New Roman"/>
          <w:sz w:val="24"/>
          <w:szCs w:val="24"/>
        </w:rPr>
        <w:t>dview and St. Augustine’s 7000 years’ world-week theory, played a key role in the newly formed view.</w:t>
      </w:r>
    </w:p>
    <w:p w:rsidR="006C68A0" w:rsidRDefault="00A81EF8">
      <w:pPr>
        <w:spacing w:line="360" w:lineRule="auto"/>
        <w:ind w:firstLine="720"/>
        <w:jc w:val="both"/>
      </w:pPr>
      <w:r>
        <w:rPr>
          <w:rFonts w:ascii="Times New Roman" w:eastAsia="Times New Roman" w:hAnsi="Times New Roman" w:cs="Times New Roman"/>
          <w:sz w:val="24"/>
          <w:szCs w:val="24"/>
        </w:rPr>
        <w:t>In the view of the events of the century the Kingdom of God materialized on Earth meant the light at the end of the tunnel. The source of millenarism is th</w:t>
      </w:r>
      <w:r>
        <w:rPr>
          <w:rFonts w:ascii="Times New Roman" w:eastAsia="Times New Roman" w:hAnsi="Times New Roman" w:cs="Times New Roman"/>
          <w:sz w:val="24"/>
          <w:szCs w:val="24"/>
        </w:rPr>
        <w:t>e books of the Old Testament where Yahweh promises his followers that their belief and commitment will be rewarded in their lifetime. This Old Testament promise lived on even after the appearance of Christianity and shortly got linked to the hope that Chri</w:t>
      </w:r>
      <w:r>
        <w:rPr>
          <w:rFonts w:ascii="Times New Roman" w:eastAsia="Times New Roman" w:hAnsi="Times New Roman" w:cs="Times New Roman"/>
          <w:sz w:val="24"/>
          <w:szCs w:val="24"/>
        </w:rPr>
        <w:t>st would return in the last days, the dead would be resurrected and would reign with him. The Kingdom of Christ – according to some – would have lasted for a thousand years exactly followed by the last major battle against the armies of Gog and Magog and f</w:t>
      </w:r>
      <w:r>
        <w:rPr>
          <w:rFonts w:ascii="Times New Roman" w:eastAsia="Times New Roman" w:hAnsi="Times New Roman" w:cs="Times New Roman"/>
          <w:sz w:val="24"/>
          <w:szCs w:val="24"/>
        </w:rPr>
        <w:t>inally the Last Judgement would have closed our earthly existence.</w:t>
      </w:r>
    </w:p>
    <w:p w:rsidR="006C68A0" w:rsidRDefault="00A81EF8">
      <w:pPr>
        <w:spacing w:line="360" w:lineRule="auto"/>
        <w:ind w:firstLine="720"/>
        <w:jc w:val="both"/>
      </w:pPr>
      <w:r>
        <w:rPr>
          <w:rFonts w:ascii="Times New Roman" w:eastAsia="Times New Roman" w:hAnsi="Times New Roman" w:cs="Times New Roman"/>
          <w:sz w:val="24"/>
          <w:szCs w:val="24"/>
        </w:rPr>
        <w:t>In 1629 Johann Heinrich Alsted arrived in Alba Iulia accompanied by two fellow teachers Johann Heinrich Bisterfeld and Ludwig Philipp Piscator. The scholars of Herborn came to the principal</w:t>
      </w:r>
      <w:r>
        <w:rPr>
          <w:rFonts w:ascii="Times New Roman" w:eastAsia="Times New Roman" w:hAnsi="Times New Roman" w:cs="Times New Roman"/>
          <w:sz w:val="24"/>
          <w:szCs w:val="24"/>
        </w:rPr>
        <w:t>ity at the invitation of Gabriel Bethlen in order to teach at the newly founded academy and to increase its reputation in Europe. Upon their appearance the intellectual life of Transylvania began to develop, the peregrination to the West livened up, the ro</w:t>
      </w:r>
      <w:r>
        <w:rPr>
          <w:rFonts w:ascii="Times New Roman" w:eastAsia="Times New Roman" w:hAnsi="Times New Roman" w:cs="Times New Roman"/>
          <w:sz w:val="24"/>
          <w:szCs w:val="24"/>
        </w:rPr>
        <w:t>yal press started to flourish and regular religious discussions were being held between the different denominations of the Protestant religions.</w:t>
      </w:r>
    </w:p>
    <w:p w:rsidR="006C68A0" w:rsidRDefault="00A81EF8">
      <w:pPr>
        <w:spacing w:line="360" w:lineRule="auto"/>
        <w:jc w:val="both"/>
      </w:pPr>
      <w:r>
        <w:rPr>
          <w:rFonts w:ascii="Times New Roman" w:eastAsia="Times New Roman" w:hAnsi="Times New Roman" w:cs="Times New Roman"/>
          <w:sz w:val="24"/>
          <w:szCs w:val="24"/>
        </w:rPr>
        <w:t xml:space="preserve">Shortly before Alsted’s trip to Transylvania, in </w:t>
      </w:r>
      <w:proofErr w:type="gramStart"/>
      <w:r>
        <w:rPr>
          <w:rFonts w:ascii="Times New Roman" w:eastAsia="Times New Roman" w:hAnsi="Times New Roman" w:cs="Times New Roman"/>
          <w:sz w:val="24"/>
          <w:szCs w:val="24"/>
        </w:rPr>
        <w:t>1627</w:t>
      </w:r>
      <w:proofErr w:type="gramEnd"/>
      <w:r>
        <w:rPr>
          <w:rFonts w:ascii="Times New Roman" w:eastAsia="Times New Roman" w:hAnsi="Times New Roman" w:cs="Times New Roman"/>
          <w:sz w:val="24"/>
          <w:szCs w:val="24"/>
        </w:rPr>
        <w:t xml:space="preserve"> he published his most famous millenarian work, the </w:t>
      </w:r>
      <w:r>
        <w:rPr>
          <w:rFonts w:ascii="Times New Roman" w:eastAsia="Times New Roman" w:hAnsi="Times New Roman" w:cs="Times New Roman"/>
          <w:i/>
          <w:sz w:val="24"/>
          <w:szCs w:val="24"/>
        </w:rPr>
        <w:t>Diatri</w:t>
      </w:r>
      <w:r>
        <w:rPr>
          <w:rFonts w:ascii="Times New Roman" w:eastAsia="Times New Roman" w:hAnsi="Times New Roman" w:cs="Times New Roman"/>
          <w:i/>
          <w:sz w:val="24"/>
          <w:szCs w:val="24"/>
        </w:rPr>
        <w:t>be de mille annis apocalypticis</w:t>
      </w:r>
      <w:r>
        <w:rPr>
          <w:rFonts w:ascii="Times New Roman" w:eastAsia="Times New Roman" w:hAnsi="Times New Roman" w:cs="Times New Roman"/>
          <w:sz w:val="24"/>
          <w:szCs w:val="24"/>
        </w:rPr>
        <w:t xml:space="preserve">. The millenarian theory, standing in the focus of the </w:t>
      </w:r>
      <w:r>
        <w:rPr>
          <w:rFonts w:ascii="Times New Roman" w:eastAsia="Times New Roman" w:hAnsi="Times New Roman" w:cs="Times New Roman"/>
          <w:i/>
          <w:sz w:val="24"/>
          <w:szCs w:val="24"/>
        </w:rPr>
        <w:t>Diatribe</w:t>
      </w:r>
      <w:r>
        <w:rPr>
          <w:rFonts w:ascii="Times New Roman" w:eastAsia="Times New Roman" w:hAnsi="Times New Roman" w:cs="Times New Roman"/>
          <w:sz w:val="24"/>
          <w:szCs w:val="24"/>
        </w:rPr>
        <w:t xml:space="preserve">, was unacceptable in his own Calvinist </w:t>
      </w:r>
      <w:proofErr w:type="gramStart"/>
      <w:r>
        <w:rPr>
          <w:rFonts w:ascii="Times New Roman" w:eastAsia="Times New Roman" w:hAnsi="Times New Roman" w:cs="Times New Roman"/>
          <w:sz w:val="24"/>
          <w:szCs w:val="24"/>
        </w:rPr>
        <w:t>circle  –</w:t>
      </w:r>
      <w:proofErr w:type="gramEnd"/>
      <w:r>
        <w:rPr>
          <w:rFonts w:ascii="Times New Roman" w:eastAsia="Times New Roman" w:hAnsi="Times New Roman" w:cs="Times New Roman"/>
          <w:sz w:val="24"/>
          <w:szCs w:val="24"/>
        </w:rPr>
        <w:t xml:space="preserve"> as the followers of Calvin specifically refused the earthly realisation of the thousand-year-kingdom of Christ –</w:t>
      </w:r>
      <w:r>
        <w:rPr>
          <w:rFonts w:ascii="Times New Roman" w:eastAsia="Times New Roman" w:hAnsi="Times New Roman" w:cs="Times New Roman"/>
          <w:sz w:val="24"/>
          <w:szCs w:val="24"/>
        </w:rPr>
        <w:t xml:space="preserve"> but the Lutherans were pleased to refer to it.</w:t>
      </w:r>
    </w:p>
    <w:p w:rsidR="006C68A0" w:rsidRDefault="00A81EF8">
      <w:pPr>
        <w:spacing w:line="360" w:lineRule="auto"/>
        <w:ind w:firstLine="720"/>
        <w:jc w:val="both"/>
      </w:pPr>
      <w:r>
        <w:rPr>
          <w:rFonts w:ascii="Times New Roman" w:eastAsia="Times New Roman" w:hAnsi="Times New Roman" w:cs="Times New Roman"/>
          <w:sz w:val="24"/>
          <w:szCs w:val="24"/>
        </w:rPr>
        <w:t xml:space="preserve">During the preparation of my study I focused on the </w:t>
      </w:r>
      <w:r>
        <w:rPr>
          <w:rFonts w:ascii="Times New Roman" w:eastAsia="Times New Roman" w:hAnsi="Times New Roman" w:cs="Times New Roman"/>
          <w:i/>
          <w:sz w:val="24"/>
          <w:szCs w:val="24"/>
        </w:rPr>
        <w:t>Diatribe</w:t>
      </w:r>
      <w:r>
        <w:rPr>
          <w:rFonts w:ascii="Times New Roman" w:eastAsia="Times New Roman" w:hAnsi="Times New Roman" w:cs="Times New Roman"/>
          <w:sz w:val="24"/>
          <w:szCs w:val="24"/>
        </w:rPr>
        <w:t xml:space="preserve"> and studied how the millenarism affected the apocalyptic state theory and worldview in the seventeenth century. </w:t>
      </w:r>
      <w:r>
        <w:rPr>
          <w:rFonts w:ascii="Times New Roman" w:eastAsia="Times New Roman" w:hAnsi="Times New Roman" w:cs="Times New Roman"/>
          <w:sz w:val="24"/>
          <w:szCs w:val="24"/>
        </w:rPr>
        <w:lastRenderedPageBreak/>
        <w:t>In my work I described the historic</w:t>
      </w:r>
      <w:r>
        <w:rPr>
          <w:rFonts w:ascii="Times New Roman" w:eastAsia="Times New Roman" w:hAnsi="Times New Roman" w:cs="Times New Roman"/>
          <w:sz w:val="24"/>
          <w:szCs w:val="24"/>
        </w:rPr>
        <w:t>al approach of the era and sought answers to the following questions: How did the new age people view their own era? How did the contemporary view of history change and how did it change the vision of the future? What was the impact of Alsted and later Com</w:t>
      </w:r>
      <w:r>
        <w:rPr>
          <w:rFonts w:ascii="Times New Roman" w:eastAsia="Times New Roman" w:hAnsi="Times New Roman" w:cs="Times New Roman"/>
          <w:sz w:val="24"/>
          <w:szCs w:val="24"/>
        </w:rPr>
        <w:t>enius in Hungary and Transylvania? Which events had influenced the contemporary thinkers always to seek the messages of God behind the natural phenomena?</w:t>
      </w:r>
    </w:p>
    <w:p w:rsidR="006C68A0" w:rsidRDefault="00A81EF8">
      <w:pPr>
        <w:spacing w:line="360" w:lineRule="auto"/>
        <w:ind w:firstLine="720"/>
        <w:jc w:val="both"/>
      </w:pPr>
      <w:r>
        <w:rPr>
          <w:rFonts w:ascii="Times New Roman" w:eastAsia="Times New Roman" w:hAnsi="Times New Roman" w:cs="Times New Roman"/>
          <w:sz w:val="24"/>
          <w:szCs w:val="24"/>
        </w:rPr>
        <w:t>My research was based on the apocalyptic books of the Herborn library that tried to predict the future</w:t>
      </w:r>
      <w:r>
        <w:rPr>
          <w:rFonts w:ascii="Times New Roman" w:eastAsia="Times New Roman" w:hAnsi="Times New Roman" w:cs="Times New Roman"/>
          <w:sz w:val="24"/>
          <w:szCs w:val="24"/>
        </w:rPr>
        <w:t xml:space="preserve"> events of the new age relying on the texts of the Bible, in connection with the various natural phenomena.</w:t>
      </w:r>
    </w:p>
    <w:p w:rsidR="006C68A0" w:rsidRDefault="00A81EF8">
      <w:pPr>
        <w:spacing w:line="360" w:lineRule="auto"/>
        <w:ind w:firstLine="720"/>
        <w:jc w:val="both"/>
      </w:pPr>
      <w:r>
        <w:rPr>
          <w:rFonts w:ascii="Times New Roman" w:eastAsia="Times New Roman" w:hAnsi="Times New Roman" w:cs="Times New Roman"/>
          <w:sz w:val="24"/>
          <w:szCs w:val="24"/>
        </w:rPr>
        <w:t xml:space="preserve">According to my assumptions the Herborn library materials could refine the image of Alsted drawn by Howard Hotson in his famous monograph, </w:t>
      </w:r>
      <w:r>
        <w:rPr>
          <w:rFonts w:ascii="Times New Roman" w:eastAsia="Times New Roman" w:hAnsi="Times New Roman" w:cs="Times New Roman"/>
          <w:i/>
          <w:sz w:val="24"/>
          <w:szCs w:val="24"/>
        </w:rPr>
        <w:t xml:space="preserve">Paradise </w:t>
      </w:r>
      <w:r>
        <w:rPr>
          <w:rFonts w:ascii="Times New Roman" w:eastAsia="Times New Roman" w:hAnsi="Times New Roman" w:cs="Times New Roman"/>
          <w:i/>
          <w:sz w:val="24"/>
          <w:szCs w:val="24"/>
        </w:rPr>
        <w:t>postponed, Johann Heinrich Alsted and the Birth of Calvinist Millenarianism</w:t>
      </w:r>
      <w:r>
        <w:rPr>
          <w:rFonts w:ascii="Times New Roman" w:eastAsia="Times New Roman" w:hAnsi="Times New Roman" w:cs="Times New Roman"/>
          <w:sz w:val="24"/>
          <w:szCs w:val="24"/>
        </w:rPr>
        <w:t>, published in 2000. The sources found in the Herborn library, which is mainly based on the original book collection of the seventeenth century college, could give us a better under</w:t>
      </w:r>
      <w:r>
        <w:rPr>
          <w:rFonts w:ascii="Times New Roman" w:eastAsia="Times New Roman" w:hAnsi="Times New Roman" w:cs="Times New Roman"/>
          <w:sz w:val="24"/>
          <w:szCs w:val="24"/>
        </w:rPr>
        <w:t xml:space="preserve">standing of the popular prophetic works of the era of the </w:t>
      </w:r>
      <w:r>
        <w:rPr>
          <w:rFonts w:ascii="Times New Roman" w:eastAsia="Times New Roman" w:hAnsi="Times New Roman" w:cs="Times New Roman"/>
          <w:i/>
          <w:sz w:val="24"/>
          <w:szCs w:val="24"/>
        </w:rPr>
        <w:t>Diatribe</w:t>
      </w:r>
      <w:r>
        <w:rPr>
          <w:rFonts w:ascii="Times New Roman" w:eastAsia="Times New Roman" w:hAnsi="Times New Roman" w:cs="Times New Roman"/>
          <w:sz w:val="24"/>
          <w:szCs w:val="24"/>
        </w:rPr>
        <w:t xml:space="preserve">, which focused on the latest chapters of the world history. The collection of the library contains large numbers of prophecies and astrological predictions that tried to describe the final </w:t>
      </w:r>
      <w:r>
        <w:rPr>
          <w:rFonts w:ascii="Times New Roman" w:eastAsia="Times New Roman" w:hAnsi="Times New Roman" w:cs="Times New Roman"/>
          <w:sz w:val="24"/>
          <w:szCs w:val="24"/>
        </w:rPr>
        <w:t>millennium of mankind, closely connected with the texts of the Bible: mainly the Book of Daniel, the prophecies of the 1290 &amp; 1335 days and the Apocalypse of St John the Apostle.</w:t>
      </w:r>
    </w:p>
    <w:p w:rsidR="006C68A0" w:rsidRDefault="00A81EF8">
      <w:pPr>
        <w:spacing w:line="360" w:lineRule="auto"/>
        <w:ind w:firstLine="720"/>
        <w:jc w:val="both"/>
      </w:pPr>
      <w:r>
        <w:rPr>
          <w:rFonts w:ascii="Times New Roman" w:eastAsia="Times New Roman" w:hAnsi="Times New Roman" w:cs="Times New Roman"/>
          <w:sz w:val="24"/>
          <w:szCs w:val="24"/>
        </w:rPr>
        <w:t>In my dissertation I mainly focused on the texts that had been written shortl</w:t>
      </w:r>
      <w:r>
        <w:rPr>
          <w:rFonts w:ascii="Times New Roman" w:eastAsia="Times New Roman" w:hAnsi="Times New Roman" w:cs="Times New Roman"/>
          <w:sz w:val="24"/>
          <w:szCs w:val="24"/>
        </w:rPr>
        <w:t xml:space="preserve">y before the publication of the </w:t>
      </w:r>
      <w:r>
        <w:rPr>
          <w:rFonts w:ascii="Times New Roman" w:eastAsia="Times New Roman" w:hAnsi="Times New Roman" w:cs="Times New Roman"/>
          <w:i/>
          <w:sz w:val="24"/>
          <w:szCs w:val="24"/>
        </w:rPr>
        <w:t>Diatribe</w:t>
      </w:r>
      <w:r>
        <w:rPr>
          <w:rFonts w:ascii="Times New Roman" w:eastAsia="Times New Roman" w:hAnsi="Times New Roman" w:cs="Times New Roman"/>
          <w:sz w:val="24"/>
          <w:szCs w:val="24"/>
        </w:rPr>
        <w:t xml:space="preserve"> and therefore might have affected Alsted’s millenaristic point of view. I also tried to put emphasis on the ones that were in some form referring to the European, more specifically to the Hungarian and Transylvanian situation. I introduce sources that mig</w:t>
      </w:r>
      <w:r>
        <w:rPr>
          <w:rFonts w:ascii="Times New Roman" w:eastAsia="Times New Roman" w:hAnsi="Times New Roman" w:cs="Times New Roman"/>
          <w:sz w:val="24"/>
          <w:szCs w:val="24"/>
        </w:rPr>
        <w:t xml:space="preserve">ht </w:t>
      </w:r>
      <w:proofErr w:type="gramStart"/>
      <w:r>
        <w:rPr>
          <w:rFonts w:ascii="Times New Roman" w:eastAsia="Times New Roman" w:hAnsi="Times New Roman" w:cs="Times New Roman"/>
          <w:sz w:val="24"/>
          <w:szCs w:val="24"/>
        </w:rPr>
        <w:t>be less</w:t>
      </w:r>
      <w:proofErr w:type="gramEnd"/>
      <w:r>
        <w:rPr>
          <w:rFonts w:ascii="Times New Roman" w:eastAsia="Times New Roman" w:hAnsi="Times New Roman" w:cs="Times New Roman"/>
          <w:sz w:val="24"/>
          <w:szCs w:val="24"/>
        </w:rPr>
        <w:t xml:space="preserve"> known for Hungarian researchers, so my conclusions are supported by longer quotations with identical transcriptions in their letters. My thesis discusses in detail the following prophecies found in the Herborn library:</w:t>
      </w: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Der </w:t>
      </w:r>
      <w:r>
        <w:rPr>
          <w:rFonts w:ascii="Times New Roman" w:eastAsia="Times New Roman" w:hAnsi="Times New Roman" w:cs="Times New Roman"/>
          <w:i/>
          <w:sz w:val="24"/>
          <w:szCs w:val="24"/>
        </w:rPr>
        <w:tab/>
        <w:t>von Gott bestimpten Z</w:t>
      </w:r>
      <w:r>
        <w:rPr>
          <w:rFonts w:ascii="Times New Roman" w:eastAsia="Times New Roman" w:hAnsi="Times New Roman" w:cs="Times New Roman"/>
          <w:i/>
          <w:sz w:val="24"/>
          <w:szCs w:val="24"/>
        </w:rPr>
        <w:t xml:space="preserve">ahlen deß Antichrists, 1260. endlicher Außgang </w:t>
      </w:r>
      <w:r>
        <w:rPr>
          <w:rFonts w:ascii="Times New Roman" w:eastAsia="Times New Roman" w:hAnsi="Times New Roman" w:cs="Times New Roman"/>
          <w:i/>
          <w:sz w:val="24"/>
          <w:szCs w:val="24"/>
        </w:rPr>
        <w:tab/>
        <w:t xml:space="preserve">und Ende, Apocal. 11. 12. 13. Sampt widerholung, wie und welcher </w:t>
      </w:r>
      <w:r>
        <w:rPr>
          <w:rFonts w:ascii="Times New Roman" w:eastAsia="Times New Roman" w:hAnsi="Times New Roman" w:cs="Times New Roman"/>
          <w:i/>
          <w:sz w:val="24"/>
          <w:szCs w:val="24"/>
        </w:rPr>
        <w:tab/>
        <w:t xml:space="preserve">Gestalt, gemeldte von Gott bestimpte Zahlen, diese verschienene Jahr </w:t>
      </w:r>
      <w:r>
        <w:rPr>
          <w:rFonts w:ascii="Times New Roman" w:eastAsia="Times New Roman" w:hAnsi="Times New Roman" w:cs="Times New Roman"/>
          <w:i/>
          <w:sz w:val="24"/>
          <w:szCs w:val="24"/>
        </w:rPr>
        <w:tab/>
        <w:t xml:space="preserve">her, bey deß regirenden Käysers Rudolph Zeiten, auffs gewisseste </w:t>
      </w:r>
      <w:r>
        <w:rPr>
          <w:rFonts w:ascii="Times New Roman" w:eastAsia="Times New Roman" w:hAnsi="Times New Roman" w:cs="Times New Roman"/>
          <w:i/>
          <w:sz w:val="24"/>
          <w:szCs w:val="24"/>
        </w:rPr>
        <w:tab/>
        <w:t>zum of</w:t>
      </w:r>
      <w:r>
        <w:rPr>
          <w:rFonts w:ascii="Times New Roman" w:eastAsia="Times New Roman" w:hAnsi="Times New Roman" w:cs="Times New Roman"/>
          <w:i/>
          <w:sz w:val="24"/>
          <w:szCs w:val="24"/>
        </w:rPr>
        <w:t xml:space="preserve">fternmal zugetroffen, </w:t>
      </w:r>
      <w:r>
        <w:rPr>
          <w:rFonts w:ascii="Times New Roman" w:eastAsia="Times New Roman" w:hAnsi="Times New Roman" w:cs="Times New Roman"/>
          <w:sz w:val="24"/>
          <w:szCs w:val="24"/>
        </w:rPr>
        <w:t>1608.</w:t>
      </w:r>
    </w:p>
    <w:p w:rsidR="006C68A0" w:rsidRDefault="006C68A0">
      <w:pPr>
        <w:spacing w:line="360" w:lineRule="auto"/>
        <w:jc w:val="both"/>
      </w:pP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r>
        <w:rPr>
          <w:rFonts w:ascii="Times New Roman" w:eastAsia="Times New Roman" w:hAnsi="Times New Roman" w:cs="Times New Roman"/>
          <w:sz w:val="24"/>
          <w:szCs w:val="24"/>
        </w:rPr>
        <w:tab/>
        <w:t xml:space="preserve">NAGEL, </w:t>
      </w:r>
      <w:r>
        <w:rPr>
          <w:rFonts w:ascii="Times New Roman" w:eastAsia="Times New Roman" w:hAnsi="Times New Roman" w:cs="Times New Roman"/>
          <w:i/>
          <w:sz w:val="24"/>
          <w:szCs w:val="24"/>
        </w:rPr>
        <w:t xml:space="preserve">Des </w:t>
      </w:r>
      <w:r>
        <w:rPr>
          <w:rFonts w:ascii="Times New Roman" w:eastAsia="Times New Roman" w:hAnsi="Times New Roman" w:cs="Times New Roman"/>
          <w:i/>
          <w:sz w:val="24"/>
          <w:szCs w:val="24"/>
        </w:rPr>
        <w:tab/>
        <w:t xml:space="preserve">newen Cometen und Wundersterns im October, November und December </w:t>
      </w:r>
      <w:r>
        <w:rPr>
          <w:rFonts w:ascii="Times New Roman" w:eastAsia="Times New Roman" w:hAnsi="Times New Roman" w:cs="Times New Roman"/>
          <w:i/>
          <w:sz w:val="24"/>
          <w:szCs w:val="24"/>
        </w:rPr>
        <w:tab/>
        <w:t xml:space="preserve">1618. erschienen/ wahrhafftige Deutung und Außlegung per Magiam </w:t>
      </w:r>
      <w:r>
        <w:rPr>
          <w:rFonts w:ascii="Times New Roman" w:eastAsia="Times New Roman" w:hAnsi="Times New Roman" w:cs="Times New Roman"/>
          <w:i/>
          <w:sz w:val="24"/>
          <w:szCs w:val="24"/>
        </w:rPr>
        <w:tab/>
        <w:t xml:space="preserve">insignem, dergleichen zuvor nicht gesehen: Allen Menschen auff Erden </w:t>
      </w:r>
      <w:r>
        <w:rPr>
          <w:rFonts w:ascii="Times New Roman" w:eastAsia="Times New Roman" w:hAnsi="Times New Roman" w:cs="Times New Roman"/>
          <w:i/>
          <w:sz w:val="24"/>
          <w:szCs w:val="24"/>
        </w:rPr>
        <w:tab/>
        <w:t>zur gute</w:t>
      </w:r>
      <w:r>
        <w:rPr>
          <w:rFonts w:ascii="Times New Roman" w:eastAsia="Times New Roman" w:hAnsi="Times New Roman" w:cs="Times New Roman"/>
          <w:i/>
          <w:sz w:val="24"/>
          <w:szCs w:val="24"/>
        </w:rPr>
        <w:t xml:space="preserve">n Nachrichtung und Warnung fürgestellet, </w:t>
      </w:r>
      <w:r>
        <w:rPr>
          <w:rFonts w:ascii="Times New Roman" w:eastAsia="Times New Roman" w:hAnsi="Times New Roman" w:cs="Times New Roman"/>
          <w:sz w:val="24"/>
          <w:szCs w:val="24"/>
        </w:rPr>
        <w:t>1619.</w:t>
      </w:r>
    </w:p>
    <w:p w:rsidR="006C68A0" w:rsidRDefault="006C68A0">
      <w:pPr>
        <w:spacing w:line="360" w:lineRule="auto"/>
        <w:jc w:val="both"/>
      </w:pP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Nicolaus </w:t>
      </w:r>
      <w:r>
        <w:rPr>
          <w:rFonts w:ascii="Times New Roman" w:eastAsia="Times New Roman" w:hAnsi="Times New Roman" w:cs="Times New Roman"/>
          <w:sz w:val="24"/>
          <w:szCs w:val="24"/>
        </w:rPr>
        <w:tab/>
        <w:t xml:space="preserve">HARTPRECHT, </w:t>
      </w:r>
      <w:r>
        <w:rPr>
          <w:rFonts w:ascii="Times New Roman" w:eastAsia="Times New Roman" w:hAnsi="Times New Roman" w:cs="Times New Roman"/>
          <w:i/>
          <w:sz w:val="24"/>
          <w:szCs w:val="24"/>
        </w:rPr>
        <w:t xml:space="preserve">Tuba </w:t>
      </w:r>
      <w:r>
        <w:rPr>
          <w:rFonts w:ascii="Times New Roman" w:eastAsia="Times New Roman" w:hAnsi="Times New Roman" w:cs="Times New Roman"/>
          <w:i/>
          <w:sz w:val="24"/>
          <w:szCs w:val="24"/>
        </w:rPr>
        <w:tab/>
        <w:t xml:space="preserve">temporis ider Wahrhafftige/ Unseilbare Zeitrechnung/ Der gleichen </w:t>
      </w:r>
      <w:r>
        <w:rPr>
          <w:rFonts w:ascii="Times New Roman" w:eastAsia="Times New Roman" w:hAnsi="Times New Roman" w:cs="Times New Roman"/>
          <w:i/>
          <w:sz w:val="24"/>
          <w:szCs w:val="24"/>
        </w:rPr>
        <w:tab/>
        <w:t xml:space="preserve">die Welt noch nie gesehen hat, </w:t>
      </w:r>
      <w:r>
        <w:rPr>
          <w:rFonts w:ascii="Times New Roman" w:eastAsia="Times New Roman" w:hAnsi="Times New Roman" w:cs="Times New Roman"/>
          <w:sz w:val="24"/>
          <w:szCs w:val="24"/>
        </w:rPr>
        <w:t>1620.</w:t>
      </w:r>
    </w:p>
    <w:p w:rsidR="006C68A0" w:rsidRDefault="006C68A0">
      <w:pPr>
        <w:spacing w:line="360" w:lineRule="auto"/>
        <w:jc w:val="both"/>
      </w:pP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Ioannis </w:t>
      </w:r>
      <w:r>
        <w:rPr>
          <w:rFonts w:ascii="Times New Roman" w:eastAsia="Times New Roman" w:hAnsi="Times New Roman" w:cs="Times New Roman"/>
          <w:sz w:val="24"/>
          <w:szCs w:val="24"/>
        </w:rPr>
        <w:tab/>
        <w:t xml:space="preserve">a LIPTITZ, Nobilis Silesii, </w:t>
      </w:r>
      <w:r>
        <w:rPr>
          <w:rFonts w:ascii="Times New Roman" w:eastAsia="Times New Roman" w:hAnsi="Times New Roman" w:cs="Times New Roman"/>
          <w:i/>
          <w:sz w:val="24"/>
          <w:szCs w:val="24"/>
        </w:rPr>
        <w:t xml:space="preserve">Mysteria </w:t>
      </w:r>
      <w:r>
        <w:rPr>
          <w:rFonts w:ascii="Times New Roman" w:eastAsia="Times New Roman" w:hAnsi="Times New Roman" w:cs="Times New Roman"/>
          <w:i/>
          <w:sz w:val="24"/>
          <w:szCs w:val="24"/>
        </w:rPr>
        <w:tab/>
        <w:t>Apocalyptica, Das ist: Kurze</w:t>
      </w:r>
      <w:r>
        <w:rPr>
          <w:rFonts w:ascii="Times New Roman" w:eastAsia="Times New Roman" w:hAnsi="Times New Roman" w:cs="Times New Roman"/>
          <w:i/>
          <w:sz w:val="24"/>
          <w:szCs w:val="24"/>
        </w:rPr>
        <w:t xml:space="preserve"> doch gewisse Demonstrations, daß in </w:t>
      </w:r>
      <w:r>
        <w:rPr>
          <w:rFonts w:ascii="Times New Roman" w:eastAsia="Times New Roman" w:hAnsi="Times New Roman" w:cs="Times New Roman"/>
          <w:i/>
          <w:sz w:val="24"/>
          <w:szCs w:val="24"/>
        </w:rPr>
        <w:tab/>
        <w:t xml:space="preserve">Anno Christi 1623. die großmächtige Enderung/ mit bald hernach </w:t>
      </w:r>
      <w:r>
        <w:rPr>
          <w:rFonts w:ascii="Times New Roman" w:eastAsia="Times New Roman" w:hAnsi="Times New Roman" w:cs="Times New Roman"/>
          <w:i/>
          <w:sz w:val="24"/>
          <w:szCs w:val="24"/>
        </w:rPr>
        <w:tab/>
        <w:t xml:space="preserve">folgendem deß Antichrists fewrigem Untergang eynbrechen werde,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1621.</w:t>
      </w:r>
    </w:p>
    <w:p w:rsidR="006C68A0" w:rsidRDefault="006C68A0">
      <w:pPr>
        <w:spacing w:line="360" w:lineRule="auto"/>
        <w:jc w:val="both"/>
      </w:pP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Propheseyen </w:t>
      </w:r>
      <w:r>
        <w:rPr>
          <w:rFonts w:ascii="Times New Roman" w:eastAsia="Times New Roman" w:hAnsi="Times New Roman" w:cs="Times New Roman"/>
          <w:i/>
          <w:sz w:val="24"/>
          <w:szCs w:val="24"/>
        </w:rPr>
        <w:tab/>
        <w:t xml:space="preserve">und Weissagungen jetzt gegenwertig und künfftige sachen/Geschicht </w:t>
      </w:r>
      <w:r>
        <w:rPr>
          <w:rFonts w:ascii="Times New Roman" w:eastAsia="Times New Roman" w:hAnsi="Times New Roman" w:cs="Times New Roman"/>
          <w:i/>
          <w:sz w:val="24"/>
          <w:szCs w:val="24"/>
        </w:rPr>
        <w:tab/>
        <w:t>und</w:t>
      </w:r>
      <w:r>
        <w:rPr>
          <w:rFonts w:ascii="Times New Roman" w:eastAsia="Times New Roman" w:hAnsi="Times New Roman" w:cs="Times New Roman"/>
          <w:i/>
          <w:sz w:val="24"/>
          <w:szCs w:val="24"/>
        </w:rPr>
        <w:t xml:space="preserve"> Zufäll/ biß zum Ende der Welt ankündend. Als nemblich: M. </w:t>
      </w:r>
      <w:r>
        <w:rPr>
          <w:rFonts w:ascii="Times New Roman" w:eastAsia="Times New Roman" w:hAnsi="Times New Roman" w:cs="Times New Roman"/>
          <w:i/>
          <w:sz w:val="24"/>
          <w:szCs w:val="24"/>
        </w:rPr>
        <w:tab/>
        <w:t xml:space="preserve">Johann Liechtenbergers/ Johann Carionis/ M. Josephi Grumpeck/ Der </w:t>
      </w:r>
      <w:r>
        <w:rPr>
          <w:rFonts w:ascii="Times New Roman" w:eastAsia="Times New Roman" w:hAnsi="Times New Roman" w:cs="Times New Roman"/>
          <w:i/>
          <w:sz w:val="24"/>
          <w:szCs w:val="24"/>
        </w:rPr>
        <w:tab/>
        <w:t xml:space="preserve">Sibyllen/ und vil anderer. Den Frommen zur Ermahnung und Trost: </w:t>
      </w:r>
      <w:r>
        <w:rPr>
          <w:rFonts w:ascii="Times New Roman" w:eastAsia="Times New Roman" w:hAnsi="Times New Roman" w:cs="Times New Roman"/>
          <w:i/>
          <w:sz w:val="24"/>
          <w:szCs w:val="24"/>
        </w:rPr>
        <w:tab/>
        <w:t xml:space="preserve">färnämblich aber den bösen zum Schrecken und Warnung/ ohne alle </w:t>
      </w:r>
      <w:r>
        <w:rPr>
          <w:rFonts w:ascii="Times New Roman" w:eastAsia="Times New Roman" w:hAnsi="Times New Roman" w:cs="Times New Roman"/>
          <w:i/>
          <w:sz w:val="24"/>
          <w:szCs w:val="24"/>
        </w:rPr>
        <w:tab/>
        <w:t xml:space="preserve">Partheyligkeit/ zusamen getragen/ und auß den alten Exemplaren </w:t>
      </w:r>
      <w:r>
        <w:rPr>
          <w:rFonts w:ascii="Times New Roman" w:eastAsia="Times New Roman" w:hAnsi="Times New Roman" w:cs="Times New Roman"/>
          <w:i/>
          <w:sz w:val="24"/>
          <w:szCs w:val="24"/>
        </w:rPr>
        <w:tab/>
        <w:t>gtrewlich nachgetrucket.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Im Jahr 1620.</w:t>
      </w:r>
    </w:p>
    <w:p w:rsidR="006C68A0" w:rsidRDefault="006C68A0">
      <w:pPr>
        <w:spacing w:line="360" w:lineRule="auto"/>
        <w:jc w:val="both"/>
      </w:pP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r>
        <w:rPr>
          <w:rFonts w:ascii="Times New Roman" w:eastAsia="Times New Roman" w:hAnsi="Times New Roman" w:cs="Times New Roman"/>
          <w:sz w:val="24"/>
          <w:szCs w:val="24"/>
        </w:rPr>
        <w:tab/>
        <w:t>EGARD</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Posaune</w:t>
      </w:r>
      <w:proofErr w:type="gramEnd"/>
      <w:r>
        <w:rPr>
          <w:rFonts w:ascii="Times New Roman" w:eastAsia="Times New Roman" w:hAnsi="Times New Roman" w:cs="Times New Roman"/>
          <w:i/>
          <w:sz w:val="24"/>
          <w:szCs w:val="24"/>
        </w:rPr>
        <w:t xml:space="preserve"> der Göttlichen Gnade und Liechtes, </w:t>
      </w:r>
      <w:r>
        <w:rPr>
          <w:rFonts w:ascii="Times New Roman" w:eastAsia="Times New Roman" w:hAnsi="Times New Roman" w:cs="Times New Roman"/>
          <w:sz w:val="24"/>
          <w:szCs w:val="24"/>
        </w:rPr>
        <w:t>1623.</w:t>
      </w:r>
    </w:p>
    <w:p w:rsidR="006C68A0" w:rsidRDefault="006C68A0">
      <w:pPr>
        <w:spacing w:line="360" w:lineRule="auto"/>
        <w:jc w:val="both"/>
      </w:pP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ab/>
        <w:t xml:space="preserve">Gottlieb HEYLAND, </w:t>
      </w:r>
      <w:r>
        <w:rPr>
          <w:rFonts w:ascii="Times New Roman" w:eastAsia="Times New Roman" w:hAnsi="Times New Roman" w:cs="Times New Roman"/>
          <w:i/>
          <w:sz w:val="24"/>
          <w:szCs w:val="24"/>
        </w:rPr>
        <w:t xml:space="preserve">Examen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Cronologicum oder Sämdtliche Anleitung, zu dem rechten eygentlichen </w:t>
      </w:r>
      <w:r>
        <w:rPr>
          <w:rFonts w:ascii="Times New Roman" w:eastAsia="Times New Roman" w:hAnsi="Times New Roman" w:cs="Times New Roman"/>
          <w:i/>
          <w:sz w:val="24"/>
          <w:szCs w:val="24"/>
        </w:rPr>
        <w:tab/>
        <w:t xml:space="preserve">Hauptverstande der H. Offenbahrung S. Johannis unnd anderer </w:t>
      </w:r>
      <w:r>
        <w:rPr>
          <w:rFonts w:ascii="Times New Roman" w:eastAsia="Times New Roman" w:hAnsi="Times New Roman" w:cs="Times New Roman"/>
          <w:i/>
          <w:sz w:val="24"/>
          <w:szCs w:val="24"/>
        </w:rPr>
        <w:tab/>
        <w:t xml:space="preserve">Weissagungen Göttlicher Schrifft, neben deutlicher Außführung, </w:t>
      </w:r>
      <w:r>
        <w:rPr>
          <w:rFonts w:ascii="Times New Roman" w:eastAsia="Times New Roman" w:hAnsi="Times New Roman" w:cs="Times New Roman"/>
          <w:i/>
          <w:sz w:val="24"/>
          <w:szCs w:val="24"/>
        </w:rPr>
        <w:tab/>
        <w:t>was bey der Kirchen Gottes und währenden vier Monarchien S. Da</w:t>
      </w:r>
      <w:r>
        <w:rPr>
          <w:rFonts w:ascii="Times New Roman" w:eastAsia="Times New Roman" w:hAnsi="Times New Roman" w:cs="Times New Roman"/>
          <w:i/>
          <w:sz w:val="24"/>
          <w:szCs w:val="24"/>
        </w:rPr>
        <w:t xml:space="preserve">niels </w:t>
      </w:r>
      <w:r>
        <w:rPr>
          <w:rFonts w:ascii="Times New Roman" w:eastAsia="Times New Roman" w:hAnsi="Times New Roman" w:cs="Times New Roman"/>
          <w:i/>
          <w:sz w:val="24"/>
          <w:szCs w:val="24"/>
        </w:rPr>
        <w:tab/>
        <w:t xml:space="preserve">bißhero von Zeiten zu Zeiten daran erfüllet oder noch zugewarten,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1623.</w:t>
      </w:r>
    </w:p>
    <w:p w:rsidR="006C68A0" w:rsidRDefault="00A81EF8">
      <w:pPr>
        <w:spacing w:line="360" w:lineRule="auto"/>
        <w:jc w:val="both"/>
      </w:pPr>
      <w:r>
        <w:rPr>
          <w:rFonts w:ascii="Times New Roman" w:eastAsia="Times New Roman" w:hAnsi="Times New Roman" w:cs="Times New Roman"/>
          <w:sz w:val="24"/>
          <w:szCs w:val="24"/>
        </w:rPr>
        <w:tab/>
      </w:r>
    </w:p>
    <w:p w:rsidR="006C68A0" w:rsidRDefault="00A81EF8">
      <w:pPr>
        <w:numPr>
          <w:ilvl w:val="0"/>
          <w:numId w:val="6"/>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Wunderbarliche </w:t>
      </w:r>
      <w:r>
        <w:rPr>
          <w:rFonts w:ascii="Times New Roman" w:eastAsia="Times New Roman" w:hAnsi="Times New Roman" w:cs="Times New Roman"/>
          <w:i/>
          <w:sz w:val="24"/>
          <w:szCs w:val="24"/>
        </w:rPr>
        <w:tab/>
        <w:t xml:space="preserve">Prophezeyhung und Weissagung eines Siebenbürgischen Prophetem/ </w:t>
      </w:r>
      <w:r>
        <w:rPr>
          <w:rFonts w:ascii="Times New Roman" w:eastAsia="Times New Roman" w:hAnsi="Times New Roman" w:cs="Times New Roman"/>
          <w:i/>
          <w:sz w:val="24"/>
          <w:szCs w:val="24"/>
        </w:rPr>
        <w:tab/>
        <w:t>betreffende was sich im 1630. Jahr [</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zugetragen werde,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Hermanstadt, </w:t>
      </w:r>
      <w:r>
        <w:rPr>
          <w:rFonts w:ascii="Times New Roman" w:eastAsia="Times New Roman" w:hAnsi="Times New Roman" w:cs="Times New Roman"/>
          <w:sz w:val="24"/>
          <w:szCs w:val="24"/>
        </w:rPr>
        <w:tab/>
        <w:t>1630.</w:t>
      </w:r>
    </w:p>
    <w:p w:rsidR="006C68A0" w:rsidRDefault="006C68A0">
      <w:pPr>
        <w:spacing w:line="360" w:lineRule="auto"/>
        <w:jc w:val="both"/>
      </w:pPr>
    </w:p>
    <w:p w:rsidR="006C68A0" w:rsidRDefault="00A81EF8">
      <w:pPr>
        <w:spacing w:line="360" w:lineRule="auto"/>
        <w:jc w:val="both"/>
      </w:pPr>
      <w:r>
        <w:rPr>
          <w:rFonts w:ascii="Times New Roman" w:eastAsia="Times New Roman" w:hAnsi="Times New Roman" w:cs="Times New Roman"/>
          <w:sz w:val="24"/>
          <w:szCs w:val="24"/>
        </w:rPr>
        <w:t xml:space="preserve">The selected </w:t>
      </w:r>
      <w:r>
        <w:rPr>
          <w:rFonts w:ascii="Times New Roman" w:eastAsia="Times New Roman" w:hAnsi="Times New Roman" w:cs="Times New Roman"/>
          <w:sz w:val="24"/>
          <w:szCs w:val="24"/>
        </w:rPr>
        <w:t xml:space="preserve">works, without exceptions, could have been the famous prophecies of the century in Europe. According to my assumptions these sources can take us closer to understanding how Alsted’s millenarian views were formed. 1623 – the year in </w:t>
      </w:r>
      <w:proofErr w:type="gramStart"/>
      <w:r>
        <w:rPr>
          <w:rFonts w:ascii="Times New Roman" w:eastAsia="Times New Roman" w:hAnsi="Times New Roman" w:cs="Times New Roman"/>
          <w:sz w:val="24"/>
          <w:szCs w:val="24"/>
        </w:rPr>
        <w:t>which  most</w:t>
      </w:r>
      <w:proofErr w:type="gramEnd"/>
      <w:r>
        <w:rPr>
          <w:rFonts w:ascii="Times New Roman" w:eastAsia="Times New Roman" w:hAnsi="Times New Roman" w:cs="Times New Roman"/>
          <w:sz w:val="24"/>
          <w:szCs w:val="24"/>
        </w:rPr>
        <w:t xml:space="preserve"> of the conte</w:t>
      </w:r>
      <w:r>
        <w:rPr>
          <w:rFonts w:ascii="Times New Roman" w:eastAsia="Times New Roman" w:hAnsi="Times New Roman" w:cs="Times New Roman"/>
          <w:sz w:val="24"/>
          <w:szCs w:val="24"/>
        </w:rPr>
        <w:t xml:space="preserve">mporary sources I found in the Herborn library were written – could have been the life-changing year that made Alsted side with chiliasm. Hotson highlighted in his famous </w:t>
      </w:r>
      <w:r>
        <w:rPr>
          <w:rFonts w:ascii="Times New Roman" w:eastAsia="Times New Roman" w:hAnsi="Times New Roman" w:cs="Times New Roman"/>
          <w:sz w:val="24"/>
          <w:szCs w:val="24"/>
        </w:rPr>
        <w:lastRenderedPageBreak/>
        <w:t>monograph on Alsted that in the theses written in 1622 and 1626 by the professor of H</w:t>
      </w:r>
      <w:r>
        <w:rPr>
          <w:rFonts w:ascii="Times New Roman" w:eastAsia="Times New Roman" w:hAnsi="Times New Roman" w:cs="Times New Roman"/>
          <w:sz w:val="24"/>
          <w:szCs w:val="24"/>
        </w:rPr>
        <w:t>erborn the belief and rejection of the milleniarism existed side-by-side. Alsted wavered between them and the final push was definitely made by Piscator’s commentary on the apocalypse, but was certainly also influenced by the “new age prophets” whose predi</w:t>
      </w:r>
      <w:r>
        <w:rPr>
          <w:rFonts w:ascii="Times New Roman" w:eastAsia="Times New Roman" w:hAnsi="Times New Roman" w:cs="Times New Roman"/>
          <w:sz w:val="24"/>
          <w:szCs w:val="24"/>
        </w:rPr>
        <w:t>ctions have survived to date among the old Herborn college walls.</w:t>
      </w:r>
    </w:p>
    <w:p w:rsidR="006C68A0" w:rsidRDefault="00A81EF8">
      <w:pPr>
        <w:spacing w:line="360" w:lineRule="auto"/>
        <w:jc w:val="both"/>
      </w:pPr>
      <w:r>
        <w:rPr>
          <w:rFonts w:ascii="Times New Roman" w:eastAsia="Times New Roman" w:hAnsi="Times New Roman" w:cs="Times New Roman"/>
          <w:sz w:val="24"/>
          <w:szCs w:val="24"/>
        </w:rPr>
        <w:t>In addition to the Herborn prophecies, I highlighted the figure of Michael Tofaeus from the Hungarian literature, who, based on his Psalm explanations, can be connected to the millenarian ci</w:t>
      </w:r>
      <w:r>
        <w:rPr>
          <w:rFonts w:ascii="Times New Roman" w:eastAsia="Times New Roman" w:hAnsi="Times New Roman" w:cs="Times New Roman"/>
          <w:sz w:val="24"/>
          <w:szCs w:val="24"/>
        </w:rPr>
        <w:t>rcle in which Johann Heinrich Alsted was a founding member.</w:t>
      </w:r>
    </w:p>
    <w:p w:rsidR="006C68A0" w:rsidRDefault="006C68A0">
      <w:pPr>
        <w:pStyle w:val="Cmsor2"/>
        <w:keepNext w:val="0"/>
        <w:keepLines w:val="0"/>
        <w:spacing w:after="80" w:line="360" w:lineRule="auto"/>
        <w:contextualSpacing w:val="0"/>
        <w:jc w:val="both"/>
      </w:pPr>
      <w:bookmarkStart w:id="1" w:name="h.3ybkvuxs0um7" w:colFirst="0" w:colLast="0"/>
      <w:bookmarkEnd w:id="1"/>
    </w:p>
    <w:p w:rsidR="006C68A0" w:rsidRDefault="00A81EF8">
      <w:r>
        <w:br w:type="page"/>
      </w:r>
    </w:p>
    <w:p w:rsidR="006C68A0" w:rsidRDefault="006C68A0">
      <w:pPr>
        <w:pStyle w:val="Cmsor2"/>
        <w:keepNext w:val="0"/>
        <w:keepLines w:val="0"/>
        <w:spacing w:after="80" w:line="360" w:lineRule="auto"/>
        <w:contextualSpacing w:val="0"/>
        <w:jc w:val="both"/>
      </w:pPr>
      <w:bookmarkStart w:id="2" w:name="h.fojj6l2vfzzg" w:colFirst="0" w:colLast="0"/>
      <w:bookmarkEnd w:id="2"/>
    </w:p>
    <w:p w:rsidR="006C68A0" w:rsidRDefault="00A81EF8">
      <w:pPr>
        <w:pStyle w:val="Cmsor2"/>
        <w:keepNext w:val="0"/>
        <w:keepLines w:val="0"/>
        <w:spacing w:after="80" w:line="360" w:lineRule="auto"/>
        <w:contextualSpacing w:val="0"/>
        <w:jc w:val="both"/>
      </w:pPr>
      <w:bookmarkStart w:id="3" w:name="h.wjoj95fy8ggo" w:colFirst="0" w:colLast="0"/>
      <w:bookmarkEnd w:id="3"/>
      <w:r>
        <w:rPr>
          <w:rFonts w:ascii="Times New Roman" w:eastAsia="Times New Roman" w:hAnsi="Times New Roman" w:cs="Times New Roman"/>
          <w:b/>
          <w:sz w:val="28"/>
          <w:szCs w:val="28"/>
        </w:rPr>
        <w:t>II. Research Methodology and structure of the dissertation</w:t>
      </w:r>
    </w:p>
    <w:p w:rsidR="006C68A0" w:rsidRDefault="006C68A0">
      <w:pPr>
        <w:spacing w:line="360" w:lineRule="auto"/>
        <w:jc w:val="both"/>
      </w:pPr>
    </w:p>
    <w:p w:rsidR="006C68A0" w:rsidRDefault="00A81EF8">
      <w:pPr>
        <w:spacing w:line="360" w:lineRule="auto"/>
        <w:ind w:firstLine="720"/>
        <w:jc w:val="both"/>
      </w:pPr>
      <w:r>
        <w:rPr>
          <w:rFonts w:ascii="Times New Roman" w:eastAsia="Times New Roman" w:hAnsi="Times New Roman" w:cs="Times New Roman"/>
          <w:sz w:val="24"/>
          <w:szCs w:val="24"/>
        </w:rPr>
        <w:t>In my thesis I studied the apocalyptic predictions of the 1620s and I focused on the the texts still available mainly in the Herborn</w:t>
      </w:r>
      <w:r>
        <w:rPr>
          <w:rFonts w:ascii="Times New Roman" w:eastAsia="Times New Roman" w:hAnsi="Times New Roman" w:cs="Times New Roman"/>
          <w:sz w:val="24"/>
          <w:szCs w:val="24"/>
        </w:rPr>
        <w:t xml:space="preserve"> library. When preparing the overview of the Hungarian and foreign literature I aimed to present the latest research results as well as showing the changes of the historical approach. I did not present the less known sources in the appendix, but rather in </w:t>
      </w:r>
      <w:r>
        <w:rPr>
          <w:rFonts w:ascii="Times New Roman" w:eastAsia="Times New Roman" w:hAnsi="Times New Roman" w:cs="Times New Roman"/>
          <w:sz w:val="24"/>
          <w:szCs w:val="24"/>
        </w:rPr>
        <w:t>the main body of the thesis or in footnotes, in transcriptions. During the preparation of my dissertation I also did research in Augsburg, Munich, Wolfenbüttel and London.</w:t>
      </w:r>
    </w:p>
    <w:p w:rsidR="006C68A0" w:rsidRDefault="00A81EF8">
      <w:pPr>
        <w:spacing w:line="360" w:lineRule="auto"/>
        <w:ind w:firstLine="720"/>
        <w:jc w:val="both"/>
      </w:pPr>
      <w:r>
        <w:rPr>
          <w:rFonts w:ascii="Times New Roman" w:eastAsia="Times New Roman" w:hAnsi="Times New Roman" w:cs="Times New Roman"/>
          <w:sz w:val="24"/>
          <w:szCs w:val="24"/>
        </w:rPr>
        <w:t xml:space="preserve">In the introductory chapters I analysed the new age transformation of the Christian </w:t>
      </w:r>
      <w:r>
        <w:rPr>
          <w:rFonts w:ascii="Times New Roman" w:eastAsia="Times New Roman" w:hAnsi="Times New Roman" w:cs="Times New Roman"/>
          <w:sz w:val="24"/>
          <w:szCs w:val="24"/>
        </w:rPr>
        <w:t>historical approach and the Renaissance messianism in details. Thanks to the geographical discoveries and the spread of printing the gates of the world opened for the late Renaissance thinkers and the printed leaflets brought the first information explosio</w:t>
      </w:r>
      <w:r>
        <w:rPr>
          <w:rFonts w:ascii="Times New Roman" w:eastAsia="Times New Roman" w:hAnsi="Times New Roman" w:cs="Times New Roman"/>
          <w:sz w:val="24"/>
          <w:szCs w:val="24"/>
        </w:rPr>
        <w:t>n. Alsted’s universal science is closely linked with the Renaissance universalism.</w:t>
      </w:r>
    </w:p>
    <w:p w:rsidR="006C68A0" w:rsidRDefault="00A81EF8">
      <w:pPr>
        <w:spacing w:line="360" w:lineRule="auto"/>
        <w:ind w:firstLine="720"/>
        <w:jc w:val="both"/>
      </w:pPr>
      <w:r>
        <w:rPr>
          <w:rFonts w:ascii="Times New Roman" w:eastAsia="Times New Roman" w:hAnsi="Times New Roman" w:cs="Times New Roman"/>
          <w:sz w:val="24"/>
          <w:szCs w:val="24"/>
        </w:rPr>
        <w:t>In the subsequent chapters I covered the modern appearance of the Apocalypse. In every era we can find a group who thought that the end of the world is near and the key to s</w:t>
      </w:r>
      <w:r>
        <w:rPr>
          <w:rFonts w:ascii="Times New Roman" w:eastAsia="Times New Roman" w:hAnsi="Times New Roman" w:cs="Times New Roman"/>
          <w:sz w:val="24"/>
          <w:szCs w:val="24"/>
        </w:rPr>
        <w:t xml:space="preserve">urvive were in their hands alone. The European events of the 17th century created such an intense situation – first of all the appearance of the reformation, its extension to the approach of the </w:t>
      </w:r>
      <w:proofErr w:type="gramStart"/>
      <w:r>
        <w:rPr>
          <w:rFonts w:ascii="Times New Roman" w:eastAsia="Times New Roman" w:hAnsi="Times New Roman" w:cs="Times New Roman"/>
          <w:sz w:val="24"/>
          <w:szCs w:val="24"/>
        </w:rPr>
        <w:t>total  reformation</w:t>
      </w:r>
      <w:proofErr w:type="gramEnd"/>
      <w:r>
        <w:rPr>
          <w:rFonts w:ascii="Times New Roman" w:eastAsia="Times New Roman" w:hAnsi="Times New Roman" w:cs="Times New Roman"/>
          <w:sz w:val="24"/>
          <w:szCs w:val="24"/>
        </w:rPr>
        <w:t xml:space="preserve"> of the 17th century and the Thirty Years’ </w:t>
      </w:r>
      <w:r>
        <w:rPr>
          <w:rFonts w:ascii="Times New Roman" w:eastAsia="Times New Roman" w:hAnsi="Times New Roman" w:cs="Times New Roman"/>
          <w:sz w:val="24"/>
          <w:szCs w:val="24"/>
        </w:rPr>
        <w:t>War might be highlighted – where the prophecies based on the Bible provided the primary support for the survival.</w:t>
      </w:r>
    </w:p>
    <w:p w:rsidR="006C68A0" w:rsidRDefault="00A81EF8">
      <w:pPr>
        <w:spacing w:line="360" w:lineRule="auto"/>
        <w:ind w:firstLine="720"/>
        <w:jc w:val="both"/>
      </w:pPr>
      <w:r>
        <w:rPr>
          <w:rFonts w:ascii="Times New Roman" w:eastAsia="Times New Roman" w:hAnsi="Times New Roman" w:cs="Times New Roman"/>
          <w:sz w:val="24"/>
          <w:szCs w:val="24"/>
        </w:rPr>
        <w:t>During the early modern era the newly discovered astronomy got priority and sought to raise a new generation of scientists in the contemporary</w:t>
      </w:r>
      <w:r>
        <w:rPr>
          <w:rFonts w:ascii="Times New Roman" w:eastAsia="Times New Roman" w:hAnsi="Times New Roman" w:cs="Times New Roman"/>
          <w:sz w:val="24"/>
          <w:szCs w:val="24"/>
        </w:rPr>
        <w:t xml:space="preserve"> Protestant education in Wittemberg who were watching the signs of the surrounding world and coded messages of God with humanistic interest. Alsted also devoted particular attention to the celestial events and attached special importance to the planetary a</w:t>
      </w:r>
      <w:r>
        <w:rPr>
          <w:rFonts w:ascii="Times New Roman" w:eastAsia="Times New Roman" w:hAnsi="Times New Roman" w:cs="Times New Roman"/>
          <w:sz w:val="24"/>
          <w:szCs w:val="24"/>
        </w:rPr>
        <w:t>lignments occurring in regular intervals, especially to the unique constellation of Saturn and Jupiter observed in every 800 years. During the century Aristotle’s view seemed definitely disproved: the path of the stars were not constant, the order accommod</w:t>
      </w:r>
      <w:r>
        <w:rPr>
          <w:rFonts w:ascii="Times New Roman" w:eastAsia="Times New Roman" w:hAnsi="Times New Roman" w:cs="Times New Roman"/>
          <w:sz w:val="24"/>
          <w:szCs w:val="24"/>
        </w:rPr>
        <w:t>ated over centuries could be disrupted by the appearance of a new star. But what happens if this coincides with the next big alignment which is additionally the magical 7th one in a row?</w:t>
      </w:r>
    </w:p>
    <w:p w:rsidR="006C68A0" w:rsidRDefault="00A81EF8">
      <w:pPr>
        <w:spacing w:line="360" w:lineRule="auto"/>
        <w:ind w:firstLine="720"/>
        <w:jc w:val="both"/>
      </w:pPr>
      <w:r>
        <w:rPr>
          <w:rFonts w:ascii="Times New Roman" w:eastAsia="Times New Roman" w:hAnsi="Times New Roman" w:cs="Times New Roman"/>
          <w:sz w:val="24"/>
          <w:szCs w:val="24"/>
        </w:rPr>
        <w:lastRenderedPageBreak/>
        <w:t>In the next chapters I focused on the predictions of the prophet Dani</w:t>
      </w:r>
      <w:r>
        <w:rPr>
          <w:rFonts w:ascii="Times New Roman" w:eastAsia="Times New Roman" w:hAnsi="Times New Roman" w:cs="Times New Roman"/>
          <w:sz w:val="24"/>
          <w:szCs w:val="24"/>
        </w:rPr>
        <w:t>el and the apocalyptics of the apostle John in the Book of Revelation, which were amongst the most popular contemporary apocalyptic texts. In a short chapter I presented the position of the 17th century Transylvanian higher education.</w:t>
      </w:r>
    </w:p>
    <w:p w:rsidR="006C68A0" w:rsidRDefault="00A81EF8">
      <w:pPr>
        <w:spacing w:line="360" w:lineRule="auto"/>
        <w:ind w:firstLine="720"/>
        <w:jc w:val="both"/>
      </w:pPr>
      <w:r>
        <w:rPr>
          <w:rFonts w:ascii="Times New Roman" w:eastAsia="Times New Roman" w:hAnsi="Times New Roman" w:cs="Times New Roman"/>
          <w:sz w:val="24"/>
          <w:szCs w:val="24"/>
        </w:rPr>
        <w:t xml:space="preserve">In the main chapters </w:t>
      </w:r>
      <w:r>
        <w:rPr>
          <w:rFonts w:ascii="Times New Roman" w:eastAsia="Times New Roman" w:hAnsi="Times New Roman" w:cs="Times New Roman"/>
          <w:sz w:val="24"/>
          <w:szCs w:val="24"/>
        </w:rPr>
        <w:t xml:space="preserve">of my thesis I analysed two apocalyptic works of Alsted, the previously mentioned </w:t>
      </w:r>
      <w:r>
        <w:rPr>
          <w:rFonts w:ascii="Times New Roman" w:eastAsia="Times New Roman" w:hAnsi="Times New Roman" w:cs="Times New Roman"/>
          <w:i/>
          <w:sz w:val="24"/>
          <w:szCs w:val="24"/>
        </w:rPr>
        <w:t>Diatribe de mille annis apocalypticis</w:t>
      </w:r>
      <w:r>
        <w:rPr>
          <w:rFonts w:ascii="Times New Roman" w:eastAsia="Times New Roman" w:hAnsi="Times New Roman" w:cs="Times New Roman"/>
          <w:sz w:val="24"/>
          <w:szCs w:val="24"/>
        </w:rPr>
        <w:t xml:space="preserve"> written in 1627 and the </w:t>
      </w:r>
      <w:r>
        <w:rPr>
          <w:rFonts w:ascii="Times New Roman" w:eastAsia="Times New Roman" w:hAnsi="Times New Roman" w:cs="Times New Roman"/>
          <w:i/>
          <w:sz w:val="24"/>
          <w:szCs w:val="24"/>
        </w:rPr>
        <w:t>Prodromus religionis triumphantis</w:t>
      </w:r>
      <w:r>
        <w:rPr>
          <w:rFonts w:ascii="Times New Roman" w:eastAsia="Times New Roman" w:hAnsi="Times New Roman" w:cs="Times New Roman"/>
          <w:sz w:val="24"/>
          <w:szCs w:val="24"/>
        </w:rPr>
        <w:t xml:space="preserve"> published posthumously in Alba Iulia. In my dissertation I referred to the Ger</w:t>
      </w:r>
      <w:r>
        <w:rPr>
          <w:rFonts w:ascii="Times New Roman" w:eastAsia="Times New Roman" w:hAnsi="Times New Roman" w:cs="Times New Roman"/>
          <w:sz w:val="24"/>
          <w:szCs w:val="24"/>
        </w:rPr>
        <w:t xml:space="preserve">man translation of the </w:t>
      </w:r>
      <w:r>
        <w:rPr>
          <w:rFonts w:ascii="Times New Roman" w:eastAsia="Times New Roman" w:hAnsi="Times New Roman" w:cs="Times New Roman"/>
          <w:i/>
          <w:sz w:val="24"/>
          <w:szCs w:val="24"/>
        </w:rPr>
        <w:t>Diatribe</w:t>
      </w:r>
      <w:r>
        <w:rPr>
          <w:rFonts w:ascii="Times New Roman" w:eastAsia="Times New Roman" w:hAnsi="Times New Roman" w:cs="Times New Roman"/>
          <w:sz w:val="24"/>
          <w:szCs w:val="24"/>
        </w:rPr>
        <w:t xml:space="preserve"> and from the last book of Alsted, I focused on one chapter which addresses the thousand-year millennial kingdom.</w:t>
      </w:r>
    </w:p>
    <w:p w:rsidR="006C68A0" w:rsidRDefault="00A81EF8">
      <w:pPr>
        <w:spacing w:line="360" w:lineRule="auto"/>
        <w:ind w:firstLine="720"/>
        <w:jc w:val="both"/>
      </w:pPr>
      <w:r>
        <w:rPr>
          <w:rFonts w:ascii="Times New Roman" w:eastAsia="Times New Roman" w:hAnsi="Times New Roman" w:cs="Times New Roman"/>
          <w:sz w:val="24"/>
          <w:szCs w:val="24"/>
        </w:rPr>
        <w:t xml:space="preserve">In the subsequent chapters I detailed the aforementioned prophecies and in the last chapters I concentrated on </w:t>
      </w:r>
      <w:r>
        <w:rPr>
          <w:rFonts w:ascii="Times New Roman" w:eastAsia="Times New Roman" w:hAnsi="Times New Roman" w:cs="Times New Roman"/>
          <w:sz w:val="24"/>
          <w:szCs w:val="24"/>
        </w:rPr>
        <w:t xml:space="preserve">the afterlife of Alsted’s view. Jan Amos Comenius, the student of the Herborn professor, carried on with his pansophic efforts in their most perfect form and tried to implement them fully. The core of Alsted’s views can almost always be found in the roots </w:t>
      </w:r>
      <w:r>
        <w:rPr>
          <w:rFonts w:ascii="Times New Roman" w:eastAsia="Times New Roman" w:hAnsi="Times New Roman" w:cs="Times New Roman"/>
          <w:sz w:val="24"/>
          <w:szCs w:val="24"/>
        </w:rPr>
        <w:t>of his work, goals and approach.</w:t>
      </w:r>
    </w:p>
    <w:p w:rsidR="006C68A0" w:rsidRDefault="00A81EF8">
      <w:r>
        <w:rPr>
          <w:rFonts w:ascii="Times New Roman" w:eastAsia="Times New Roman" w:hAnsi="Times New Roman" w:cs="Times New Roman"/>
          <w:sz w:val="24"/>
          <w:szCs w:val="24"/>
        </w:rPr>
        <w:t>In the last chapter I examined the Psalm explanations of Michael Tofaeus. The Transylvanian bishop followed in the footsteps of Alsted, his thoughts and Psalm explanations echoed the objectives of the Herborn professor. I w</w:t>
      </w:r>
      <w:r>
        <w:rPr>
          <w:rFonts w:ascii="Times New Roman" w:eastAsia="Times New Roman" w:hAnsi="Times New Roman" w:cs="Times New Roman"/>
          <w:sz w:val="24"/>
          <w:szCs w:val="24"/>
        </w:rPr>
        <w:t>as not able to identify a direct link between the two prophets, Alsted and Tofaeus, but the figure of Comenius assures that Tofaeus followed the path designated by Alsted and through his works, similarly to the Herborn professor, he sought the perfect prep</w:t>
      </w:r>
      <w:r>
        <w:rPr>
          <w:rFonts w:ascii="Times New Roman" w:eastAsia="Times New Roman" w:hAnsi="Times New Roman" w:cs="Times New Roman"/>
          <w:sz w:val="24"/>
          <w:szCs w:val="24"/>
        </w:rPr>
        <w:t>aration of the parusia.</w:t>
      </w:r>
      <w:r>
        <w:br w:type="page"/>
      </w:r>
    </w:p>
    <w:p w:rsidR="006C68A0" w:rsidRDefault="006C68A0">
      <w:pPr>
        <w:spacing w:line="360" w:lineRule="auto"/>
        <w:ind w:firstLine="720"/>
        <w:jc w:val="both"/>
      </w:pPr>
    </w:p>
    <w:p w:rsidR="006C68A0" w:rsidRDefault="00A81EF8">
      <w:pPr>
        <w:pStyle w:val="Cmsor2"/>
        <w:keepNext w:val="0"/>
        <w:keepLines w:val="0"/>
        <w:spacing w:after="80" w:line="360" w:lineRule="auto"/>
        <w:contextualSpacing w:val="0"/>
        <w:jc w:val="both"/>
      </w:pPr>
      <w:bookmarkStart w:id="4" w:name="h.l3hnjxp29890" w:colFirst="0" w:colLast="0"/>
      <w:bookmarkEnd w:id="4"/>
      <w:r>
        <w:rPr>
          <w:rFonts w:ascii="Times New Roman" w:eastAsia="Times New Roman" w:hAnsi="Times New Roman" w:cs="Times New Roman"/>
          <w:b/>
          <w:sz w:val="28"/>
          <w:szCs w:val="28"/>
        </w:rPr>
        <w:t>III. The main results of the dissertation</w:t>
      </w:r>
    </w:p>
    <w:p w:rsidR="006C68A0" w:rsidRDefault="006C68A0">
      <w:pPr>
        <w:spacing w:line="360" w:lineRule="auto"/>
        <w:jc w:val="both"/>
      </w:pPr>
    </w:p>
    <w:p w:rsidR="006C68A0" w:rsidRDefault="00A81EF8">
      <w:pPr>
        <w:spacing w:line="360" w:lineRule="auto"/>
        <w:ind w:firstLine="720"/>
        <w:jc w:val="both"/>
      </w:pPr>
      <w:r>
        <w:rPr>
          <w:rFonts w:ascii="Times New Roman" w:eastAsia="Times New Roman" w:hAnsi="Times New Roman" w:cs="Times New Roman"/>
          <w:sz w:val="24"/>
          <w:szCs w:val="24"/>
        </w:rPr>
        <w:t xml:space="preserve">In my dissertation I analysed the historical approach of the 17th century and primarily focused on Alsted’s writings and the apocalyptic books of the Evangelical Seminar’s old </w:t>
      </w:r>
      <w:proofErr w:type="gramStart"/>
      <w:r>
        <w:rPr>
          <w:rFonts w:ascii="Times New Roman" w:eastAsia="Times New Roman" w:hAnsi="Times New Roman" w:cs="Times New Roman"/>
          <w:sz w:val="24"/>
          <w:szCs w:val="24"/>
        </w:rPr>
        <w:t>library  in</w:t>
      </w:r>
      <w:proofErr w:type="gramEnd"/>
      <w:r>
        <w:rPr>
          <w:rFonts w:ascii="Times New Roman" w:eastAsia="Times New Roman" w:hAnsi="Times New Roman" w:cs="Times New Roman"/>
          <w:sz w:val="24"/>
          <w:szCs w:val="24"/>
        </w:rPr>
        <w:t xml:space="preserve"> Herborn. These prophecies became relevant in the thinking of the man of modern history, they helped them to understand their past, showed them their future and served as instruments with </w:t>
      </w:r>
      <w:proofErr w:type="gramStart"/>
      <w:r>
        <w:rPr>
          <w:rFonts w:ascii="Times New Roman" w:eastAsia="Times New Roman" w:hAnsi="Times New Roman" w:cs="Times New Roman"/>
          <w:sz w:val="24"/>
          <w:szCs w:val="24"/>
        </w:rPr>
        <w:t>which  to</w:t>
      </w:r>
      <w:proofErr w:type="gramEnd"/>
      <w:r>
        <w:rPr>
          <w:rFonts w:ascii="Times New Roman" w:eastAsia="Times New Roman" w:hAnsi="Times New Roman" w:cs="Times New Roman"/>
          <w:sz w:val="24"/>
          <w:szCs w:val="24"/>
        </w:rPr>
        <w:t xml:space="preserve"> change the world.</w:t>
      </w:r>
    </w:p>
    <w:p w:rsidR="006C68A0" w:rsidRDefault="00A81EF8">
      <w:pPr>
        <w:spacing w:line="360" w:lineRule="auto"/>
        <w:ind w:firstLine="720"/>
        <w:jc w:val="both"/>
      </w:pPr>
      <w:r>
        <w:rPr>
          <w:rFonts w:ascii="Times New Roman" w:eastAsia="Times New Roman" w:hAnsi="Times New Roman" w:cs="Times New Roman"/>
          <w:sz w:val="24"/>
          <w:szCs w:val="24"/>
        </w:rPr>
        <w:t>The predictions of the modern age prophets help us understand the apocalyptic thinking of the modern era. In my dissertation I analysed not only Alsted’s prophecies but the predictions of Paul Nagel, Paul Egard, Eustachius Poyssel, Ioannis a Liptitz, Johan</w:t>
      </w:r>
      <w:r>
        <w:rPr>
          <w:rFonts w:ascii="Times New Roman" w:eastAsia="Times New Roman" w:hAnsi="Times New Roman" w:cs="Times New Roman"/>
          <w:sz w:val="24"/>
          <w:szCs w:val="24"/>
        </w:rPr>
        <w:t>nes Lichtenberger, Joseph Grünpeck, Jacob Hartmann, Nicolaus Hartprecht, the Psalm explanations of Mihaly Tofaeus, the Sibyl oracles and Carion’s Chronicle.</w:t>
      </w:r>
    </w:p>
    <w:p w:rsidR="006C68A0" w:rsidRDefault="006C68A0">
      <w:pPr>
        <w:spacing w:line="360" w:lineRule="auto"/>
        <w:jc w:val="both"/>
      </w:pPr>
    </w:p>
    <w:p w:rsidR="006C68A0" w:rsidRDefault="00A81EF8">
      <w:pPr>
        <w:numPr>
          <w:ilvl w:val="0"/>
          <w:numId w:val="4"/>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heavenly events kept reminding the astronomers that the last act of the world’s history had co</w:t>
      </w:r>
      <w:r>
        <w:rPr>
          <w:rFonts w:ascii="Times New Roman" w:eastAsia="Times New Roman" w:hAnsi="Times New Roman" w:cs="Times New Roman"/>
          <w:sz w:val="24"/>
          <w:szCs w:val="24"/>
        </w:rPr>
        <w:t>me, these events could not be just coincidences, but God was sending them further and further divine messages.</w:t>
      </w:r>
    </w:p>
    <w:p w:rsidR="006C68A0" w:rsidRDefault="006C68A0">
      <w:pPr>
        <w:spacing w:line="360" w:lineRule="auto"/>
        <w:jc w:val="both"/>
      </w:pPr>
    </w:p>
    <w:p w:rsidR="006C68A0" w:rsidRDefault="00A81EF8">
      <w:pPr>
        <w:numPr>
          <w:ilvl w:val="0"/>
          <w:numId w:val="4"/>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bright comet appeared in the sky in 1577, the seventh great conjunction occurred in 1603, the planets returned to their original positions the</w:t>
      </w:r>
      <w:r>
        <w:rPr>
          <w:rFonts w:ascii="Times New Roman" w:eastAsia="Times New Roman" w:hAnsi="Times New Roman" w:cs="Times New Roman"/>
          <w:sz w:val="24"/>
          <w:szCs w:val="24"/>
        </w:rPr>
        <w:t>y had during the time of the creation. One year later, in 1604 a new star appeared in the Serpentarius, between the Saturn and the Jupiter and strengthened the conjunctio magna. Alsted pointed out that the two big planet’s influence is universal but they w</w:t>
      </w:r>
      <w:r>
        <w:rPr>
          <w:rFonts w:ascii="Times New Roman" w:eastAsia="Times New Roman" w:hAnsi="Times New Roman" w:cs="Times New Roman"/>
          <w:sz w:val="24"/>
          <w:szCs w:val="24"/>
        </w:rPr>
        <w:t>ill affect more Central Europe, the area of the fiery triangle, which took in the Hungarian, German and the Moravian region.</w:t>
      </w:r>
    </w:p>
    <w:p w:rsidR="006C68A0" w:rsidRDefault="00A81EF8">
      <w:pPr>
        <w:spacing w:line="360" w:lineRule="auto"/>
        <w:jc w:val="both"/>
      </w:pPr>
      <w:r>
        <w:rPr>
          <w:rFonts w:ascii="Times New Roman" w:eastAsia="Times New Roman" w:hAnsi="Times New Roman" w:cs="Times New Roman"/>
          <w:sz w:val="24"/>
          <w:szCs w:val="24"/>
        </w:rPr>
        <w:tab/>
      </w:r>
    </w:p>
    <w:p w:rsidR="006C68A0" w:rsidRDefault="00A81EF8">
      <w:pPr>
        <w:numPr>
          <w:ilvl w:val="0"/>
          <w:numId w:val="3"/>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Achieving a total cultural-spiritual reformation was one of Alsted’s main goals which required the creation of the Protestant uni</w:t>
      </w:r>
      <w:r>
        <w:rPr>
          <w:rFonts w:ascii="Times New Roman" w:eastAsia="Times New Roman" w:hAnsi="Times New Roman" w:cs="Times New Roman"/>
          <w:sz w:val="24"/>
          <w:szCs w:val="24"/>
        </w:rPr>
        <w:t>on, the conversion of the non-Christians and the translation of the Bible to the languages of the world. According to his view these steps were necessary prerequisites of the parusia and the encyclopedia, which aimed to collect all experience and knowledge</w:t>
      </w:r>
      <w:r>
        <w:rPr>
          <w:rFonts w:ascii="Times New Roman" w:eastAsia="Times New Roman" w:hAnsi="Times New Roman" w:cs="Times New Roman"/>
          <w:sz w:val="24"/>
          <w:szCs w:val="24"/>
        </w:rPr>
        <w:t xml:space="preserve"> of the world in seven volumes, also prepared the believers for the second coming of Christ.</w:t>
      </w:r>
    </w:p>
    <w:p w:rsidR="006C68A0" w:rsidRDefault="006C68A0">
      <w:pPr>
        <w:spacing w:line="360" w:lineRule="auto"/>
        <w:jc w:val="both"/>
      </w:pPr>
    </w:p>
    <w:p w:rsidR="006C68A0" w:rsidRDefault="00A81EF8">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Alsted believed that God provided the people with two books to let them study the perfect order of the world. In order to understand the creation completely peopl</w:t>
      </w:r>
      <w:r>
        <w:rPr>
          <w:rFonts w:ascii="Times New Roman" w:eastAsia="Times New Roman" w:hAnsi="Times New Roman" w:cs="Times New Roman"/>
          <w:sz w:val="24"/>
          <w:szCs w:val="24"/>
        </w:rPr>
        <w:t>e needed both books. Besides studying the Bible it was crucial to observe the natural phenomena carefully which were the marks of the images from the Creator’s spirit.</w:t>
      </w:r>
    </w:p>
    <w:p w:rsidR="006C68A0" w:rsidRDefault="00A81EF8">
      <w:pPr>
        <w:spacing w:line="360" w:lineRule="auto"/>
        <w:jc w:val="both"/>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6C68A0" w:rsidRDefault="00A81EF8">
      <w:pPr>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Alsted believed the kingdom of Christ would finally bring the total Reformation </w:t>
      </w:r>
      <w:r>
        <w:rPr>
          <w:rFonts w:ascii="Times New Roman" w:eastAsia="Times New Roman" w:hAnsi="Times New Roman" w:cs="Times New Roman"/>
          <w:sz w:val="24"/>
          <w:szCs w:val="24"/>
        </w:rPr>
        <w:t xml:space="preserve">when the Church could shine in its size and perfection. He stated in several places of the </w:t>
      </w:r>
      <w:r>
        <w:rPr>
          <w:rFonts w:ascii="Times New Roman" w:eastAsia="Times New Roman" w:hAnsi="Times New Roman" w:cs="Times New Roman"/>
          <w:i/>
          <w:sz w:val="24"/>
          <w:szCs w:val="24"/>
        </w:rPr>
        <w:t xml:space="preserve">Diatribe </w:t>
      </w:r>
      <w:r>
        <w:rPr>
          <w:rFonts w:ascii="Times New Roman" w:eastAsia="Times New Roman" w:hAnsi="Times New Roman" w:cs="Times New Roman"/>
          <w:sz w:val="24"/>
          <w:szCs w:val="24"/>
        </w:rPr>
        <w:t>that the thousand years should not only be understood as the symbol of perfection, but also according to the natural schedule of our known world. In his the</w:t>
      </w:r>
      <w:r>
        <w:rPr>
          <w:rFonts w:ascii="Times New Roman" w:eastAsia="Times New Roman" w:hAnsi="Times New Roman" w:cs="Times New Roman"/>
          <w:sz w:val="24"/>
          <w:szCs w:val="24"/>
        </w:rPr>
        <w:t>sis Alsted repeatedly emphasised that the thousand-year empire, the martyrs’ resurrection and reign would take place on the Earth before the final judgement, so it would form the idea of the millennium as a worldly phenomenon.</w:t>
      </w:r>
    </w:p>
    <w:p w:rsidR="006C68A0" w:rsidRDefault="006C68A0">
      <w:pPr>
        <w:spacing w:line="360" w:lineRule="auto"/>
        <w:jc w:val="both"/>
      </w:pPr>
    </w:p>
    <w:p w:rsidR="006C68A0" w:rsidRDefault="00A81EF8">
      <w:pPr>
        <w:numPr>
          <w:ilvl w:val="0"/>
          <w:numId w:val="2"/>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clearly seen in Al</w:t>
      </w:r>
      <w:r>
        <w:rPr>
          <w:rFonts w:ascii="Times New Roman" w:eastAsia="Times New Roman" w:hAnsi="Times New Roman" w:cs="Times New Roman"/>
          <w:sz w:val="24"/>
          <w:szCs w:val="24"/>
        </w:rPr>
        <w:t xml:space="preserve">sted’s posthumously published volume, the </w:t>
      </w:r>
      <w:r>
        <w:rPr>
          <w:rFonts w:ascii="Times New Roman" w:eastAsia="Times New Roman" w:hAnsi="Times New Roman" w:cs="Times New Roman"/>
          <w:i/>
          <w:sz w:val="24"/>
          <w:szCs w:val="24"/>
        </w:rPr>
        <w:t xml:space="preserve">Prodromus </w:t>
      </w:r>
      <w:r>
        <w:rPr>
          <w:rFonts w:ascii="Times New Roman" w:eastAsia="Times New Roman" w:hAnsi="Times New Roman" w:cs="Times New Roman"/>
          <w:i/>
          <w:sz w:val="24"/>
          <w:szCs w:val="24"/>
        </w:rPr>
        <w:tab/>
        <w:t>religionis triumphantisban</w:t>
      </w:r>
      <w:r>
        <w:rPr>
          <w:rFonts w:ascii="Times New Roman" w:eastAsia="Times New Roman" w:hAnsi="Times New Roman" w:cs="Times New Roman"/>
          <w:sz w:val="24"/>
          <w:szCs w:val="24"/>
        </w:rPr>
        <w:t>, that he focused on the basis which connect the opposing parties rather than the differences that divide forever. In his last work he uniquely combined millenarism with irenici</w:t>
      </w:r>
      <w:r>
        <w:rPr>
          <w:rFonts w:ascii="Times New Roman" w:eastAsia="Times New Roman" w:hAnsi="Times New Roman" w:cs="Times New Roman"/>
          <w:sz w:val="24"/>
          <w:szCs w:val="24"/>
        </w:rPr>
        <w:t>sm and believed that the reconciliation between the Protestant denominations is one of the largest steps on the road to parusia.</w:t>
      </w:r>
    </w:p>
    <w:p w:rsidR="006C68A0" w:rsidRDefault="006C68A0">
      <w:pPr>
        <w:spacing w:line="360" w:lineRule="auto"/>
        <w:jc w:val="both"/>
      </w:pPr>
    </w:p>
    <w:p w:rsidR="006C68A0" w:rsidRDefault="00A81EF8">
      <w:pPr>
        <w:numPr>
          <w:ilvl w:val="0"/>
          <w:numId w:val="2"/>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Alsted received most of the inspirations for his works from the East – his primary sources were Michael Sendivogius from Polan</w:t>
      </w:r>
      <w:r>
        <w:rPr>
          <w:rFonts w:ascii="Times New Roman" w:eastAsia="Times New Roman" w:hAnsi="Times New Roman" w:cs="Times New Roman"/>
          <w:sz w:val="24"/>
          <w:szCs w:val="24"/>
        </w:rPr>
        <w:t>d; Stephanus Pannonius from Belgrade; Johannes Dobricius from Silesia; Cyprian Leowitz and Johannes Kepler</w:t>
      </w:r>
      <w:proofErr w:type="gramStart"/>
      <w:r>
        <w:rPr>
          <w:rFonts w:ascii="Times New Roman" w:eastAsia="Times New Roman" w:hAnsi="Times New Roman" w:cs="Times New Roman"/>
          <w:sz w:val="24"/>
          <w:szCs w:val="24"/>
        </w:rPr>
        <w:t>,  astrologists</w:t>
      </w:r>
      <w:proofErr w:type="gramEnd"/>
      <w:r>
        <w:rPr>
          <w:rFonts w:ascii="Times New Roman" w:eastAsia="Times New Roman" w:hAnsi="Times New Roman" w:cs="Times New Roman"/>
          <w:sz w:val="24"/>
          <w:szCs w:val="24"/>
        </w:rPr>
        <w:t xml:space="preserve"> of the Habsburg Empire.</w:t>
      </w:r>
    </w:p>
    <w:p w:rsidR="006C68A0" w:rsidRDefault="006C68A0">
      <w:pPr>
        <w:spacing w:line="360" w:lineRule="auto"/>
        <w:jc w:val="both"/>
      </w:pPr>
    </w:p>
    <w:p w:rsidR="006C68A0" w:rsidRDefault="00A81EF8">
      <w:pPr>
        <w:numPr>
          <w:ilvl w:val="0"/>
          <w:numId w:val="2"/>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Transylvanian College Alsted had an opportunity to implement his education reform in an emerging envir</w:t>
      </w:r>
      <w:r>
        <w:rPr>
          <w:rFonts w:ascii="Times New Roman" w:eastAsia="Times New Roman" w:hAnsi="Times New Roman" w:cs="Times New Roman"/>
          <w:sz w:val="24"/>
          <w:szCs w:val="24"/>
        </w:rPr>
        <w:t>onment which was still under the strong influence of the Renaissance spirit. Bethlen’s empire seemed to be an appropriate medium for the refinement and fulfilment of the Reformation.</w:t>
      </w:r>
    </w:p>
    <w:p w:rsidR="006C68A0" w:rsidRDefault="006C68A0">
      <w:pPr>
        <w:spacing w:line="360" w:lineRule="auto"/>
        <w:jc w:val="both"/>
      </w:pPr>
    </w:p>
    <w:p w:rsidR="006C68A0" w:rsidRDefault="00A81EF8">
      <w:pPr>
        <w:numPr>
          <w:ilvl w:val="0"/>
          <w:numId w:val="5"/>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age prophets, without exceptions, expected the beginning of the last era of the world in the near future because after passing the 6000 years predicted by Elijah and the occurrence of the seventh big alignment nothing other was left than the millen</w:t>
      </w:r>
      <w:r>
        <w:rPr>
          <w:rFonts w:ascii="Times New Roman" w:eastAsia="Times New Roman" w:hAnsi="Times New Roman" w:cs="Times New Roman"/>
          <w:sz w:val="24"/>
          <w:szCs w:val="24"/>
        </w:rPr>
        <w:t>nium and the Last Judgement.</w:t>
      </w:r>
    </w:p>
    <w:p w:rsidR="006C68A0" w:rsidRDefault="006C68A0">
      <w:pPr>
        <w:spacing w:line="360" w:lineRule="auto"/>
        <w:jc w:val="both"/>
      </w:pPr>
    </w:p>
    <w:p w:rsidR="006C68A0" w:rsidRDefault="00A81EF8">
      <w:pPr>
        <w:numPr>
          <w:ilvl w:val="0"/>
          <w:numId w:val="7"/>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prophecies discussed in my thesis were born in the beginning of the 1620s and in my opinion had to have a strong influence on Alsted’s later view and works. The “prophets of the Herborn library” aimed to predict the exact </w:t>
      </w:r>
      <w:r>
        <w:rPr>
          <w:rFonts w:ascii="Times New Roman" w:eastAsia="Times New Roman" w:hAnsi="Times New Roman" w:cs="Times New Roman"/>
          <w:sz w:val="24"/>
          <w:szCs w:val="24"/>
        </w:rPr>
        <w:t>date of the Last Judgement and their calculations relied both on the celestial signs and the texts of the Bible. They expected the beginning of the last chapter of the world during the 1620s, so some of them had to face the fact that their predictions were</w:t>
      </w:r>
      <w:r>
        <w:rPr>
          <w:rFonts w:ascii="Times New Roman" w:eastAsia="Times New Roman" w:hAnsi="Times New Roman" w:cs="Times New Roman"/>
          <w:sz w:val="24"/>
          <w:szCs w:val="24"/>
        </w:rPr>
        <w:t xml:space="preserve"> not fulfilled.</w:t>
      </w:r>
    </w:p>
    <w:p w:rsidR="006C68A0" w:rsidRDefault="00A81EF8">
      <w:pPr>
        <w:spacing w:line="360" w:lineRule="auto"/>
        <w:jc w:val="both"/>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6C68A0" w:rsidRDefault="00A81EF8">
      <w:pPr>
        <w:numPr>
          <w:ilvl w:val="0"/>
          <w:numId w:val="7"/>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not able to identify a direct link between the two prophets, Alsted and Tofaeus, but the figure of Comenius assures that Tofaeus followed the path designated by Alsted and through his works, similarly to the Herborn professor,</w:t>
      </w:r>
      <w:r>
        <w:rPr>
          <w:rFonts w:ascii="Times New Roman" w:eastAsia="Times New Roman" w:hAnsi="Times New Roman" w:cs="Times New Roman"/>
          <w:sz w:val="24"/>
          <w:szCs w:val="24"/>
        </w:rPr>
        <w:t xml:space="preserve"> he sought the perfect preparation of the parusia. Tofaeus, similarly to his predecessors, kept asking his supporters to learn from past events, because this was the only way to move forward and thus to restore the long lost harmony of the world.</w:t>
      </w:r>
    </w:p>
    <w:p w:rsidR="006C68A0" w:rsidRDefault="006C68A0">
      <w:pPr>
        <w:spacing w:line="360" w:lineRule="auto"/>
        <w:jc w:val="both"/>
      </w:pPr>
    </w:p>
    <w:p w:rsidR="006C68A0" w:rsidRDefault="00A81EF8">
      <w:pPr>
        <w:numPr>
          <w:ilvl w:val="0"/>
          <w:numId w:val="7"/>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Alsted, </w:t>
      </w:r>
      <w:r>
        <w:rPr>
          <w:rFonts w:ascii="Times New Roman" w:eastAsia="Times New Roman" w:hAnsi="Times New Roman" w:cs="Times New Roman"/>
          <w:sz w:val="24"/>
          <w:szCs w:val="24"/>
        </w:rPr>
        <w:t>Comenius and Tofaeus all proclaimed that everyone had to find God’s lost image in themselves, this was the only way to understand the order of Creation and the world.</w:t>
      </w:r>
    </w:p>
    <w:p w:rsidR="006C68A0" w:rsidRDefault="006C68A0">
      <w:pPr>
        <w:spacing w:line="360" w:lineRule="auto"/>
        <w:jc w:val="both"/>
      </w:pPr>
    </w:p>
    <w:p w:rsidR="006C68A0" w:rsidRDefault="00A81EF8">
      <w:pPr>
        <w:spacing w:line="360" w:lineRule="auto"/>
        <w:jc w:val="both"/>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6C68A0" w:rsidRDefault="006C68A0">
      <w:pPr>
        <w:spacing w:line="360" w:lineRule="auto"/>
        <w:jc w:val="both"/>
      </w:pPr>
    </w:p>
    <w:p w:rsidR="006C68A0" w:rsidRDefault="00A81EF8">
      <w:r>
        <w:br w:type="page"/>
      </w:r>
    </w:p>
    <w:p w:rsidR="006C68A0" w:rsidRDefault="006C68A0">
      <w:pPr>
        <w:spacing w:line="360" w:lineRule="auto"/>
        <w:jc w:val="both"/>
      </w:pPr>
    </w:p>
    <w:p w:rsidR="006C68A0" w:rsidRDefault="00A81EF8">
      <w:pPr>
        <w:spacing w:line="360" w:lineRule="auto"/>
        <w:jc w:val="both"/>
      </w:pPr>
      <w:r>
        <w:rPr>
          <w:rFonts w:ascii="Times New Roman" w:eastAsia="Times New Roman" w:hAnsi="Times New Roman" w:cs="Times New Roman"/>
          <w:b/>
          <w:sz w:val="24"/>
          <w:szCs w:val="24"/>
        </w:rPr>
        <w:t>IV. Publications</w:t>
      </w:r>
    </w:p>
    <w:tbl>
      <w:tblPr>
        <w:tblStyle w:val="a"/>
        <w:tblW w:w="9000" w:type="dxa"/>
        <w:tblInd w:w="30" w:type="dxa"/>
        <w:tblLayout w:type="fixed"/>
        <w:tblCellMar>
          <w:top w:w="0" w:type="dxa"/>
          <w:left w:w="0" w:type="dxa"/>
          <w:bottom w:w="0" w:type="dxa"/>
          <w:right w:w="0" w:type="dxa"/>
        </w:tblCellMar>
        <w:tblLook w:val="0600" w:firstRow="0" w:lastRow="0" w:firstColumn="0" w:lastColumn="0" w:noHBand="1" w:noVBand="1"/>
      </w:tblPr>
      <w:tblGrid>
        <w:gridCol w:w="2175"/>
        <w:gridCol w:w="6825"/>
      </w:tblGrid>
      <w:tr w:rsidR="006C68A0">
        <w:tblPrEx>
          <w:tblCellMar>
            <w:top w:w="0" w:type="dxa"/>
            <w:left w:w="0" w:type="dxa"/>
            <w:bottom w:w="0" w:type="dxa"/>
            <w:right w:w="0" w:type="dxa"/>
          </w:tblCellMar>
        </w:tblPrEx>
        <w:tc>
          <w:tcPr>
            <w:tcW w:w="2175" w:type="dxa"/>
            <w:tcMar>
              <w:top w:w="100" w:type="dxa"/>
              <w:left w:w="100" w:type="dxa"/>
              <w:bottom w:w="100" w:type="dxa"/>
              <w:right w:w="100" w:type="dxa"/>
            </w:tcMar>
          </w:tcPr>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C68A0" w:rsidRDefault="00A81EF8">
            <w:pPr>
              <w:spacing w:line="360" w:lineRule="auto"/>
              <w:jc w:val="both"/>
            </w:pPr>
            <w:r>
              <w:rPr>
                <w:rFonts w:ascii="Times New Roman" w:eastAsia="Times New Roman" w:hAnsi="Times New Roman" w:cs="Times New Roman"/>
                <w:sz w:val="24"/>
                <w:szCs w:val="24"/>
              </w:rPr>
              <w:t>2011</w:t>
            </w:r>
          </w:p>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6825" w:type="dxa"/>
            <w:tcMar>
              <w:top w:w="100" w:type="dxa"/>
              <w:left w:w="100" w:type="dxa"/>
              <w:bottom w:w="100" w:type="dxa"/>
              <w:right w:w="100" w:type="dxa"/>
            </w:tcMar>
          </w:tcPr>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C68A0" w:rsidRDefault="00A81EF8">
            <w:pPr>
              <w:spacing w:line="360" w:lineRule="auto"/>
              <w:jc w:val="both"/>
            </w:pPr>
            <w:r>
              <w:rPr>
                <w:rFonts w:ascii="Times New Roman" w:eastAsia="Times New Roman" w:hAnsi="Times New Roman" w:cs="Times New Roman"/>
                <w:sz w:val="24"/>
                <w:szCs w:val="24"/>
              </w:rPr>
              <w:t>Protestant martyrology in the new age, conf</w:t>
            </w:r>
            <w:r>
              <w:rPr>
                <w:rFonts w:ascii="Times New Roman" w:eastAsia="Times New Roman" w:hAnsi="Times New Roman" w:cs="Times New Roman"/>
                <w:sz w:val="24"/>
                <w:szCs w:val="24"/>
              </w:rPr>
              <w:t>erence, Debrecen</w:t>
            </w:r>
          </w:p>
          <w:p w:rsidR="006C68A0" w:rsidRDefault="00A81EF8">
            <w:pPr>
              <w:spacing w:line="360" w:lineRule="auto"/>
              <w:jc w:val="both"/>
            </w:pPr>
            <w:r>
              <w:rPr>
                <w:rFonts w:ascii="Times New Roman" w:eastAsia="Times New Roman" w:hAnsi="Times New Roman" w:cs="Times New Roman"/>
                <w:sz w:val="24"/>
                <w:szCs w:val="24"/>
              </w:rPr>
              <w:t xml:space="preserve">Title of the lecture: Mártírok királysága </w:t>
            </w:r>
            <w:proofErr w:type="gramStart"/>
            <w:r>
              <w:rPr>
                <w:rFonts w:ascii="Times New Roman" w:eastAsia="Times New Roman" w:hAnsi="Times New Roman" w:cs="Times New Roman"/>
                <w:sz w:val="24"/>
                <w:szCs w:val="24"/>
              </w:rPr>
              <w:t>( Alsted</w:t>
            </w:r>
            <w:proofErr w:type="gramEnd"/>
            <w:r>
              <w:rPr>
                <w:rFonts w:ascii="Times New Roman" w:eastAsia="Times New Roman" w:hAnsi="Times New Roman" w:cs="Times New Roman"/>
                <w:sz w:val="24"/>
                <w:szCs w:val="24"/>
              </w:rPr>
              <w:t xml:space="preserve"> és a millenarizmus )</w:t>
            </w:r>
          </w:p>
          <w:p w:rsidR="006C68A0" w:rsidRDefault="00A81EF8">
            <w:pPr>
              <w:spacing w:line="360" w:lineRule="auto"/>
              <w:jc w:val="both"/>
            </w:pPr>
            <w:r>
              <w:rPr>
                <w:rFonts w:ascii="Times New Roman" w:eastAsia="Times New Roman" w:hAnsi="Times New Roman" w:cs="Times New Roman"/>
                <w:sz w:val="24"/>
                <w:szCs w:val="24"/>
              </w:rPr>
              <w:t xml:space="preserve">Publication of the paper: </w:t>
            </w:r>
            <w:r>
              <w:rPr>
                <w:rFonts w:ascii="Times New Roman" w:eastAsia="Times New Roman" w:hAnsi="Times New Roman" w:cs="Times New Roman"/>
                <w:i/>
                <w:sz w:val="24"/>
                <w:szCs w:val="24"/>
              </w:rPr>
              <w:t>Protestáns mártirológia a kora újkorban</w:t>
            </w:r>
            <w:r>
              <w:rPr>
                <w:rFonts w:ascii="Times New Roman" w:eastAsia="Times New Roman" w:hAnsi="Times New Roman" w:cs="Times New Roman"/>
                <w:sz w:val="24"/>
                <w:szCs w:val="24"/>
              </w:rPr>
              <w:t>, Studia Litteraria, 2012/3-4.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6C68A0">
        <w:tblPrEx>
          <w:tblCellMar>
            <w:top w:w="0" w:type="dxa"/>
            <w:left w:w="0" w:type="dxa"/>
            <w:bottom w:w="0" w:type="dxa"/>
            <w:right w:w="0" w:type="dxa"/>
          </w:tblCellMar>
        </w:tblPrEx>
        <w:tc>
          <w:tcPr>
            <w:tcW w:w="2175" w:type="dxa"/>
            <w:tcMar>
              <w:top w:w="100" w:type="dxa"/>
              <w:left w:w="100" w:type="dxa"/>
              <w:bottom w:w="100" w:type="dxa"/>
              <w:right w:w="100" w:type="dxa"/>
            </w:tcMar>
          </w:tcPr>
          <w:p w:rsidR="006C68A0" w:rsidRDefault="006C68A0">
            <w:pPr>
              <w:spacing w:line="360" w:lineRule="auto"/>
              <w:jc w:val="both"/>
            </w:pPr>
          </w:p>
        </w:tc>
        <w:tc>
          <w:tcPr>
            <w:tcW w:w="6825" w:type="dxa"/>
            <w:tcMar>
              <w:top w:w="100" w:type="dxa"/>
              <w:left w:w="100" w:type="dxa"/>
              <w:bottom w:w="100" w:type="dxa"/>
              <w:right w:w="100" w:type="dxa"/>
            </w:tcMar>
          </w:tcPr>
          <w:p w:rsidR="006C68A0" w:rsidRDefault="006C68A0">
            <w:pPr>
              <w:spacing w:line="360" w:lineRule="auto"/>
              <w:jc w:val="both"/>
            </w:pPr>
          </w:p>
        </w:tc>
      </w:tr>
      <w:tr w:rsidR="006C68A0">
        <w:tblPrEx>
          <w:tblCellMar>
            <w:top w:w="0" w:type="dxa"/>
            <w:left w:w="0" w:type="dxa"/>
            <w:bottom w:w="0" w:type="dxa"/>
            <w:right w:w="0" w:type="dxa"/>
          </w:tblCellMar>
        </w:tblPrEx>
        <w:tc>
          <w:tcPr>
            <w:tcW w:w="2175" w:type="dxa"/>
            <w:tcMar>
              <w:top w:w="100" w:type="dxa"/>
              <w:left w:w="100" w:type="dxa"/>
              <w:bottom w:w="100" w:type="dxa"/>
              <w:right w:w="100" w:type="dxa"/>
            </w:tcMar>
          </w:tcPr>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C68A0" w:rsidRDefault="00A81EF8">
            <w:pPr>
              <w:spacing w:line="360" w:lineRule="auto"/>
              <w:jc w:val="both"/>
            </w:pPr>
            <w:r>
              <w:rPr>
                <w:rFonts w:ascii="Times New Roman" w:eastAsia="Times New Roman" w:hAnsi="Times New Roman" w:cs="Times New Roman"/>
                <w:sz w:val="24"/>
                <w:szCs w:val="24"/>
              </w:rPr>
              <w:t>2012</w:t>
            </w:r>
          </w:p>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6825" w:type="dxa"/>
            <w:tcMar>
              <w:top w:w="100" w:type="dxa"/>
              <w:left w:w="100" w:type="dxa"/>
              <w:bottom w:w="100" w:type="dxa"/>
              <w:right w:w="100" w:type="dxa"/>
            </w:tcMar>
          </w:tcPr>
          <w:p w:rsidR="006C68A0" w:rsidRDefault="00A81EF8">
            <w:pPr>
              <w:spacing w:line="360" w:lineRule="auto"/>
              <w:jc w:val="both"/>
            </w:pPr>
            <w:r>
              <w:rPr>
                <w:rFonts w:ascii="Times New Roman" w:eastAsia="Times New Roman" w:hAnsi="Times New Roman" w:cs="Times New Roman"/>
                <w:sz w:val="24"/>
                <w:szCs w:val="24"/>
              </w:rPr>
              <w:t>Conference of the Idea History Program of the Peter Pazmany Catholic University PhD School</w:t>
            </w:r>
          </w:p>
          <w:p w:rsidR="006C68A0" w:rsidRDefault="00A81EF8">
            <w:pPr>
              <w:spacing w:line="360" w:lineRule="auto"/>
              <w:jc w:val="both"/>
            </w:pPr>
            <w:r>
              <w:rPr>
                <w:rFonts w:ascii="Times New Roman" w:eastAsia="Times New Roman" w:hAnsi="Times New Roman" w:cs="Times New Roman"/>
                <w:sz w:val="24"/>
                <w:szCs w:val="24"/>
              </w:rPr>
              <w:t xml:space="preserve">Title of the lecture: Johann Heinrich Alsted a 17. századi szellemi áramlatok örvényében  </w:t>
            </w:r>
          </w:p>
        </w:tc>
      </w:tr>
      <w:tr w:rsidR="006C68A0">
        <w:tblPrEx>
          <w:tblCellMar>
            <w:top w:w="0" w:type="dxa"/>
            <w:left w:w="0" w:type="dxa"/>
            <w:bottom w:w="0" w:type="dxa"/>
            <w:right w:w="0" w:type="dxa"/>
          </w:tblCellMar>
        </w:tblPrEx>
        <w:tc>
          <w:tcPr>
            <w:tcW w:w="2175" w:type="dxa"/>
            <w:tcMar>
              <w:top w:w="100" w:type="dxa"/>
              <w:left w:w="100" w:type="dxa"/>
              <w:bottom w:w="100" w:type="dxa"/>
              <w:right w:w="100" w:type="dxa"/>
            </w:tcMar>
          </w:tcPr>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C68A0" w:rsidRDefault="00A81EF8">
            <w:pPr>
              <w:spacing w:line="360" w:lineRule="auto"/>
              <w:jc w:val="both"/>
            </w:pPr>
            <w:r>
              <w:rPr>
                <w:rFonts w:ascii="Times New Roman" w:eastAsia="Times New Roman" w:hAnsi="Times New Roman" w:cs="Times New Roman"/>
                <w:sz w:val="24"/>
                <w:szCs w:val="24"/>
              </w:rPr>
              <w:t>2013</w:t>
            </w:r>
          </w:p>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6825" w:type="dxa"/>
            <w:tcMar>
              <w:top w:w="100" w:type="dxa"/>
              <w:left w:w="100" w:type="dxa"/>
              <w:bottom w:w="100" w:type="dxa"/>
              <w:right w:w="100" w:type="dxa"/>
            </w:tcMar>
          </w:tcPr>
          <w:p w:rsidR="006C68A0" w:rsidRDefault="006C68A0">
            <w:pPr>
              <w:spacing w:line="360" w:lineRule="auto"/>
              <w:jc w:val="both"/>
            </w:pPr>
          </w:p>
          <w:p w:rsidR="006C68A0" w:rsidRDefault="00A81EF8">
            <w:pPr>
              <w:spacing w:line="360" w:lineRule="auto"/>
              <w:jc w:val="both"/>
            </w:pPr>
            <w:r>
              <w:rPr>
                <w:rFonts w:ascii="Times New Roman" w:eastAsia="Times New Roman" w:hAnsi="Times New Roman" w:cs="Times New Roman"/>
                <w:sz w:val="24"/>
                <w:szCs w:val="24"/>
              </w:rPr>
              <w:t>400 years anniversary of Bethlen Gabor’s accession to the thr</w:t>
            </w:r>
            <w:r>
              <w:rPr>
                <w:rFonts w:ascii="Times New Roman" w:eastAsia="Times New Roman" w:hAnsi="Times New Roman" w:cs="Times New Roman"/>
                <w:sz w:val="24"/>
                <w:szCs w:val="24"/>
              </w:rPr>
              <w:t>one, International conference, Cluj Napoca</w:t>
            </w:r>
          </w:p>
          <w:p w:rsidR="006C68A0" w:rsidRDefault="00A81EF8">
            <w:pPr>
              <w:spacing w:line="360" w:lineRule="auto"/>
              <w:jc w:val="both"/>
            </w:pPr>
            <w:r>
              <w:rPr>
                <w:rFonts w:ascii="Times New Roman" w:eastAsia="Times New Roman" w:hAnsi="Times New Roman" w:cs="Times New Roman"/>
                <w:sz w:val="24"/>
                <w:szCs w:val="24"/>
              </w:rPr>
              <w:t>Title of the lecture: Bethlen Gábor Erdélye és Alsted apokaliptikája</w:t>
            </w:r>
          </w:p>
          <w:p w:rsidR="006C68A0" w:rsidRDefault="00A81EF8">
            <w:pPr>
              <w:spacing w:line="360" w:lineRule="auto"/>
              <w:jc w:val="both"/>
            </w:pPr>
            <w:r>
              <w:rPr>
                <w:rFonts w:ascii="Times New Roman" w:eastAsia="Times New Roman" w:hAnsi="Times New Roman" w:cs="Times New Roman"/>
                <w:sz w:val="24"/>
                <w:szCs w:val="24"/>
              </w:rPr>
              <w:t xml:space="preserve">Publication of the paper: </w:t>
            </w:r>
            <w:r>
              <w:rPr>
                <w:rFonts w:ascii="Times New Roman" w:eastAsia="Times New Roman" w:hAnsi="Times New Roman" w:cs="Times New Roman"/>
                <w:i/>
                <w:sz w:val="24"/>
                <w:szCs w:val="24"/>
              </w:rPr>
              <w:t>Bethlen Erdélye, Erdély Bethlene</w:t>
            </w:r>
            <w:r>
              <w:rPr>
                <w:rFonts w:ascii="Times New Roman" w:eastAsia="Times New Roman" w:hAnsi="Times New Roman" w:cs="Times New Roman"/>
                <w:sz w:val="24"/>
                <w:szCs w:val="24"/>
              </w:rPr>
              <w:t xml:space="preserve">, szerk. </w:t>
            </w:r>
            <w:r>
              <w:rPr>
                <w:rFonts w:ascii="Times New Roman" w:eastAsia="Times New Roman" w:hAnsi="Times New Roman" w:cs="Times New Roman"/>
                <w:sz w:val="24"/>
                <w:szCs w:val="24"/>
              </w:rPr>
              <w:tab/>
              <w:t>DÁNÉ Veronika, LUPESCU Makó Mária, OBRONI Teréz, Kolozsvár, Erdélyi Múzeum-E</w:t>
            </w:r>
            <w:r>
              <w:rPr>
                <w:rFonts w:ascii="Times New Roman" w:eastAsia="Times New Roman" w:hAnsi="Times New Roman" w:cs="Times New Roman"/>
                <w:sz w:val="24"/>
                <w:szCs w:val="24"/>
              </w:rPr>
              <w:t xml:space="preserve">gyesület,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C68A0" w:rsidRDefault="00A81EF8">
            <w:pPr>
              <w:spacing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bl>
    <w:p w:rsidR="006C68A0" w:rsidRDefault="006C68A0">
      <w:pPr>
        <w:jc w:val="both"/>
      </w:pPr>
    </w:p>
    <w:p w:rsidR="006C68A0" w:rsidRDefault="006C68A0">
      <w:pPr>
        <w:spacing w:line="360" w:lineRule="auto"/>
        <w:jc w:val="both"/>
      </w:pPr>
    </w:p>
    <w:p w:rsidR="006C68A0" w:rsidRDefault="006C68A0"/>
    <w:sectPr w:rsidR="006C68A0">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0A3"/>
    <w:multiLevelType w:val="multilevel"/>
    <w:tmpl w:val="EA6CE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3D6D5F"/>
    <w:multiLevelType w:val="multilevel"/>
    <w:tmpl w:val="6E7C2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10C1B74"/>
    <w:multiLevelType w:val="multilevel"/>
    <w:tmpl w:val="D3C60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C63187"/>
    <w:multiLevelType w:val="multilevel"/>
    <w:tmpl w:val="A8B84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13E4A6C"/>
    <w:multiLevelType w:val="multilevel"/>
    <w:tmpl w:val="9EB40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F4C00D2"/>
    <w:multiLevelType w:val="multilevel"/>
    <w:tmpl w:val="3B98B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8C204EC"/>
    <w:multiLevelType w:val="multilevel"/>
    <w:tmpl w:val="18827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hyphenationZone w:val="425"/>
  <w:characterSpacingControl w:val="doNotCompress"/>
  <w:compat>
    <w:compatSetting w:name="compatibilityMode" w:uri="http://schemas.microsoft.com/office/word" w:val="14"/>
  </w:compat>
  <w:rsids>
    <w:rsidRoot w:val="006C68A0"/>
    <w:rsid w:val="006C68A0"/>
    <w:rsid w:val="00A81E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contextualSpacing/>
      <w:outlineLvl w:val="0"/>
    </w:pPr>
    <w:rPr>
      <w:sz w:val="40"/>
      <w:szCs w:val="40"/>
    </w:rPr>
  </w:style>
  <w:style w:type="paragraph" w:styleId="Cmsor2">
    <w:name w:val="heading 2"/>
    <w:basedOn w:val="Norml"/>
    <w:next w:val="Norml"/>
    <w:pPr>
      <w:keepNext/>
      <w:keepLines/>
      <w:spacing w:before="360" w:after="120"/>
      <w:contextualSpacing/>
      <w:outlineLvl w:val="1"/>
    </w:pPr>
    <w:rPr>
      <w:sz w:val="32"/>
      <w:szCs w:val="32"/>
    </w:rPr>
  </w:style>
  <w:style w:type="paragraph" w:styleId="Cmsor3">
    <w:name w:val="heading 3"/>
    <w:basedOn w:val="Norml"/>
    <w:next w:val="Norml"/>
    <w:pPr>
      <w:keepNext/>
      <w:keepLines/>
      <w:spacing w:before="320" w:after="80"/>
      <w:contextualSpacing/>
      <w:outlineLvl w:val="2"/>
    </w:pPr>
    <w:rPr>
      <w:color w:val="434343"/>
      <w:sz w:val="28"/>
      <w:szCs w:val="28"/>
    </w:rPr>
  </w:style>
  <w:style w:type="paragraph" w:styleId="Cmsor4">
    <w:name w:val="heading 4"/>
    <w:basedOn w:val="Norml"/>
    <w:next w:val="Norml"/>
    <w:pPr>
      <w:keepNext/>
      <w:keepLines/>
      <w:spacing w:before="280" w:after="80"/>
      <w:contextualSpacing/>
      <w:outlineLvl w:val="3"/>
    </w:pPr>
    <w:rPr>
      <w:color w:val="666666"/>
      <w:sz w:val="24"/>
      <w:szCs w:val="24"/>
    </w:rPr>
  </w:style>
  <w:style w:type="paragraph" w:styleId="Cmsor5">
    <w:name w:val="heading 5"/>
    <w:basedOn w:val="Norml"/>
    <w:next w:val="Norml"/>
    <w:pPr>
      <w:keepNext/>
      <w:keepLines/>
      <w:spacing w:before="240" w:after="80"/>
      <w:contextualSpacing/>
      <w:outlineLvl w:val="4"/>
    </w:pPr>
    <w:rPr>
      <w:color w:val="666666"/>
    </w:rPr>
  </w:style>
  <w:style w:type="paragraph" w:styleId="Cmsor6">
    <w:name w:val="heading 6"/>
    <w:basedOn w:val="Norml"/>
    <w:next w:val="Norml"/>
    <w:pPr>
      <w:keepNext/>
      <w:keepLines/>
      <w:spacing w:before="240" w:after="80"/>
      <w:contextualSpacing/>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contextualSpacing/>
    </w:pPr>
    <w:rPr>
      <w:sz w:val="52"/>
      <w:szCs w:val="52"/>
    </w:rPr>
  </w:style>
  <w:style w:type="paragraph" w:styleId="Alcm">
    <w:name w:val="Subtitle"/>
    <w:basedOn w:val="Norml"/>
    <w:next w:val="Norm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contextualSpacing/>
      <w:outlineLvl w:val="0"/>
    </w:pPr>
    <w:rPr>
      <w:sz w:val="40"/>
      <w:szCs w:val="40"/>
    </w:rPr>
  </w:style>
  <w:style w:type="paragraph" w:styleId="Cmsor2">
    <w:name w:val="heading 2"/>
    <w:basedOn w:val="Norml"/>
    <w:next w:val="Norml"/>
    <w:pPr>
      <w:keepNext/>
      <w:keepLines/>
      <w:spacing w:before="360" w:after="120"/>
      <w:contextualSpacing/>
      <w:outlineLvl w:val="1"/>
    </w:pPr>
    <w:rPr>
      <w:sz w:val="32"/>
      <w:szCs w:val="32"/>
    </w:rPr>
  </w:style>
  <w:style w:type="paragraph" w:styleId="Cmsor3">
    <w:name w:val="heading 3"/>
    <w:basedOn w:val="Norml"/>
    <w:next w:val="Norml"/>
    <w:pPr>
      <w:keepNext/>
      <w:keepLines/>
      <w:spacing w:before="320" w:after="80"/>
      <w:contextualSpacing/>
      <w:outlineLvl w:val="2"/>
    </w:pPr>
    <w:rPr>
      <w:color w:val="434343"/>
      <w:sz w:val="28"/>
      <w:szCs w:val="28"/>
    </w:rPr>
  </w:style>
  <w:style w:type="paragraph" w:styleId="Cmsor4">
    <w:name w:val="heading 4"/>
    <w:basedOn w:val="Norml"/>
    <w:next w:val="Norml"/>
    <w:pPr>
      <w:keepNext/>
      <w:keepLines/>
      <w:spacing w:before="280" w:after="80"/>
      <w:contextualSpacing/>
      <w:outlineLvl w:val="3"/>
    </w:pPr>
    <w:rPr>
      <w:color w:val="666666"/>
      <w:sz w:val="24"/>
      <w:szCs w:val="24"/>
    </w:rPr>
  </w:style>
  <w:style w:type="paragraph" w:styleId="Cmsor5">
    <w:name w:val="heading 5"/>
    <w:basedOn w:val="Norml"/>
    <w:next w:val="Norml"/>
    <w:pPr>
      <w:keepNext/>
      <w:keepLines/>
      <w:spacing w:before="240" w:after="80"/>
      <w:contextualSpacing/>
      <w:outlineLvl w:val="4"/>
    </w:pPr>
    <w:rPr>
      <w:color w:val="666666"/>
    </w:rPr>
  </w:style>
  <w:style w:type="paragraph" w:styleId="Cmsor6">
    <w:name w:val="heading 6"/>
    <w:basedOn w:val="Norml"/>
    <w:next w:val="Norml"/>
    <w:pPr>
      <w:keepNext/>
      <w:keepLines/>
      <w:spacing w:before="240" w:after="80"/>
      <w:contextualSpacing/>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contextualSpacing/>
    </w:pPr>
    <w:rPr>
      <w:sz w:val="52"/>
      <w:szCs w:val="52"/>
    </w:rPr>
  </w:style>
  <w:style w:type="paragraph" w:styleId="Alcm">
    <w:name w:val="Subtitle"/>
    <w:basedOn w:val="Norml"/>
    <w:next w:val="Norm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2354</Words>
  <Characters>16244</Characters>
  <Application>Microsoft Office Word</Application>
  <DocSecurity>0</DocSecurity>
  <Lines>135</Lines>
  <Paragraphs>37</Paragraphs>
  <ScaleCrop>false</ScaleCrop>
  <Company>PPKE BTK</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felhasználó</cp:lastModifiedBy>
  <cp:revision>3</cp:revision>
  <dcterms:created xsi:type="dcterms:W3CDTF">2016-04-14T07:48:00Z</dcterms:created>
  <dcterms:modified xsi:type="dcterms:W3CDTF">2016-04-14T07:49:00Z</dcterms:modified>
</cp:coreProperties>
</file>