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BBLAN02400 Essay Writing 2</w:t>
      </w:r>
    </w:p>
    <w:p w:rsidR="00000000" w:rsidDel="00000000" w:rsidP="00000000" w:rsidRDefault="00000000" w:rsidRPr="00000000" w14:paraId="00000001">
      <w:pPr>
        <w:contextualSpacing w:val="0"/>
        <w:rPr/>
      </w:pPr>
      <w:r w:rsidDel="00000000" w:rsidR="00000000" w:rsidRPr="00000000">
        <w:rPr>
          <w:rtl w:val="0"/>
        </w:rPr>
        <w:t xml:space="preserve">Lecturer: Zsófia Márki (</w:t>
      </w:r>
      <w:hyperlink r:id="rId6">
        <w:r w:rsidDel="00000000" w:rsidR="00000000" w:rsidRPr="00000000">
          <w:rPr>
            <w:color w:val="1155cc"/>
            <w:u w:val="single"/>
            <w:rtl w:val="0"/>
          </w:rPr>
          <w:t xml:space="preserve">marki.zsofia@btk.ppke.</w:t>
        </w:r>
      </w:hyperlink>
      <w:r w:rsidDel="00000000" w:rsidR="00000000" w:rsidRPr="00000000">
        <w:rPr>
          <w:rtl w:val="0"/>
        </w:rPr>
        <w:t xml:space="preserve">hu</w:t>
      </w:r>
      <w:r w:rsidDel="00000000" w:rsidR="00000000" w:rsidRPr="00000000">
        <w:rPr>
          <w:rtl w:val="0"/>
        </w:rPr>
        <w:t xml:space="preserve">)</w:t>
      </w:r>
    </w:p>
    <w:p w:rsidR="00000000" w:rsidDel="00000000" w:rsidP="00000000" w:rsidRDefault="00000000" w:rsidRPr="00000000" w14:paraId="00000002">
      <w:pPr>
        <w:contextualSpacing w:val="0"/>
        <w:rPr/>
      </w:pPr>
      <w:r w:rsidDel="00000000" w:rsidR="00000000" w:rsidRPr="00000000">
        <w:rPr>
          <w:rtl w:val="0"/>
        </w:rPr>
        <w:t xml:space="preserve">Course dates:</w:t>
      </w:r>
    </w:p>
    <w:p w:rsidR="00000000" w:rsidDel="00000000" w:rsidP="00000000" w:rsidRDefault="00000000" w:rsidRPr="00000000" w14:paraId="00000003">
      <w:pPr>
        <w:contextualSpacing w:val="0"/>
        <w:rPr/>
      </w:pPr>
      <w:r w:rsidDel="00000000" w:rsidR="00000000" w:rsidRPr="00000000">
        <w:rPr>
          <w:rtl w:val="0"/>
        </w:rPr>
        <w:t xml:space="preserve">22 Sept, 8.30-12.30 Room S310  (Sophianum)</w:t>
      </w:r>
    </w:p>
    <w:p w:rsidR="00000000" w:rsidDel="00000000" w:rsidP="00000000" w:rsidRDefault="00000000" w:rsidRPr="00000000" w14:paraId="00000004">
      <w:pPr>
        <w:contextualSpacing w:val="0"/>
        <w:rPr/>
      </w:pPr>
      <w:r w:rsidDel="00000000" w:rsidR="00000000" w:rsidRPr="00000000">
        <w:rPr>
          <w:rtl w:val="0"/>
        </w:rPr>
        <w:t xml:space="preserve">27 Oct. 13.15-17.15 Room S412</w:t>
      </w:r>
    </w:p>
    <w:p w:rsidR="00000000" w:rsidDel="00000000" w:rsidP="00000000" w:rsidRDefault="00000000" w:rsidRPr="00000000" w14:paraId="00000005">
      <w:pPr>
        <w:contextualSpacing w:val="0"/>
        <w:rPr/>
      </w:pPr>
      <w:r w:rsidDel="00000000" w:rsidR="00000000" w:rsidRPr="00000000">
        <w:rPr>
          <w:rtl w:val="0"/>
        </w:rPr>
        <w:t xml:space="preserve">24 Nov. 13.15-17.15 Room S412</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The aim of this course is to prepare a seminar paper according to the norms of academic essay writing principles. You will use this knowledge in your university career regularly when writing seminar papers and your BA Thesis. The course requires regular in class work and home assignments. You will be provided with handouts and exercises each class. Most of the work, however, you will do outside of the classroom.</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For your first class (</w:t>
      </w:r>
      <w:r w:rsidDel="00000000" w:rsidR="00000000" w:rsidRPr="00000000">
        <w:rPr>
          <w:b w:val="1"/>
          <w:rtl w:val="0"/>
        </w:rPr>
        <w:t xml:space="preserve">22. September</w:t>
      </w:r>
      <w:r w:rsidDel="00000000" w:rsidR="00000000" w:rsidRPr="00000000">
        <w:rPr>
          <w:rtl w:val="0"/>
        </w:rPr>
        <w:t xml:space="preserve">) please revise the knowledge you accumulated during the Essay Writing 1 course, and please bring your final essay for revision! Also please read the University’s guidelines to writing a seminar paper:</w:t>
      </w:r>
    </w:p>
    <w:p w:rsidR="00000000" w:rsidDel="00000000" w:rsidP="00000000" w:rsidRDefault="00000000" w:rsidRPr="00000000" w14:paraId="0000000A">
      <w:pPr>
        <w:contextualSpacing w:val="0"/>
        <w:rPr/>
      </w:pPr>
      <w:hyperlink r:id="rId7">
        <w:r w:rsidDel="00000000" w:rsidR="00000000" w:rsidRPr="00000000">
          <w:rPr>
            <w:color w:val="1155cc"/>
            <w:u w:val="single"/>
            <w:rtl w:val="0"/>
          </w:rPr>
          <w:t xml:space="preserve">http://btk.ppke.hu/uploads/articles/135506/file/BA%20thesis%20guide_Literary%20and%20cultural%20topics-2016.pdf</w:t>
        </w:r>
      </w:hyperlink>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22 Sept, 8.30-12.30 </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Revision: paragraphing, thesis, topic sentences, structuring an essay (exercises, revision of a previous essay - finished at home)</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Topic 1: Academic style and criteria (examples, exercises)</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Topic 2: Criteria for academic topics - Criteria and evaluation of the BA thesis - Plagiarism (home assignment: writing an academic proposal)</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Topic 3: Students choose a topic - generating ideas, forming of a topic thesis, expressing an academic opinion.</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Topic 4: Formal requirements: parts of the paper, layout - in MS Word.</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27 Oct. 13.15-17.15</w:t>
      </w:r>
      <w:r w:rsidDel="00000000" w:rsidR="00000000" w:rsidRPr="00000000">
        <w:rPr>
          <w:rtl w:val="0"/>
        </w:rPr>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Topic 1: How to discover scholarly literature? (Databases, bibliographies, library research - exercise- homework: writing a bibliography)</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Topic 2: The documentation system of academic papers: referencing. (exercises: editing a list of references, quotes and paraphrases)</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Topic 3: Reviewing proposals - peer review. Phrase bank.</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Assignment for next class: writing a first draft (3-4 pages) with  bibliography </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Due 17 November!</w:t>
      </w:r>
    </w:p>
    <w:p w:rsidR="00000000" w:rsidDel="00000000" w:rsidP="00000000" w:rsidRDefault="00000000" w:rsidRPr="00000000" w14:paraId="0000001A">
      <w:pPr>
        <w:ind w:left="0" w:firstLine="0"/>
        <w:contextualSpacing w:val="0"/>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b w:val="1"/>
          <w:rtl w:val="0"/>
        </w:rPr>
        <w:t xml:space="preserve">24 Nov. 13.15-17.15</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Revision of the First Draft - peer review, consulting in small groups</w:t>
      </w:r>
    </w:p>
    <w:p w:rsidR="00000000" w:rsidDel="00000000" w:rsidP="00000000" w:rsidRDefault="00000000" w:rsidRPr="00000000" w14:paraId="0000001E">
      <w:pPr>
        <w:ind w:left="0" w:firstLine="0"/>
        <w:contextualSpacing w:val="0"/>
        <w:rPr/>
      </w:pPr>
      <w:r w:rsidDel="00000000" w:rsidR="00000000" w:rsidRPr="00000000">
        <w:rPr>
          <w:rtl w:val="0"/>
        </w:rPr>
      </w:r>
    </w:p>
    <w:p w:rsidR="00000000" w:rsidDel="00000000" w:rsidP="00000000" w:rsidRDefault="00000000" w:rsidRPr="00000000" w14:paraId="0000001F">
      <w:pPr>
        <w:ind w:left="0" w:firstLine="0"/>
        <w:contextualSpacing w:val="0"/>
        <w:rPr/>
      </w:pPr>
      <w:r w:rsidDel="00000000" w:rsidR="00000000" w:rsidRPr="00000000">
        <w:rPr>
          <w:rtl w:val="0"/>
        </w:rPr>
      </w:r>
    </w:p>
    <w:p w:rsidR="00000000" w:rsidDel="00000000" w:rsidP="00000000" w:rsidRDefault="00000000" w:rsidRPr="00000000" w14:paraId="00000020">
      <w:pPr>
        <w:ind w:left="0" w:firstLine="0"/>
        <w:contextualSpacing w:val="0"/>
        <w:rPr/>
      </w:pPr>
      <w:r w:rsidDel="00000000" w:rsidR="00000000" w:rsidRPr="00000000">
        <w:rPr>
          <w:rtl w:val="0"/>
        </w:rPr>
      </w:r>
    </w:p>
    <w:p w:rsidR="00000000" w:rsidDel="00000000" w:rsidP="00000000" w:rsidRDefault="00000000" w:rsidRPr="00000000" w14:paraId="00000021">
      <w:pPr>
        <w:ind w:left="0" w:firstLine="0"/>
        <w:contextualSpacing w:val="0"/>
        <w:rPr/>
      </w:pPr>
      <w:r w:rsidDel="00000000" w:rsidR="00000000" w:rsidRPr="00000000">
        <w:rPr>
          <w:rtl w:val="0"/>
        </w:rPr>
      </w:r>
    </w:p>
    <w:p w:rsidR="00000000" w:rsidDel="00000000" w:rsidP="00000000" w:rsidRDefault="00000000" w:rsidRPr="00000000" w14:paraId="00000022">
      <w:pPr>
        <w:ind w:left="0" w:firstLine="0"/>
        <w:contextualSpacing w:val="0"/>
        <w:rPr>
          <w:b w:val="1"/>
        </w:rPr>
      </w:pPr>
      <w:r w:rsidDel="00000000" w:rsidR="00000000" w:rsidRPr="00000000">
        <w:rPr>
          <w:b w:val="1"/>
          <w:rtl w:val="0"/>
        </w:rPr>
        <w:t xml:space="preserve">Deadlines and requirements:</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Attendance of each class - one missed class acceptable.</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Writing the first draft - 27 Nov</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Writing the final paper - 7 December</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AVOID PLAGIARISM - any evidence of plagiarism will result in a failed seminar</w:t>
      </w:r>
    </w:p>
    <w:p w:rsidR="00000000" w:rsidDel="00000000" w:rsidP="00000000" w:rsidRDefault="00000000" w:rsidRPr="00000000" w14:paraId="00000027">
      <w:pPr>
        <w:ind w:left="0" w:firstLine="0"/>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rki.zsofia@btk.ppke.hu" TargetMode="External"/><Relationship Id="rId7" Type="http://schemas.openxmlformats.org/officeDocument/2006/relationships/hyperlink" Target="http://btk.ppke.hu/uploads/articles/135506/file/BA%20thesis%20guide_Literary%20and%20cultural%20topic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