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02" w:rsidRPr="00E65802" w:rsidRDefault="00E65802" w:rsidP="00E65802">
      <w:pPr>
        <w:pStyle w:val="CI"/>
        <w:spacing w:after="0"/>
        <w:rPr>
          <w:rFonts w:ascii="Times New Roman" w:hAnsi="Times New Roman" w:cs="Times New Roman"/>
          <w:b w:val="0"/>
          <w:szCs w:val="24"/>
        </w:rPr>
      </w:pPr>
      <w:r w:rsidRPr="00E65802">
        <w:rPr>
          <w:rFonts w:ascii="Times New Roman" w:hAnsi="Times New Roman" w:cs="Times New Roman"/>
          <w:szCs w:val="24"/>
        </w:rPr>
        <w:t>Földváry Kinga publikációs jegyzéke a populáris irodalom témakörében</w:t>
      </w:r>
      <w:bookmarkStart w:id="0" w:name="_GoBack"/>
      <w:bookmarkEnd w:id="0"/>
    </w:p>
    <w:p w:rsidR="00E65802" w:rsidRPr="00E65802" w:rsidRDefault="00E65802" w:rsidP="00E65802">
      <w:pPr>
        <w:rPr>
          <w:rFonts w:ascii="Times New Roman" w:hAnsi="Times New Roman" w:cs="Times New Roman"/>
        </w:rPr>
      </w:pPr>
    </w:p>
    <w:p w:rsidR="00E65802" w:rsidRPr="00E65802" w:rsidRDefault="00E65802" w:rsidP="00E65802">
      <w:pPr>
        <w:rPr>
          <w:rFonts w:ascii="Times New Roman" w:hAnsi="Times New Roman" w:cs="Times New Roman"/>
        </w:rPr>
      </w:pPr>
    </w:p>
    <w:p w:rsidR="00E65802" w:rsidRPr="00E65802" w:rsidRDefault="00E65802" w:rsidP="00E6580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„</w:t>
      </w:r>
      <w:r w:rsidRPr="00E65802">
        <w:rPr>
          <w:rFonts w:ascii="Times New Roman" w:hAnsi="Times New Roman" w:cs="Times New Roman"/>
        </w:rPr>
        <w:t>Brush up your Shakespeare”. Shakespeare-adaptációk műfaja négy</w:t>
      </w:r>
      <w:r w:rsidRPr="00E65802">
        <w:rPr>
          <w:rFonts w:ascii="Times New Roman" w:hAnsi="Times New Roman" w:cs="Times New Roman"/>
          <w:i/>
          <w:iCs/>
        </w:rPr>
        <w:t xml:space="preserve"> Makrancos hölgy</w:t>
      </w:r>
      <w:r w:rsidRPr="00E65802">
        <w:rPr>
          <w:rFonts w:ascii="Times New Roman" w:hAnsi="Times New Roman" w:cs="Times New Roman"/>
        </w:rPr>
        <w:t xml:space="preserve"> tükrében, </w:t>
      </w:r>
      <w:r w:rsidRPr="00E65802">
        <w:rPr>
          <w:rFonts w:ascii="Times New Roman" w:hAnsi="Times New Roman" w:cs="Times New Roman"/>
          <w:i/>
        </w:rPr>
        <w:t>Apertúra</w:t>
      </w:r>
      <w:r w:rsidRPr="00E65802">
        <w:rPr>
          <w:rFonts w:ascii="Times New Roman" w:hAnsi="Times New Roman" w:cs="Times New Roman"/>
        </w:rPr>
        <w:t xml:space="preserve">, II. évf. 4. szám (2007 nyár) 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„</w:t>
      </w:r>
      <w:r w:rsidRPr="00E65802">
        <w:rPr>
          <w:rFonts w:ascii="Times New Roman" w:hAnsi="Times New Roman" w:cs="Times New Roman"/>
        </w:rPr>
        <w:t xml:space="preserve">Much Ado about Something? Shakespeare for the New Millennium”, in </w:t>
      </w:r>
      <w:r w:rsidRPr="00E65802">
        <w:rPr>
          <w:rFonts w:ascii="Times New Roman" w:hAnsi="Times New Roman" w:cs="Times New Roman"/>
          <w:i/>
        </w:rPr>
        <w:t>HUSSE10-LitCult: Proceedings of the the HUSSE10 Conference, Literature &amp; Culture volume</w:t>
      </w:r>
      <w:r w:rsidRPr="00E65802">
        <w:rPr>
          <w:rFonts w:ascii="Times New Roman" w:hAnsi="Times New Roman" w:cs="Times New Roman"/>
        </w:rPr>
        <w:t>, szerk. Földváry Kinga, Almási Zsolt, Schandl Veronika, Debrecen: Hungarian Society for the Study of English, 2011, pp. 296–301.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„</w:t>
      </w:r>
      <w:r w:rsidRPr="00E65802">
        <w:rPr>
          <w:rFonts w:ascii="Times New Roman" w:hAnsi="Times New Roman" w:cs="Times New Roman"/>
        </w:rPr>
        <w:t xml:space="preserve">Shakespeare Bollywoodban”, </w:t>
      </w:r>
      <w:r w:rsidRPr="00E65802">
        <w:rPr>
          <w:rFonts w:ascii="Times New Roman" w:hAnsi="Times New Roman" w:cs="Times New Roman"/>
          <w:i/>
        </w:rPr>
        <w:t>Filmszem</w:t>
      </w:r>
      <w:r w:rsidRPr="00E65802">
        <w:rPr>
          <w:rFonts w:ascii="Times New Roman" w:hAnsi="Times New Roman" w:cs="Times New Roman"/>
        </w:rPr>
        <w:t xml:space="preserve">, II. évf. 4. szám (2012. december 21), </w:t>
      </w:r>
      <w:r w:rsidRPr="00E65802">
        <w:rPr>
          <w:rFonts w:ascii="Times New Roman" w:hAnsi="Times New Roman" w:cs="Times New Roman"/>
          <w:i/>
        </w:rPr>
        <w:t>Shakespeare adaptációk</w:t>
      </w:r>
      <w:r w:rsidRPr="00E65802">
        <w:rPr>
          <w:rFonts w:ascii="Times New Roman" w:hAnsi="Times New Roman" w:cs="Times New Roman"/>
        </w:rPr>
        <w:t xml:space="preserve">, pp. 5–13. 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„’</w:t>
      </w:r>
      <w:r w:rsidRPr="00E65802">
        <w:rPr>
          <w:rFonts w:ascii="Times New Roman" w:hAnsi="Times New Roman" w:cs="Times New Roman"/>
        </w:rPr>
        <w:t xml:space="preserve">Brush up your Shakespeare’: Genre-Shift from Shakespeare to the Screen”, in </w:t>
      </w:r>
      <w:r w:rsidRPr="00E65802">
        <w:rPr>
          <w:rFonts w:ascii="Times New Roman" w:hAnsi="Times New Roman" w:cs="Times New Roman"/>
          <w:i/>
          <w:lang w:val="en-US" w:eastAsia="en-GB"/>
        </w:rPr>
        <w:t>Reinventing the Renaissance: Shakespeare and his Contemporaries in Adaptation and Performance</w:t>
      </w:r>
      <w:r w:rsidRPr="00E65802">
        <w:rPr>
          <w:rFonts w:ascii="Times New Roman" w:hAnsi="Times New Roman" w:cs="Times New Roman"/>
          <w:lang w:val="en-US" w:eastAsia="en-GB"/>
        </w:rPr>
        <w:t>, szerk. Sarah Annes Brown, Robert I. Lublin and Lynsey McCulloch</w:t>
      </w:r>
      <w:r w:rsidRPr="00E65802">
        <w:rPr>
          <w:rFonts w:ascii="Times New Roman" w:hAnsi="Times New Roman" w:cs="Times New Roman"/>
        </w:rPr>
        <w:t>, Palgrave Macmillan, 2013, pp. 47–62.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E65802">
        <w:rPr>
          <w:rFonts w:ascii="Times New Roman" w:eastAsia="Times New Roman" w:hAnsi="Times New Roman" w:cs="Times New Roman"/>
        </w:rPr>
        <w:t>„</w:t>
      </w:r>
      <w:r w:rsidRPr="00E65802">
        <w:rPr>
          <w:rFonts w:ascii="Times New Roman" w:hAnsi="Times New Roman" w:cs="Times New Roman"/>
        </w:rPr>
        <w:t xml:space="preserve">The Inheritance of Loss – Memory, Absence and Acceptance in Recent Booker Prize Winning Novels”, in </w:t>
      </w:r>
      <w:r w:rsidRPr="00E65802">
        <w:rPr>
          <w:rFonts w:ascii="Times New Roman" w:hAnsi="Times New Roman" w:cs="Times New Roman"/>
          <w:i/>
        </w:rPr>
        <w:t>The Human: Journal of Literature and Culture</w:t>
      </w:r>
      <w:r w:rsidRPr="00E65802">
        <w:rPr>
          <w:rFonts w:ascii="Times New Roman" w:hAnsi="Times New Roman" w:cs="Times New Roman"/>
        </w:rPr>
        <w:t>, Issue 1, 2013, pp. 21–35.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  <w:bCs/>
        </w:rPr>
        <w:t>„</w:t>
      </w:r>
      <w:r w:rsidRPr="00E65802">
        <w:rPr>
          <w:rFonts w:ascii="Times New Roman" w:hAnsi="Times New Roman" w:cs="Times New Roman"/>
          <w:bCs/>
        </w:rPr>
        <w:t>Postcolonial hybridity: The making of a Bollywood Lear in London</w:t>
      </w:r>
      <w:r w:rsidRPr="00E65802">
        <w:rPr>
          <w:rFonts w:ascii="Times New Roman" w:hAnsi="Times New Roman" w:cs="Times New Roman"/>
        </w:rPr>
        <w:t xml:space="preserve">", in </w:t>
      </w:r>
      <w:r w:rsidRPr="00E65802">
        <w:rPr>
          <w:rFonts w:ascii="Times New Roman" w:hAnsi="Times New Roman" w:cs="Times New Roman"/>
          <w:i/>
        </w:rPr>
        <w:t>Shakespeare: Journal of the British Shakespeare Association</w:t>
      </w:r>
      <w:r w:rsidRPr="00E65802">
        <w:rPr>
          <w:rFonts w:ascii="Times New Roman" w:hAnsi="Times New Roman" w:cs="Times New Roman"/>
        </w:rPr>
        <w:t xml:space="preserve">, Special Issue: Global Shakespeare. </w:t>
      </w:r>
      <w:r w:rsidRPr="00E65802">
        <w:rPr>
          <w:rFonts w:ascii="Times New Roman" w:hAnsi="Times New Roman" w:cs="Times New Roman"/>
          <w:color w:val="222222"/>
          <w:shd w:val="clear" w:color="auto" w:fill="FFFFFF"/>
        </w:rPr>
        <w:t>September 2013 (volume 9, number 3, 2013)</w:t>
      </w:r>
      <w:r w:rsidRPr="00E65802">
        <w:rPr>
          <w:rFonts w:ascii="Times New Roman" w:hAnsi="Times New Roman" w:cs="Times New Roman"/>
        </w:rPr>
        <w:t>, pp. 304-12. DOI: 10.1080/17450918.2013.816350</w:t>
      </w:r>
    </w:p>
    <w:p w:rsidR="00E65802" w:rsidRPr="00E65802" w:rsidRDefault="00E65802" w:rsidP="00E658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65802">
        <w:rPr>
          <w:rFonts w:ascii="Times New Roman" w:eastAsia="Times New Roman" w:hAnsi="Times New Roman" w:cs="Times New Roman"/>
        </w:rPr>
        <w:t>„</w:t>
      </w:r>
      <w:r w:rsidRPr="00E65802">
        <w:rPr>
          <w:rFonts w:ascii="Times New Roman" w:hAnsi="Times New Roman" w:cs="Times New Roman"/>
        </w:rPr>
        <w:t xml:space="preserve">Lear királyné száriban – </w:t>
      </w:r>
      <w:r w:rsidRPr="00E65802">
        <w:rPr>
          <w:rFonts w:ascii="Times New Roman" w:hAnsi="Times New Roman" w:cs="Times New Roman"/>
          <w:i/>
        </w:rPr>
        <w:t>Life Goes On</w:t>
      </w:r>
      <w:r w:rsidRPr="00E65802">
        <w:rPr>
          <w:rFonts w:ascii="Times New Roman" w:hAnsi="Times New Roman" w:cs="Times New Roman"/>
        </w:rPr>
        <w:t xml:space="preserve">”, in </w:t>
      </w:r>
      <w:r w:rsidRPr="00E65802">
        <w:rPr>
          <w:rFonts w:ascii="Times New Roman" w:hAnsi="Times New Roman" w:cs="Times New Roman"/>
          <w:i/>
        </w:rPr>
        <w:t>Ki merre tart? Shakespeare Szegeden 2007</w:t>
      </w:r>
      <w:r w:rsidRPr="00E65802">
        <w:rPr>
          <w:rFonts w:ascii="Times New Roman" w:hAnsi="Times New Roman" w:cs="Times New Roman"/>
        </w:rPr>
        <w:t>–</w:t>
      </w:r>
      <w:r w:rsidRPr="00E65802">
        <w:rPr>
          <w:rFonts w:ascii="Times New Roman" w:hAnsi="Times New Roman" w:cs="Times New Roman"/>
          <w:i/>
        </w:rPr>
        <w:t>2011</w:t>
      </w:r>
      <w:r w:rsidRPr="00E65802">
        <w:rPr>
          <w:rFonts w:ascii="Times New Roman" w:hAnsi="Times New Roman" w:cs="Times New Roman"/>
        </w:rPr>
        <w:t>, szerk. Kiss Attila Atilla és Matuska Ágnes, Jate Press, Szeged, 2013, pp. 179–92.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000000"/>
        </w:rPr>
      </w:pPr>
      <w:r w:rsidRPr="00E65802">
        <w:rPr>
          <w:rFonts w:ascii="Times New Roman" w:eastAsia="Times New Roman" w:hAnsi="Times New Roman" w:cs="Times New Roman"/>
          <w:color w:val="000000"/>
        </w:rPr>
        <w:t>„</w:t>
      </w:r>
      <w:r w:rsidRPr="00E65802">
        <w:rPr>
          <w:rFonts w:ascii="Times New Roman" w:hAnsi="Times New Roman" w:cs="Times New Roman"/>
          <w:color w:val="000000"/>
        </w:rPr>
        <w:t xml:space="preserve">Irodalmi adaptációk – Shakespeare, a legitim szerző és pop-kulturális ikon”, in </w:t>
      </w:r>
      <w:r w:rsidRPr="00E65802">
        <w:rPr>
          <w:rFonts w:ascii="Times New Roman" w:hAnsi="Times New Roman" w:cs="Times New Roman"/>
          <w:i/>
          <w:color w:val="000000"/>
        </w:rPr>
        <w:t>Filmszem</w:t>
      </w:r>
      <w:r w:rsidRPr="00E65802">
        <w:rPr>
          <w:rFonts w:ascii="Times New Roman" w:hAnsi="Times New Roman" w:cs="Times New Roman"/>
          <w:color w:val="000000"/>
        </w:rPr>
        <w:t xml:space="preserve">, IV. évf. 1. szám (2014. március), </w:t>
      </w:r>
      <w:r w:rsidRPr="00E65802">
        <w:rPr>
          <w:rFonts w:ascii="Times New Roman" w:hAnsi="Times New Roman" w:cs="Times New Roman"/>
          <w:i/>
          <w:color w:val="000000"/>
        </w:rPr>
        <w:t>Irodalom a vásznon</w:t>
      </w:r>
      <w:r w:rsidRPr="00E65802">
        <w:rPr>
          <w:rFonts w:ascii="Times New Roman" w:hAnsi="Times New Roman" w:cs="Times New Roman"/>
          <w:color w:val="000000"/>
        </w:rPr>
        <w:t xml:space="preserve">, pp. 37–47. 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000000"/>
        </w:rPr>
      </w:pPr>
      <w:r w:rsidRPr="00E65802">
        <w:rPr>
          <w:rFonts w:ascii="Times New Roman" w:eastAsia="Times New Roman" w:hAnsi="Times New Roman" w:cs="Times New Roman"/>
          <w:color w:val="000000"/>
        </w:rPr>
        <w:t>„</w:t>
      </w:r>
      <w:r w:rsidRPr="00E65802">
        <w:rPr>
          <w:rFonts w:ascii="Times New Roman" w:hAnsi="Times New Roman" w:cs="Times New Roman"/>
          <w:color w:val="000000"/>
        </w:rPr>
        <w:t xml:space="preserve">In Search of a Lost Future: The Posthuman Child”, </w:t>
      </w:r>
      <w:r w:rsidRPr="00E65802">
        <w:rPr>
          <w:rFonts w:ascii="Times New Roman" w:hAnsi="Times New Roman" w:cs="Times New Roman"/>
          <w:i/>
          <w:color w:val="000000"/>
        </w:rPr>
        <w:t>European Journal of English Studies</w:t>
      </w:r>
      <w:r w:rsidRPr="00E65802">
        <w:rPr>
          <w:rFonts w:ascii="Times New Roman" w:hAnsi="Times New Roman" w:cs="Times New Roman"/>
          <w:color w:val="000000"/>
        </w:rPr>
        <w:t>, vol 18, issue 2, Special issue: European Posthumanism, 31 August 2014, pp. 207-220. DOI: 10.1080/13825577.2014.917008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  <w:color w:val="000000"/>
        </w:rPr>
        <w:t>„</w:t>
      </w:r>
      <w:r w:rsidRPr="00E65802">
        <w:rPr>
          <w:rFonts w:ascii="Times New Roman" w:hAnsi="Times New Roman" w:cs="Times New Roman"/>
          <w:color w:val="000000"/>
        </w:rPr>
        <w:t xml:space="preserve">Mirroring </w:t>
      </w:r>
      <w:r w:rsidRPr="00E65802">
        <w:rPr>
          <w:rFonts w:ascii="Times New Roman" w:hAnsi="Times New Roman" w:cs="Times New Roman"/>
          <w:i/>
          <w:color w:val="000000"/>
        </w:rPr>
        <w:t>Othello</w:t>
      </w:r>
      <w:r w:rsidRPr="00E65802">
        <w:rPr>
          <w:rFonts w:ascii="Times New Roman" w:hAnsi="Times New Roman" w:cs="Times New Roman"/>
          <w:color w:val="000000"/>
        </w:rPr>
        <w:t xml:space="preserve"> in genre films: </w:t>
      </w:r>
      <w:r w:rsidRPr="00E65802">
        <w:rPr>
          <w:rFonts w:ascii="Times New Roman" w:hAnsi="Times New Roman" w:cs="Times New Roman"/>
          <w:i/>
          <w:color w:val="000000"/>
        </w:rPr>
        <w:t>A Double Life</w:t>
      </w:r>
      <w:r w:rsidRPr="00E65802">
        <w:rPr>
          <w:rFonts w:ascii="Times New Roman" w:hAnsi="Times New Roman" w:cs="Times New Roman"/>
          <w:color w:val="000000"/>
        </w:rPr>
        <w:t xml:space="preserve"> and </w:t>
      </w:r>
      <w:r w:rsidRPr="00E65802">
        <w:rPr>
          <w:rFonts w:ascii="Times New Roman" w:hAnsi="Times New Roman" w:cs="Times New Roman"/>
          <w:i/>
          <w:color w:val="000000"/>
        </w:rPr>
        <w:t>Stage Beauty</w:t>
      </w:r>
      <w:r w:rsidRPr="00E65802">
        <w:rPr>
          <w:rFonts w:ascii="Times New Roman" w:hAnsi="Times New Roman" w:cs="Times New Roman"/>
          <w:color w:val="000000"/>
        </w:rPr>
        <w:t xml:space="preserve">” in </w:t>
      </w:r>
      <w:r w:rsidRPr="00E65802">
        <w:rPr>
          <w:rFonts w:ascii="Times New Roman" w:hAnsi="Times New Roman" w:cs="Times New Roman"/>
          <w:i/>
          <w:color w:val="000000"/>
        </w:rPr>
        <w:t>Shakespeare on Screen: Othello</w:t>
      </w:r>
      <w:r w:rsidRPr="00E65802">
        <w:rPr>
          <w:rFonts w:ascii="Times New Roman" w:hAnsi="Times New Roman" w:cs="Times New Roman"/>
          <w:color w:val="000000"/>
        </w:rPr>
        <w:t xml:space="preserve">, szerk. Sarah Hatchuel és Nathalie Vienne-Guerrin, Cambridge: Cambridge University Press, 2015, pp. 177-194. 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From Cycles to Series—Shakespeare’s History Plays Adapted to the Small Screen”, </w:t>
      </w:r>
      <w:r w:rsidRPr="00E65802">
        <w:rPr>
          <w:rFonts w:ascii="Times New Roman" w:hAnsi="Times New Roman" w:cs="Times New Roman"/>
          <w:i/>
        </w:rPr>
        <w:t>Focus: Papers in English Literary and Cultural Studies</w:t>
      </w:r>
      <w:r w:rsidRPr="00E65802">
        <w:rPr>
          <w:rFonts w:ascii="Times New Roman" w:hAnsi="Times New Roman" w:cs="Times New Roman"/>
        </w:rPr>
        <w:t>, 2014, pp. 84-96.</w:t>
      </w:r>
      <w:r w:rsidRPr="00E65802">
        <w:rPr>
          <w:rFonts w:ascii="Times New Roman" w:hAnsi="Times New Roman" w:cs="Times New Roman"/>
          <w:color w:val="222222"/>
          <w:shd w:val="clear" w:color="auto" w:fill="FFFFFF"/>
        </w:rPr>
        <w:t> 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000000"/>
          <w:lang w:val="en-US"/>
        </w:rPr>
      </w:pPr>
      <w:r w:rsidRPr="00E65802">
        <w:rPr>
          <w:rFonts w:ascii="Times New Roman" w:hAnsi="Times New Roman" w:cs="Times New Roman"/>
          <w:color w:val="111111"/>
          <w:shd w:val="clear" w:color="auto" w:fill="FFFFFF"/>
        </w:rPr>
        <w:t>"Serial Shakespeare – The Case of</w:t>
      </w:r>
      <w:r w:rsidRPr="00E65802">
        <w:rPr>
          <w:rStyle w:val="apple-converted-space"/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65802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Star-Crossed</w:t>
      </w:r>
      <w:r w:rsidRPr="00E65802">
        <w:rPr>
          <w:rFonts w:ascii="Times New Roman" w:hAnsi="Times New Roman" w:cs="Times New Roman"/>
          <w:color w:val="111111"/>
          <w:shd w:val="clear" w:color="auto" w:fill="FFFFFF"/>
        </w:rPr>
        <w:t>."</w:t>
      </w:r>
      <w:r w:rsidRPr="00E65802">
        <w:rPr>
          <w:rStyle w:val="apple-converted-space"/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65802">
        <w:rPr>
          <w:rStyle w:val="Kiemels"/>
          <w:rFonts w:ascii="Times New Roman" w:hAnsi="Times New Roman" w:cs="Times New Roman"/>
          <w:color w:val="111111"/>
          <w:shd w:val="clear" w:color="auto" w:fill="FFFFFF"/>
        </w:rPr>
        <w:t>Between</w:t>
      </w:r>
      <w:r w:rsidRPr="00E65802">
        <w:rPr>
          <w:rStyle w:val="apple-converted-space"/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E65802">
        <w:rPr>
          <w:rFonts w:ascii="Times New Roman" w:hAnsi="Times New Roman" w:cs="Times New Roman"/>
          <w:color w:val="111111"/>
          <w:shd w:val="clear" w:color="auto" w:fill="FFFFFF"/>
        </w:rPr>
        <w:t>[Online], 6.11 (2016): n. pag. (22 pages) Web. Available at: &lt;</w:t>
      </w:r>
      <w:hyperlink r:id="rId5" w:history="1">
        <w:r w:rsidRPr="00E65802">
          <w:rPr>
            <w:rStyle w:val="Hiperhivatkozs"/>
            <w:rFonts w:ascii="Times New Roman" w:hAnsi="Times New Roman" w:cs="Times New Roman"/>
            <w:color w:val="1F40AC"/>
            <w:shd w:val="clear" w:color="auto" w:fill="FFFFFF"/>
          </w:rPr>
          <w:t>http://ojs.unica.it/index.php/between/article/view/2073</w:t>
        </w:r>
      </w:hyperlink>
      <w:r w:rsidRPr="00E65802">
        <w:rPr>
          <w:rFonts w:ascii="Times New Roman" w:hAnsi="Times New Roman" w:cs="Times New Roman"/>
          <w:color w:val="111111"/>
          <w:shd w:val="clear" w:color="auto" w:fill="FFFFFF"/>
        </w:rPr>
        <w:t xml:space="preserve">&gt;, doi: </w:t>
      </w:r>
      <w:hyperlink r:id="rId6" w:history="1">
        <w:r w:rsidRPr="00E65802">
          <w:rPr>
            <w:rStyle w:val="Hiperhivatkozs"/>
            <w:rFonts w:ascii="Times New Roman" w:hAnsi="Times New Roman" w:cs="Times New Roman"/>
            <w:color w:val="1F40AC"/>
            <w:shd w:val="clear" w:color="auto" w:fill="FFFFFF"/>
          </w:rPr>
          <w:t>http://dx.doi.org/10.13125/2039-6597/2073</w:t>
        </w:r>
      </w:hyperlink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Pr="00E65802">
        <w:rPr>
          <w:rFonts w:ascii="Times New Roman" w:hAnsi="Times New Roman" w:cs="Times New Roman"/>
          <w:color w:val="000000"/>
          <w:lang w:val="en-US"/>
        </w:rPr>
        <w:t xml:space="preserve">Popular Media and the Future of the Shakespearean Canon”, in </w:t>
      </w:r>
      <w:r w:rsidRPr="00E65802">
        <w:rPr>
          <w:rFonts w:ascii="Times New Roman" w:hAnsi="Times New Roman" w:cs="Times New Roman"/>
          <w:i/>
          <w:color w:val="000000"/>
          <w:lang w:val="en-US"/>
        </w:rPr>
        <w:t>Hradec Králové Journal of Anglophone Studies</w:t>
      </w:r>
      <w:r w:rsidRPr="00E65802">
        <w:rPr>
          <w:rFonts w:ascii="Times New Roman" w:hAnsi="Times New Roman" w:cs="Times New Roman"/>
          <w:color w:val="000000"/>
          <w:lang w:val="en-US"/>
        </w:rPr>
        <w:t>, Vol. 3:2 (2016), volume editors: Kinga Földváry, Anthony R. Guneratne, Bohuslav Mánek, Jan Suk, pp. 55-62.</w:t>
      </w:r>
    </w:p>
    <w:p w:rsidR="00E65802" w:rsidRPr="00E65802" w:rsidRDefault="00E65802" w:rsidP="00E65802">
      <w:pPr>
        <w:pStyle w:val="pszerzo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Ghost Towns and Alien Planets: Variations on Prospero’s Island”, in </w:t>
      </w:r>
      <w:r w:rsidRPr="00E65802">
        <w:rPr>
          <w:rFonts w:ascii="Times New Roman" w:hAnsi="Times New Roman" w:cs="Times New Roman"/>
          <w:i/>
        </w:rPr>
        <w:t>Shakespeare on Screen: The Tempest and Late Romances</w:t>
      </w:r>
      <w:r w:rsidRPr="00E65802">
        <w:rPr>
          <w:rFonts w:ascii="Times New Roman" w:hAnsi="Times New Roman" w:cs="Times New Roman"/>
        </w:rPr>
        <w:t>, szerk. Sarah Hatchuel és Nathalie Vienne-Guerrin, Cambridge: Cambridge University Press, 2017, pp. 251-68. ISBN: 978-1107113503</w:t>
      </w:r>
    </w:p>
    <w:p w:rsidR="00E65802" w:rsidRPr="00E65802" w:rsidRDefault="00E65802" w:rsidP="00E65802">
      <w:pPr>
        <w:rPr>
          <w:rFonts w:ascii="Times New Roman" w:hAnsi="Times New Roman" w:cs="Times New Roman"/>
        </w:rPr>
      </w:pPr>
    </w:p>
    <w:p w:rsidR="00E65802" w:rsidRPr="00E65802" w:rsidRDefault="00E65802" w:rsidP="00E65802">
      <w:pPr>
        <w:rPr>
          <w:rFonts w:ascii="Times New Roman" w:hAnsi="Times New Roman" w:cs="Times New Roman"/>
        </w:rPr>
      </w:pPr>
      <w:r w:rsidRPr="00E65802">
        <w:rPr>
          <w:rFonts w:ascii="Times New Roman" w:hAnsi="Times New Roman" w:cs="Times New Roman"/>
          <w:b/>
        </w:rPr>
        <w:t>Konferenciaelőadások:</w:t>
      </w:r>
    </w:p>
    <w:p w:rsidR="00E65802" w:rsidRPr="00E65802" w:rsidRDefault="00E65802" w:rsidP="00E65802">
      <w:pPr>
        <w:rPr>
          <w:rFonts w:ascii="Times New Roman" w:hAnsi="Times New Roman" w:cs="Times New Roman"/>
        </w:rPr>
      </w:pPr>
    </w:p>
    <w:p w:rsidR="00E65802" w:rsidRPr="00E65802" w:rsidRDefault="00E65802" w:rsidP="00E6580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  <w:lang w:val="en-GB"/>
        </w:rPr>
        <w:t>“</w:t>
      </w:r>
      <w:r w:rsidRPr="00E65802">
        <w:rPr>
          <w:rFonts w:ascii="Times New Roman" w:hAnsi="Times New Roman" w:cs="Times New Roman"/>
          <w:lang w:val="en-GB"/>
        </w:rPr>
        <w:t>Will in the Wild West: Western Adaptations of Shakespeare”, elhangzott a HUSSE 11 konferencián Budapesten, 2013. január 26-án.</w:t>
      </w:r>
    </w:p>
    <w:p w:rsidR="00E65802" w:rsidRPr="00E65802" w:rsidRDefault="00E65802" w:rsidP="00E65802">
      <w:pPr>
        <w:pStyle w:val="Normlangol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Ghost Towns and Alien Planets: Variations on Prospero’s Island in Screen Versions of </w:t>
      </w:r>
      <w:r w:rsidRPr="00E65802">
        <w:rPr>
          <w:rFonts w:ascii="Times New Roman" w:hAnsi="Times New Roman" w:cs="Times New Roman"/>
          <w:i/>
        </w:rPr>
        <w:t xml:space="preserve">The </w:t>
      </w:r>
      <w:r w:rsidRPr="00E65802">
        <w:rPr>
          <w:rFonts w:ascii="Times New Roman" w:hAnsi="Times New Roman" w:cs="Times New Roman"/>
          <w:i/>
        </w:rPr>
        <w:lastRenderedPageBreak/>
        <w:t>Tempest</w:t>
      </w:r>
      <w:r w:rsidRPr="00E65802">
        <w:rPr>
          <w:rFonts w:ascii="Times New Roman" w:hAnsi="Times New Roman" w:cs="Times New Roman"/>
        </w:rPr>
        <w:t xml:space="preserve">”, elhangzott a Shakespeare 450 konferencián Párizsban, 2014. április 25-én. </w:t>
      </w:r>
    </w:p>
    <w:p w:rsidR="00E65802" w:rsidRPr="00E65802" w:rsidRDefault="00E65802" w:rsidP="00E65802">
      <w:pPr>
        <w:pStyle w:val="Normlangol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Derek Jarman’s Creative Dreamers”, elhangzott Az álmodó ember c. konferencián Budapesten, 2015. április 17-én. </w:t>
      </w:r>
    </w:p>
    <w:p w:rsidR="00E65802" w:rsidRPr="00E65802" w:rsidRDefault="00E65802" w:rsidP="00E65802">
      <w:pPr>
        <w:pStyle w:val="Normlangol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>Popular Media and the Future of the Shakespearean Canon”, elhangzott Helsingørben, a Shakespeare – The Next 400 Years konferencián 2016. április 24-én, https://www.tees.ac.uk/elsinore/</w:t>
      </w:r>
    </w:p>
    <w:p w:rsidR="00E65802" w:rsidRPr="00E65802" w:rsidRDefault="00E65802" w:rsidP="00E65802">
      <w:pPr>
        <w:pStyle w:val="Normlangol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From Melodrama to Tragedy and Back – Closing the Melodramatic Gap between East and West in Shakespeare Film Adaptations”, elhangzott az Indian Shakespeares on Screen konferencián Londonban, 2016. április 29-én. </w:t>
      </w:r>
      <w:hyperlink r:id="rId7" w:history="1">
        <w:r w:rsidRPr="00E65802">
          <w:rPr>
            <w:rStyle w:val="Hiperhivatkozs"/>
            <w:rFonts w:ascii="Times New Roman" w:hAnsi="Times New Roman" w:cs="Times New Roman"/>
          </w:rPr>
          <w:t>http://www.indianshakespearesonscreen.com/</w:t>
        </w:r>
      </w:hyperlink>
      <w:r w:rsidRPr="00E65802">
        <w:rPr>
          <w:rFonts w:ascii="Times New Roman" w:hAnsi="Times New Roman" w:cs="Times New Roman"/>
        </w:rPr>
        <w:t xml:space="preserve"> </w:t>
      </w:r>
    </w:p>
    <w:p w:rsidR="00E65802" w:rsidRPr="00E65802" w:rsidRDefault="00E65802" w:rsidP="00E65802">
      <w:pPr>
        <w:pStyle w:val="Normlangol"/>
        <w:numPr>
          <w:ilvl w:val="0"/>
          <w:numId w:val="1"/>
        </w:numPr>
        <w:rPr>
          <w:rFonts w:ascii="Times New Roman" w:hAnsi="Times New Roman" w:cs="Times New Roman"/>
        </w:rPr>
      </w:pPr>
      <w:r w:rsidRPr="00E65802">
        <w:rPr>
          <w:rFonts w:ascii="Times New Roman" w:eastAsia="Times New Roman" w:hAnsi="Times New Roman" w:cs="Times New Roman"/>
        </w:rPr>
        <w:t>“</w:t>
      </w:r>
      <w:r w:rsidRPr="00E65802">
        <w:rPr>
          <w:rFonts w:ascii="Times New Roman" w:hAnsi="Times New Roman" w:cs="Times New Roman"/>
        </w:rPr>
        <w:t xml:space="preserve">Nothing is Sacred? Shakespeare and the Undead”, elhangzott a HUSSE 13 konferencián Egerben, 2017. január 16-án. </w:t>
      </w:r>
    </w:p>
    <w:p w:rsidR="00BF193D" w:rsidRPr="00E65802" w:rsidRDefault="00BF193D">
      <w:pPr>
        <w:rPr>
          <w:rFonts w:ascii="Times New Roman" w:hAnsi="Times New Roman" w:cs="Times New Roman"/>
        </w:rPr>
      </w:pPr>
    </w:p>
    <w:sectPr w:rsidR="00BF193D" w:rsidRPr="00E6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ld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2"/>
    <w:rsid w:val="00BF193D"/>
    <w:rsid w:val="00BF6728"/>
    <w:rsid w:val="00E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0722-A0C3-4E4E-8B9A-68C0B391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80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65802"/>
  </w:style>
  <w:style w:type="character" w:styleId="Kiemels">
    <w:name w:val="Emphasis"/>
    <w:qFormat/>
    <w:rsid w:val="00E65802"/>
    <w:rPr>
      <w:i/>
      <w:iCs/>
    </w:rPr>
  </w:style>
  <w:style w:type="character" w:styleId="Hiperhivatkozs">
    <w:name w:val="Hyperlink"/>
    <w:rsid w:val="00E65802"/>
    <w:rPr>
      <w:color w:val="000080"/>
      <w:u w:val="single"/>
      <w:lang/>
    </w:rPr>
  </w:style>
  <w:style w:type="paragraph" w:customStyle="1" w:styleId="Normlangol">
    <w:name w:val="Normál angol"/>
    <w:basedOn w:val="Norml"/>
    <w:rsid w:val="00E65802"/>
    <w:pPr>
      <w:jc w:val="both"/>
    </w:pPr>
    <w:rPr>
      <w:rFonts w:eastAsia="Calibri" w:cs="Calibri"/>
      <w:lang w:val="en-GB" w:eastAsia="en-US" w:bidi="en-US"/>
    </w:rPr>
  </w:style>
  <w:style w:type="paragraph" w:customStyle="1" w:styleId="pszerzo">
    <w:name w:val="pszerzo"/>
    <w:basedOn w:val="Norml"/>
    <w:rsid w:val="00E65802"/>
    <w:pPr>
      <w:spacing w:before="280" w:after="280"/>
    </w:pPr>
  </w:style>
  <w:style w:type="paragraph" w:customStyle="1" w:styleId="CI">
    <w:name w:val="CI"/>
    <w:rsid w:val="00E65802"/>
    <w:pPr>
      <w:suppressAutoHyphens/>
      <w:spacing w:after="240" w:line="360" w:lineRule="auto"/>
      <w:jc w:val="center"/>
    </w:pPr>
    <w:rPr>
      <w:rFonts w:ascii="boldPS" w:eastAsia="Arial" w:hAnsi="boldPS" w:cs="boldP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shakespeareson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3125/2039-6597/2073" TargetMode="External"/><Relationship Id="rId5" Type="http://schemas.openxmlformats.org/officeDocument/2006/relationships/hyperlink" Target="http://ojs.unica.it/index.php/between/article/view/20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2018-01-16T17:22:00Z</dcterms:created>
  <dcterms:modified xsi:type="dcterms:W3CDTF">2018-01-16T17:35:00Z</dcterms:modified>
</cp:coreProperties>
</file>