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7603"/>
      </w:tblGrid>
      <w:tr w:rsidR="009C615C" w:rsidTr="00B626AA">
        <w:trPr>
          <w:cantSplit/>
        </w:trPr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15C" w:rsidRDefault="009C615C" w:rsidP="00B626AA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A6DD164" wp14:editId="3206A007">
                  <wp:extent cx="914400" cy="13239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15C" w:rsidRDefault="009C615C" w:rsidP="00B626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Pázmány Péter Katolikus Egyetem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Bölcsészet- és Társadalomtudományi Kar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SZOCIÁLIS TANULMÁNYOK TANSZÉK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SZOCIÁLPEDAGÓGIA SZAK BA</w:t>
            </w:r>
          </w:p>
          <w:p w:rsidR="00AD5179" w:rsidRDefault="00AD5179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Tanszékvezető: Dr. Rosta Andrea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 Budapest, Mikszáth Kálmán tér 1.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06-1-235-3030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szocialpedagogia@btk.ppke.hu</w:t>
            </w:r>
          </w:p>
        </w:tc>
      </w:tr>
    </w:tbl>
    <w:p w:rsidR="00775E24" w:rsidRDefault="00775E24" w:rsidP="0006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250F9" w:rsidRPr="00415080" w:rsidRDefault="005250F9" w:rsidP="005250F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1508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ZÁRÓVIZSGA </w:t>
      </w:r>
    </w:p>
    <w:p w:rsidR="005250F9" w:rsidRPr="006A0798" w:rsidRDefault="005250F9" w:rsidP="0052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(Érvényes: 2017. 09. 01-től)</w:t>
      </w:r>
    </w:p>
    <w:p w:rsidR="005250F9" w:rsidRDefault="005250F9" w:rsidP="005250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F9" w:rsidRDefault="005250F9" w:rsidP="0052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98">
        <w:rPr>
          <w:rFonts w:ascii="Times New Roman" w:hAnsi="Times New Roman" w:cs="Times New Roman"/>
          <w:b/>
          <w:sz w:val="24"/>
          <w:szCs w:val="24"/>
        </w:rPr>
        <w:t>B) TÉTELSOR</w:t>
      </w:r>
    </w:p>
    <w:p w:rsidR="005250F9" w:rsidRPr="006A0798" w:rsidRDefault="005250F9" w:rsidP="005250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7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IRODALMAK</w:t>
      </w:r>
    </w:p>
    <w:p w:rsidR="005250F9" w:rsidRPr="006A0798" w:rsidRDefault="005250F9" w:rsidP="005250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F9" w:rsidRPr="006A0798" w:rsidRDefault="005250F9" w:rsidP="005250F9">
      <w:pPr>
        <w:pStyle w:val="Listaszerbekezds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98">
        <w:rPr>
          <w:rFonts w:ascii="Times New Roman" w:hAnsi="Times New Roman" w:cs="Times New Roman"/>
          <w:b/>
          <w:sz w:val="24"/>
          <w:szCs w:val="24"/>
        </w:rPr>
        <w:t>A SZOCIÁLPEDAGÓGIAI MUNKA ELMÉLETE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szociális munka és a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történetének főbb állomásai,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professzionalizálódási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folyamata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szociális segítő tevékenység alapvető elemei. Értékek, alapelvek, etikai kérdések a szociálpedagógus munkájában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szociálpolitika értékei, alapelvei, ideológiai megközelítései és alrendszerei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jóléti állam kialakulása, típusai, működése, válsága és reformja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mai magyar szociálpolitika folyamatai: segélyezés, társadalombiztosítás és családpolitika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gyermekek jogai, gyermekvédelmi szolgáltatások, valamint az alap- és szakellátás</w:t>
      </w:r>
    </w:p>
    <w:p w:rsidR="005250F9" w:rsidRPr="006A0798" w:rsidRDefault="005250F9" w:rsidP="005250F9">
      <w:pPr>
        <w:pStyle w:val="Listaszerbekezds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személyiségfejlesztés és a nevelés kapcsolata, segítő és korrigáló intézmények, a szociálpedagógus lehetőségei és eszközei a személyiségfejlesztés gyakorlatában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F9" w:rsidRPr="006A0798" w:rsidRDefault="005250F9" w:rsidP="005250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i/>
          <w:sz w:val="24"/>
          <w:szCs w:val="24"/>
        </w:rPr>
        <w:t>Irodalmak</w:t>
      </w:r>
      <w:r w:rsidRPr="006A0798">
        <w:rPr>
          <w:rFonts w:ascii="Times New Roman" w:hAnsi="Times New Roman" w:cs="Times New Roman"/>
          <w:sz w:val="24"/>
          <w:szCs w:val="24"/>
        </w:rPr>
        <w:t>: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16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15/1998 (IV. 30.) NM rendelet </w:t>
      </w:r>
      <w:r w:rsidRPr="006A0798">
        <w:rPr>
          <w:rFonts w:ascii="Georgia" w:hAnsi="Georgia"/>
          <w:sz w:val="24"/>
          <w:szCs w:val="24"/>
          <w:shd w:val="clear" w:color="auto" w:fill="FFFFFF"/>
        </w:rPr>
        <w:t>a személyes gondoskodást nyújtó gyermekjóléti, gyermekvédelmi intézmények, valamint személyek szakmai feladatairól és működésük feltételeiről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sz w:val="24"/>
          <w:szCs w:val="24"/>
        </w:rPr>
        <w:t>1997-évi XXXI. tv. A gyermekek védelméről és a gyámügyi igazgatásról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szociális munka etikai kódexe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lastRenderedPageBreak/>
        <w:t>Ferge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Zsuzsa: Magyar társadalom- és szociálpolitika (1990-2015), Osiris, 2017. 91-363. 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Kozma Judit (szerk.): Kézikönyv szociális munkásoknak.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>, Budapest, 2002, 13-37.o.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Kozma Judit (szerk.): Kézikönyv szociális munkásoknak.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>, Budapest, 2002, 42-51.o.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Molnár Margit: Töredékek az ókori szociális gondoskodás köréből. Esély, 1992/3. 93-103.o.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Müller, G. C.: Hogyan vált a segítségnyújtás hivatássá? 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T-Twins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>, Budapest, 1992, 16-68.o.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Soós Zsolt: A szociális munka alapjai. Comenius Bt., Pécs, 2005, 35-45. o.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Béla: Szociálpolitika, Osiris, Budapest, 2015. 25-36., 109-180. o</w:t>
      </w:r>
    </w:p>
    <w:p w:rsidR="005250F9" w:rsidRPr="006A0798" w:rsidRDefault="005250F9" w:rsidP="005250F9">
      <w:pPr>
        <w:pStyle w:val="Listaszerbekezds"/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Zombori Gyula: A szociálpolitika alapfogalmai,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Hilscher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Rezső Szociálpolitikai Egyesület, Budapest, 1994. 17-169. o.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F9" w:rsidRPr="006A0798" w:rsidRDefault="005250F9" w:rsidP="005250F9">
      <w:pPr>
        <w:pStyle w:val="Listaszerbekezds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98">
        <w:rPr>
          <w:rFonts w:ascii="Times New Roman" w:hAnsi="Times New Roman" w:cs="Times New Roman"/>
          <w:b/>
          <w:sz w:val="24"/>
          <w:szCs w:val="24"/>
        </w:rPr>
        <w:t xml:space="preserve">A SZOCIÁLPEDAGÓGIAI MUNKA MÓDSZERTANA, </w:t>
      </w:r>
      <w:proofErr w:type="gramStart"/>
      <w:r w:rsidRPr="006A079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A0798">
        <w:rPr>
          <w:rFonts w:ascii="Times New Roman" w:hAnsi="Times New Roman" w:cs="Times New Roman"/>
          <w:b/>
          <w:sz w:val="24"/>
          <w:szCs w:val="24"/>
        </w:rPr>
        <w:t xml:space="preserve"> SZOCIÁLIS SEGÍTÉS GYAKORLATA</w:t>
      </w:r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Krízis, krízisintervenció.</w:t>
      </w:r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szociális,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munka közvetlen gyakorlata I. Egyéni és családhangsúlyú esetmunka</w:t>
      </w:r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szociális,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munka közvetlen gyakorlata II. Csoport, csoportlélektani irányzatok, csoportdinamika. A szociális csoportmunka alkalmazási lehetőségei gyermekek és fiatalok körében.</w:t>
      </w:r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szociális,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munka közvetlen gyakorlata II. Közösségi szociális munka: a közösségi munka jellemzői, alapelvei, modelljei, folyamata és a közösségi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empowerment</w:t>
      </w:r>
      <w:proofErr w:type="spellEnd"/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tanácsadás, konzultáció elmélete és gyakorlata</w:t>
      </w:r>
    </w:p>
    <w:p w:rsidR="005250F9" w:rsidRPr="006A0798" w:rsidRDefault="005250F9" w:rsidP="005250F9">
      <w:pPr>
        <w:pStyle w:val="Listaszerbekezds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A szupervízió fogalma, működésmódjának elméleti háttere, folyamata, szabályainak ismertetése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F9" w:rsidRPr="006A0798" w:rsidRDefault="005250F9" w:rsidP="005250F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8">
        <w:rPr>
          <w:rFonts w:ascii="Times New Roman" w:hAnsi="Times New Roman" w:cs="Times New Roman"/>
          <w:i/>
          <w:sz w:val="24"/>
          <w:szCs w:val="24"/>
        </w:rPr>
        <w:t>Irodalmak: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Berg, I. K</w:t>
      </w:r>
      <w:proofErr w:type="gramStart"/>
      <w:r w:rsidRPr="006A079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A0798">
        <w:rPr>
          <w:rFonts w:ascii="Times New Roman" w:hAnsi="Times New Roman" w:cs="Times New Roman"/>
          <w:sz w:val="24"/>
          <w:szCs w:val="24"/>
        </w:rPr>
        <w:t xml:space="preserve"> Konzultáció sokproblémás családokkal.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Animula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Kiadó, Budapest, 2001, 35-92.o.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lastRenderedPageBreak/>
        <w:t>Compton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, B. R. –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Galaway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, B. (1984): Problémamegoldás: a szociális munka folyamata.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Hegyesi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G. –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Talyigás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K. (szerk.) (1996): A szociális munka elmélete és gyakorlata 1. kötet. Általános szociális munka. Semmelweis Kiadó, Budapest. 138–159.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Hajduska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Mariann: Krízislélektan. ELTE Eötvös Kiadó, Budapest, 2010, 11-19., 22-29., 32-224.o.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Hegyesi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Gábor –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Talyigás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Katalin (szerk.): A szociális munka elmélete és gyakorlata 1. kötet,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János Kiadó, Budapest, 2006.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Stang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Tünde: Szociális munka családokkal.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: Kozma J. (szerk.): Kézikönyv szociális munkásoknak.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>, Budapest, 1998, 202-233.o.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Tánczos Éva - Gosztonyi Géza (szerk.): A szociális munka elmélete és gyakorlata 2-3. kötet, Semmelweis Kiadó, Budapest, 1996.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F9" w:rsidRPr="006A0798" w:rsidRDefault="005250F9" w:rsidP="005250F9">
      <w:pPr>
        <w:pStyle w:val="Listaszerbekezds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798">
        <w:rPr>
          <w:rFonts w:ascii="Times New Roman" w:hAnsi="Times New Roman" w:cs="Times New Roman"/>
          <w:b/>
          <w:sz w:val="24"/>
          <w:szCs w:val="24"/>
        </w:rPr>
        <w:t>A SZOCIÁLPEDAGÓGIA MŰKÖDÉSI TERÜLETEI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főbb klienscsoportjai, problématerületei, sajátosságai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Elhanyagolás és bántalmazás, a családon belüli erőszak, mint a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tevékenység problématerülete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Társadalmi devianciák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A magyarországi cigányság helyzete, társadalmi jellemzői és a romák körében végzett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munka sajátosságai.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Iskola és szociális munka.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tevékenység a közoktatás intézményrendszerében, alternatív pedagógiai módszerek.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Szociálpedagógiai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munka az egészségügyben: a kórházi szociális munka célja, alapelvei, modelljei, hazai jellemzői, beavatkozási területei és gyakorlatai</w:t>
      </w:r>
    </w:p>
    <w:p w:rsidR="005250F9" w:rsidRPr="006A0798" w:rsidRDefault="005250F9" w:rsidP="005250F9">
      <w:pPr>
        <w:pStyle w:val="Listaszerbekezds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Szociális jog: a társadalmi problémákra kínált megoldási lehetőségek a szociális törvény által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8">
        <w:rPr>
          <w:rFonts w:ascii="Times New Roman" w:hAnsi="Times New Roman" w:cs="Times New Roman"/>
          <w:i/>
          <w:sz w:val="24"/>
          <w:szCs w:val="24"/>
        </w:rPr>
        <w:t>Irodalmak: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1993. évi III. törvény a szociális igazgatásról és a szociális ellátásokról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 xml:space="preserve">1/2000 (I.7.)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rendelet a személyes gondoskodást nyújtó szociális intézmények szakmai feladatairól és működésük feltételeiről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László (szerk.): Jelentés a súlyosan, halmozottan fogyatékos embereket nevelő családok életkörülményeiről,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Kézenfogva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Alapítvány, Budapest, 2009. 45-75. o. 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lastRenderedPageBreak/>
        <w:t xml:space="preserve">Bernát Anikó: Leszakadóban: a romák társadalmi helyzete a mai Magyarországon,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: Kolosi T.-Tóth I. </w:t>
      </w:r>
      <w:proofErr w:type="spellStart"/>
      <w:r w:rsidRPr="006A0798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>. (szerk.): Társadalmi Riport 2014, pp. 246-264.</w:t>
      </w:r>
    </w:p>
    <w:p w:rsidR="005250F9" w:rsidRPr="006A0798" w:rsidRDefault="005250F9" w:rsidP="005250F9">
      <w:pPr>
        <w:pStyle w:val="Szvegtrzsbehzssal"/>
        <w:numPr>
          <w:ilvl w:val="0"/>
          <w:numId w:val="10"/>
        </w:numPr>
        <w:spacing w:line="360" w:lineRule="auto"/>
        <w:rPr>
          <w:b w:val="0"/>
          <w:szCs w:val="24"/>
        </w:rPr>
      </w:pPr>
      <w:r w:rsidRPr="006A0798">
        <w:rPr>
          <w:b w:val="0"/>
          <w:szCs w:val="24"/>
        </w:rPr>
        <w:t xml:space="preserve">Bogács E. - Rácz </w:t>
      </w:r>
      <w:proofErr w:type="gramStart"/>
      <w:r w:rsidRPr="006A0798">
        <w:rPr>
          <w:b w:val="0"/>
          <w:szCs w:val="24"/>
        </w:rPr>
        <w:t>A</w:t>
      </w:r>
      <w:proofErr w:type="gramEnd"/>
      <w:r w:rsidRPr="006A0798">
        <w:rPr>
          <w:b w:val="0"/>
          <w:szCs w:val="24"/>
        </w:rPr>
        <w:t>.: Gyermekvédelem és szakmai identitás, Esély 2016/3.  92-101.o.</w:t>
      </w:r>
    </w:p>
    <w:p w:rsidR="005250F9" w:rsidRPr="006A0798" w:rsidRDefault="005250F9" w:rsidP="005250F9">
      <w:pPr>
        <w:pStyle w:val="Szvegtrzsbehzssal"/>
        <w:numPr>
          <w:ilvl w:val="0"/>
          <w:numId w:val="10"/>
        </w:numPr>
        <w:spacing w:line="360" w:lineRule="auto"/>
        <w:rPr>
          <w:b w:val="0"/>
          <w:szCs w:val="24"/>
        </w:rPr>
      </w:pPr>
      <w:proofErr w:type="spellStart"/>
      <w:r w:rsidRPr="006A0798">
        <w:rPr>
          <w:b w:val="0"/>
          <w:szCs w:val="24"/>
        </w:rPr>
        <w:t>Breitner</w:t>
      </w:r>
      <w:proofErr w:type="spellEnd"/>
      <w:r w:rsidRPr="006A0798">
        <w:rPr>
          <w:b w:val="0"/>
          <w:szCs w:val="24"/>
        </w:rPr>
        <w:t xml:space="preserve"> Péter: A hajléktalanná válás lépcsőfokai, Esély 1999/1.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98">
        <w:rPr>
          <w:rFonts w:ascii="Times New Roman" w:hAnsi="Times New Roman" w:cs="Times New Roman"/>
          <w:sz w:val="24"/>
          <w:szCs w:val="24"/>
        </w:rPr>
        <w:t>Héderné</w:t>
      </w:r>
      <w:proofErr w:type="spellEnd"/>
      <w:r w:rsidRPr="006A0798">
        <w:rPr>
          <w:rFonts w:ascii="Times New Roman" w:hAnsi="Times New Roman" w:cs="Times New Roman"/>
          <w:sz w:val="24"/>
          <w:szCs w:val="24"/>
        </w:rPr>
        <w:t xml:space="preserve"> Berta Edina: A cigány családoknak nyújtott személyes szolgáltatások jellegzetességei, Esély 2014/1. 64-79. 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Győri Péter: Hajléktalanság - romák – gyermekszegénység, Esély, 2017/4. 17-43.o.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Magyar Zsófia: A magyarországi kórházi szociális munka helyzete egy országos kutatás tükrében, Esély 2004/4, 44-70 o.</w:t>
      </w:r>
    </w:p>
    <w:p w:rsidR="005250F9" w:rsidRPr="006A0798" w:rsidRDefault="005250F9" w:rsidP="005250F9">
      <w:pPr>
        <w:pStyle w:val="Listaszerbekezds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798">
        <w:rPr>
          <w:rFonts w:ascii="Times New Roman" w:hAnsi="Times New Roman" w:cs="Times New Roman"/>
          <w:sz w:val="24"/>
          <w:szCs w:val="24"/>
        </w:rPr>
        <w:t>Péterné Molnár Gizella: A kórházi szociális munka működési keretfeltételei, Esély 2007/5. 99-119. o.</w:t>
      </w:r>
    </w:p>
    <w:p w:rsidR="005250F9" w:rsidRPr="006A0798" w:rsidRDefault="005250F9" w:rsidP="005250F9">
      <w:pPr>
        <w:pStyle w:val="Szvegtrzsbehzssal"/>
        <w:numPr>
          <w:ilvl w:val="0"/>
          <w:numId w:val="10"/>
        </w:numPr>
        <w:rPr>
          <w:b w:val="0"/>
          <w:szCs w:val="24"/>
        </w:rPr>
      </w:pPr>
      <w:r w:rsidRPr="006A0798">
        <w:rPr>
          <w:b w:val="0"/>
          <w:szCs w:val="24"/>
        </w:rPr>
        <w:t xml:space="preserve">Rosta Andrea: A deviáns viselkedés szociológiája. </w:t>
      </w:r>
      <w:proofErr w:type="spellStart"/>
      <w:r w:rsidRPr="006A0798">
        <w:rPr>
          <w:b w:val="0"/>
          <w:szCs w:val="24"/>
        </w:rPr>
        <w:t>Loisir</w:t>
      </w:r>
      <w:proofErr w:type="spellEnd"/>
      <w:r w:rsidRPr="006A0798">
        <w:rPr>
          <w:b w:val="0"/>
          <w:szCs w:val="24"/>
        </w:rPr>
        <w:t xml:space="preserve"> Kiadó, 2007. 22-45., 70-160.</w:t>
      </w:r>
    </w:p>
    <w:p w:rsidR="005250F9" w:rsidRPr="006A0798" w:rsidRDefault="005250F9" w:rsidP="005250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15C" w:rsidRDefault="009C615C" w:rsidP="0052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DF9"/>
    <w:multiLevelType w:val="hybridMultilevel"/>
    <w:tmpl w:val="31724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A76"/>
    <w:multiLevelType w:val="hybridMultilevel"/>
    <w:tmpl w:val="9B3CD4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716B27"/>
    <w:multiLevelType w:val="hybridMultilevel"/>
    <w:tmpl w:val="121C3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4A98"/>
    <w:multiLevelType w:val="hybridMultilevel"/>
    <w:tmpl w:val="A0F2F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A92"/>
    <w:multiLevelType w:val="hybridMultilevel"/>
    <w:tmpl w:val="947CDF20"/>
    <w:lvl w:ilvl="0" w:tplc="7F60192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2D2C"/>
    <w:multiLevelType w:val="hybridMultilevel"/>
    <w:tmpl w:val="4DE8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15EC"/>
    <w:multiLevelType w:val="hybridMultilevel"/>
    <w:tmpl w:val="19D2F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2F68"/>
    <w:multiLevelType w:val="hybridMultilevel"/>
    <w:tmpl w:val="A7B2F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10C94"/>
    <w:multiLevelType w:val="hybridMultilevel"/>
    <w:tmpl w:val="70A6F8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B669C"/>
    <w:multiLevelType w:val="hybridMultilevel"/>
    <w:tmpl w:val="915E6B32"/>
    <w:lvl w:ilvl="0" w:tplc="14A0B6FE">
      <w:start w:val="1"/>
      <w:numFmt w:val="decimal"/>
      <w:lvlText w:val="%1."/>
      <w:lvlJc w:val="left"/>
      <w:pPr>
        <w:tabs>
          <w:tab w:val="num" w:pos="4116"/>
        </w:tabs>
        <w:ind w:left="4116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C"/>
    <w:rsid w:val="00066AB9"/>
    <w:rsid w:val="00121791"/>
    <w:rsid w:val="001F2398"/>
    <w:rsid w:val="005250F9"/>
    <w:rsid w:val="00775E24"/>
    <w:rsid w:val="008C687B"/>
    <w:rsid w:val="009C615C"/>
    <w:rsid w:val="00A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5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15C"/>
    <w:pPr>
      <w:ind w:left="72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5C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5250F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50F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5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15C"/>
    <w:pPr>
      <w:ind w:left="72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5C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5250F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50F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Daróczi Csilla</dc:creator>
  <cp:lastModifiedBy>Dr. Rosta Andrea</cp:lastModifiedBy>
  <cp:revision>2</cp:revision>
  <dcterms:created xsi:type="dcterms:W3CDTF">2017-09-17T15:53:00Z</dcterms:created>
  <dcterms:modified xsi:type="dcterms:W3CDTF">2017-09-17T15:53:00Z</dcterms:modified>
</cp:coreProperties>
</file>