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4"/>
        <w:gridCol w:w="2198"/>
      </w:tblGrid>
      <w:tr w:rsidR="0074302D" w:rsidRPr="0064434B" w:rsidTr="008C0804">
        <w:tc>
          <w:tcPr>
            <w:tcW w:w="7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64434B">
              <w:rPr>
                <w:rFonts w:ascii="Times New Roman" w:eastAsia="Calibri" w:hAnsi="Times New Roman" w:cs="Times New Roman"/>
                <w:b/>
                <w:color w:val="000000"/>
              </w:rPr>
              <w:t xml:space="preserve">Tantárgy </w:t>
            </w:r>
            <w:r w:rsidRPr="0064434B">
              <w:rPr>
                <w:rFonts w:ascii="Times New Roman" w:eastAsia="Calibri" w:hAnsi="Times New Roman" w:cs="Times New Roman"/>
                <w:color w:val="000000"/>
              </w:rPr>
              <w:t>neve</w:t>
            </w:r>
            <w:r w:rsidRPr="0064434B">
              <w:rPr>
                <w:rFonts w:ascii="Bookman Old Style" w:eastAsia="Calibri" w:hAnsi="Bookman Old Style" w:cs="Bookman Old Style"/>
                <w:color w:val="000000"/>
              </w:rPr>
              <w:t>:</w:t>
            </w:r>
            <w:r w:rsidRPr="0064434B">
              <w:rPr>
                <w:rFonts w:ascii="Bookman Old Style" w:eastAsia="Calibri" w:hAnsi="Bookman Old Style" w:cs="Bookman Old Style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r w:rsidRPr="0064434B">
              <w:rPr>
                <w:rFonts w:ascii="Times New Roman" w:eastAsia="Calibri" w:hAnsi="Times New Roman" w:cs="Times New Roman"/>
                <w:color w:val="000000"/>
              </w:rPr>
              <w:t>BT-PSZ-5200</w:t>
            </w:r>
            <w:r w:rsidRPr="0064434B">
              <w:rPr>
                <w:rFonts w:ascii="Bookman Old Style" w:eastAsia="Calibri" w:hAnsi="Bookman Old Style" w:cs="Bookman Old Style"/>
                <w:color w:val="000000"/>
              </w:rPr>
              <w:t xml:space="preserve"> </w:t>
            </w:r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  <w:sz w:val="23"/>
                <w:szCs w:val="23"/>
              </w:rPr>
              <w:t xml:space="preserve">Iskolai gyermekvédelem </w:t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Kreditértéke: 4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besorolása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kötelező 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A tantárgy elméleti vagy </w:t>
            </w:r>
            <w:r w:rsidRPr="0064434B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gyakorlati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jellegének mértéke, „</w:t>
            </w:r>
            <w:r w:rsidRPr="0064434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képzési </w:t>
            </w:r>
            <w:proofErr w:type="gramStart"/>
            <w:r w:rsidRPr="0064434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karaktere</w:t>
            </w:r>
            <w:proofErr w:type="gramEnd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”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: 100%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(kredit%)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tanóra típusa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proofErr w:type="spellStart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ea</w:t>
            </w:r>
            <w:proofErr w:type="spellEnd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/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szemin és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óraszáma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: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heti 5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az adott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félévben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,</w:t>
            </w:r>
          </w:p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Az adott ismeret átadásában alkalmazandó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további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(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módok, jellemzők</w:t>
            </w:r>
            <w:r w:rsidRPr="0064434B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számonkérés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módja (</w:t>
            </w:r>
            <w:proofErr w:type="spellStart"/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koll</w:t>
            </w:r>
            <w:proofErr w:type="spellEnd"/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. / </w:t>
            </w:r>
            <w:proofErr w:type="spellStart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gyj</w:t>
            </w:r>
            <w:proofErr w:type="spellEnd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.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/ egyéb):</w:t>
            </w:r>
          </w:p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99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Az ismeretellenőrzésben alkalmazandó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további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>sajátos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)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módok</w:t>
            </w:r>
            <w:r w:rsidRPr="0064434B">
              <w:rPr>
                <w:rFonts w:ascii="Times New Roman" w:eastAsia="Times New Roman" w:hAnsi="Times New Roman" w:cs="Times New Roman"/>
                <w:i/>
                <w:color w:val="333399"/>
                <w:lang w:eastAsia="hu-HU"/>
              </w:rPr>
              <w:t xml:space="preserve">: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projektmunkák, folyamatos számonkérés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 tantárgy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tantervi helye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(hányadik félév):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1II.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Előtanulmányi feltételek nincsenek.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-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Tantárgyleírás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: az elsajátítandó </w:t>
            </w:r>
            <w:r w:rsidRPr="0064434B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ismeretanyag tömör, ugyanakkor </w:t>
            </w:r>
            <w:proofErr w:type="gramStart"/>
            <w:r w:rsidRPr="0064434B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informáló</w:t>
            </w:r>
            <w:proofErr w:type="gramEnd"/>
            <w:r w:rsidRPr="0064434B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 leírása</w:t>
            </w:r>
          </w:p>
        </w:tc>
      </w:tr>
      <w:tr w:rsidR="0074302D" w:rsidRPr="0064434B" w:rsidTr="008C0804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 </w:t>
            </w:r>
            <w:proofErr w:type="gramStart"/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kurzus</w:t>
            </w:r>
            <w:proofErr w:type="gramEnd"/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célja</w:t>
            </w: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, hogy a hallgatók </w:t>
            </w:r>
            <w:r w:rsidRPr="0064434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a </w:t>
            </w: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köznevelési intézményekben végzett gyermekvédelmi munka részterületeit ökologikus és prevenciós szemlélettel megismerjék. </w:t>
            </w:r>
          </w:p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Legyenek </w:t>
            </w:r>
            <w:proofErr w:type="gramStart"/>
            <w:r w:rsidRPr="0064434B">
              <w:rPr>
                <w:rFonts w:ascii="Times New Roman" w:eastAsia="Calibri" w:hAnsi="Times New Roman" w:cs="Times New Roman"/>
                <w:color w:val="000000"/>
              </w:rPr>
              <w:t>tisztában</w:t>
            </w:r>
            <w:proofErr w:type="gramEnd"/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 az iskolában a segítési lehetőségeikkel, az iskola gyermekvédelmi jelzőrendszerben betöltött szerepével. </w:t>
            </w:r>
          </w:p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b/>
                <w:color w:val="000000"/>
              </w:rPr>
              <w:t xml:space="preserve">Főbb tematikai csomópontok </w:t>
            </w:r>
          </w:p>
          <w:p w:rsidR="0074302D" w:rsidRPr="0064434B" w:rsidRDefault="0074302D" w:rsidP="007430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Általános ismeretek a gyermek- és ifjúségvédelemi felelős szerepéről </w:t>
            </w:r>
          </w:p>
          <w:p w:rsidR="0074302D" w:rsidRPr="0064434B" w:rsidRDefault="0074302D" w:rsidP="007430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A gyermekvédelmi </w:t>
            </w:r>
            <w:proofErr w:type="gramStart"/>
            <w:r w:rsidRPr="0064434B">
              <w:rPr>
                <w:rFonts w:ascii="Times New Roman" w:eastAsia="Calibri" w:hAnsi="Times New Roman" w:cs="Times New Roman"/>
                <w:color w:val="000000"/>
              </w:rPr>
              <w:t>problémák</w:t>
            </w:r>
            <w:proofErr w:type="gramEnd"/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 és helyzetek megjelenése </w:t>
            </w:r>
          </w:p>
          <w:p w:rsidR="0074302D" w:rsidRPr="0064434B" w:rsidRDefault="0074302D" w:rsidP="007430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Elhanyagolás és bántalmazás: fogalma, jelei és kezelése </w:t>
            </w:r>
          </w:p>
          <w:p w:rsidR="0074302D" w:rsidRPr="0064434B" w:rsidRDefault="0074302D" w:rsidP="0074302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Jó gyakorlatok és modellek megismerése: Arizóna program, Kiva és Osztozó program, DT modell stb. 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4302D" w:rsidRPr="0064434B" w:rsidRDefault="0074302D" w:rsidP="008C0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2–5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legfontosabb 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>kötelező,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illetve 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>ajánlott</w:t>
            </w:r>
            <w:r w:rsidRPr="0064434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 xml:space="preserve">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irodalom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(jegyzet, tankönyv) felsorolása bibliográfiai adatokkal (szerző, cím, kiadás adatai, (esetleg oldalak), ISBN)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Kötelező irodalom: </w:t>
            </w:r>
          </w:p>
          <w:p w:rsidR="0074302D" w:rsidRPr="0064434B" w:rsidRDefault="0074302D" w:rsidP="0074302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Arizóna program - Pápai Weöres Sándor Általános Iskola kiadványa </w:t>
            </w:r>
          </w:p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Ajánlott irodalom: </w:t>
            </w:r>
          </w:p>
          <w:p w:rsidR="0074302D" w:rsidRPr="0064434B" w:rsidRDefault="0074302D" w:rsidP="0074302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Embertárs folyóirat 2019/1 száma a gyermek- és ifjúságvédelemről </w:t>
            </w:r>
          </w:p>
          <w:p w:rsidR="0074302D" w:rsidRPr="0064434B" w:rsidRDefault="0074302D" w:rsidP="0074302D">
            <w:pPr>
              <w:numPr>
                <w:ilvl w:val="0"/>
                <w:numId w:val="4"/>
              </w:numPr>
              <w:tabs>
                <w:tab w:val="left" w:pos="1055"/>
              </w:tabs>
              <w:suppressAutoHyphens/>
              <w:autoSpaceDN w:val="0"/>
              <w:spacing w:after="0" w:line="240" w:lineRule="auto"/>
              <w:ind w:left="48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4434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Jó gyakorlatok a katolikus gyermekvédelemben kiadvány - a Gyermekeink védelmében </w:t>
            </w:r>
            <w:proofErr w:type="gramStart"/>
            <w:r w:rsidRPr="0064434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konferencia kísérő</w:t>
            </w:r>
            <w:proofErr w:type="gramEnd"/>
            <w:r w:rsidRPr="0064434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</w:t>
            </w:r>
            <w:proofErr w:type="spellStart"/>
            <w:r w:rsidRPr="0064434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füzete</w:t>
            </w:r>
            <w:proofErr w:type="spellEnd"/>
            <w:r w:rsidRPr="0064434B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 2019.</w:t>
            </w:r>
          </w:p>
        </w:tc>
      </w:tr>
      <w:tr w:rsidR="0074302D" w:rsidRPr="0064434B" w:rsidTr="008C0804">
        <w:tc>
          <w:tcPr>
            <w:tcW w:w="9356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Azoknak az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előírt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s</w:t>
            </w:r>
            <w:r w:rsidRPr="0064434B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 xml:space="preserve">zakmai </w:t>
            </w:r>
            <w:proofErr w:type="gramStart"/>
            <w:r w:rsidRPr="0064434B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kompetenciáknak</w:t>
            </w:r>
            <w:proofErr w:type="gramEnd"/>
            <w:r w:rsidRPr="0064434B"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  <w:t>, kompetenciaelemeknek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>(tudás, képesség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stb., 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KKK </w:t>
            </w:r>
            <w:r w:rsidRPr="0064434B">
              <w:rPr>
                <w:rFonts w:ascii="Times New Roman" w:eastAsia="Times New Roman" w:hAnsi="Times New Roman" w:cs="Times New Roman"/>
                <w:b/>
                <w:i/>
                <w:lang w:eastAsia="hu-HU"/>
              </w:rPr>
              <w:t>7.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pont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) a felsorolása, 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amelyek kialakításához a tantárgy jellemzően, érdemben hozzájárul</w:t>
            </w:r>
          </w:p>
        </w:tc>
      </w:tr>
      <w:tr w:rsidR="0074302D" w:rsidRPr="0064434B" w:rsidTr="008C0804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Tudása: </w:t>
            </w:r>
          </w:p>
          <w:p w:rsidR="0074302D" w:rsidRPr="0064434B" w:rsidRDefault="0074302D" w:rsidP="007430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Gyermek- és ifjúságvédelmi felelős számára szükséges ismeretekkel rendelkezik a gyermekbántalmazás és elhanyagolás terén, az eljárásrendek ismeretében. </w:t>
            </w:r>
          </w:p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Képességei: </w:t>
            </w:r>
          </w:p>
          <w:p w:rsidR="0074302D" w:rsidRPr="0064434B" w:rsidRDefault="0074302D" w:rsidP="0074302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6"/>
              <w:rPr>
                <w:rFonts w:ascii="Times New Roman" w:eastAsia="Calibri" w:hAnsi="Times New Roman" w:cs="Times New Roman"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color w:val="000000"/>
              </w:rPr>
              <w:t xml:space="preserve">A hallgató képes alkalmazni a munkája során a veszélyeztetés felismerését és kezelését. </w:t>
            </w:r>
          </w:p>
          <w:p w:rsidR="0074302D" w:rsidRPr="0064434B" w:rsidRDefault="0074302D" w:rsidP="008C0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64434B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Attitűdje: </w:t>
            </w:r>
          </w:p>
          <w:p w:rsidR="0074302D" w:rsidRPr="0064434B" w:rsidRDefault="0074302D" w:rsidP="0074302D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46"/>
              <w:contextualSpacing/>
              <w:jc w:val="both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A hallgató törekszik az </w:t>
            </w:r>
            <w:proofErr w:type="gramStart"/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empátiája</w:t>
            </w:r>
            <w:proofErr w:type="gramEnd"/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 xml:space="preserve"> és probléma-érzékenysége fejlesztésére a szakmai kompetenciahatárainak kialakítására.</w:t>
            </w:r>
          </w:p>
        </w:tc>
      </w:tr>
      <w:tr w:rsidR="0074302D" w:rsidRPr="0064434B" w:rsidTr="008C0804">
        <w:trPr>
          <w:trHeight w:val="338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felelőse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Barcsák</w:t>
            </w:r>
            <w:proofErr w:type="spellEnd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Marianna</w:t>
            </w:r>
          </w:p>
        </w:tc>
      </w:tr>
      <w:tr w:rsidR="0074302D" w:rsidRPr="0064434B" w:rsidTr="008C0804">
        <w:trPr>
          <w:trHeight w:val="337"/>
        </w:trPr>
        <w:tc>
          <w:tcPr>
            <w:tcW w:w="9356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74302D" w:rsidRPr="0064434B" w:rsidRDefault="0074302D" w:rsidP="008C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Tantárgy oktatásába bevont </w:t>
            </w:r>
            <w:proofErr w:type="gramStart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oktató(</w:t>
            </w:r>
            <w:proofErr w:type="gramEnd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k),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ha van(</w:t>
            </w:r>
            <w:proofErr w:type="spellStart"/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nak</w:t>
            </w:r>
            <w:proofErr w:type="spellEnd"/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(</w:t>
            </w:r>
            <w:r w:rsidRPr="0064434B">
              <w:rPr>
                <w:rFonts w:ascii="Times New Roman" w:eastAsia="Times New Roman" w:hAnsi="Times New Roman" w:cs="Times New Roman"/>
                <w:i/>
                <w:lang w:eastAsia="hu-HU"/>
              </w:rPr>
              <w:t>név, beosztás, tud. fokozat</w:t>
            </w:r>
            <w:r w:rsidRPr="0064434B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: </w:t>
            </w:r>
            <w:proofErr w:type="spellStart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>Rudan</w:t>
            </w:r>
            <w:proofErr w:type="spellEnd"/>
            <w:r w:rsidRPr="0064434B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 Mária</w:t>
            </w:r>
          </w:p>
        </w:tc>
      </w:tr>
    </w:tbl>
    <w:p w:rsidR="000C779E" w:rsidRDefault="000C779E"/>
    <w:sectPr w:rsidR="000C7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2A2"/>
    <w:multiLevelType w:val="hybridMultilevel"/>
    <w:tmpl w:val="FD9295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11157"/>
    <w:multiLevelType w:val="hybridMultilevel"/>
    <w:tmpl w:val="ABC2BC2A"/>
    <w:lvl w:ilvl="0" w:tplc="2042D97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 w15:restartNumberingAfterBreak="0">
    <w:nsid w:val="4CC449D2"/>
    <w:multiLevelType w:val="hybridMultilevel"/>
    <w:tmpl w:val="A6CEC03E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0A6D"/>
    <w:multiLevelType w:val="hybridMultilevel"/>
    <w:tmpl w:val="7BBAED5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451E9"/>
    <w:multiLevelType w:val="hybridMultilevel"/>
    <w:tmpl w:val="38381ABA"/>
    <w:lvl w:ilvl="0" w:tplc="2042D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2D"/>
    <w:rsid w:val="000C779E"/>
    <w:rsid w:val="0074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4462C-1B52-45C7-BD6E-0402C335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430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BTK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Mayer Judit Anna</dc:creator>
  <cp:keywords/>
  <dc:description/>
  <cp:lastModifiedBy>Mayer Judit Anna</cp:lastModifiedBy>
  <cp:revision>1</cp:revision>
  <dcterms:created xsi:type="dcterms:W3CDTF">2020-10-07T06:58:00Z</dcterms:created>
  <dcterms:modified xsi:type="dcterms:W3CDTF">2020-10-07T06:59:00Z</dcterms:modified>
</cp:coreProperties>
</file>