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2210"/>
      </w:tblGrid>
      <w:tr w:rsidR="00464E54" w:rsidRPr="00505C22" w:rsidTr="008C0804">
        <w:tc>
          <w:tcPr>
            <w:tcW w:w="6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505C22">
              <w:rPr>
                <w:rFonts w:ascii="Times New Roman" w:eastAsia="Calibri" w:hAnsi="Times New Roman" w:cs="Times New Roman"/>
                <w:color w:val="000000"/>
              </w:rPr>
              <w:t>neve:</w:t>
            </w:r>
            <w:r w:rsidRPr="00505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464E54">
              <w:rPr>
                <w:rFonts w:ascii="Times New Roman" w:eastAsia="Calibri" w:hAnsi="Times New Roman" w:cs="Times New Roman"/>
                <w:color w:val="000000"/>
              </w:rPr>
              <w:t>BT-PSZ-5300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05C22">
              <w:rPr>
                <w:rFonts w:ascii="Times New Roman" w:eastAsia="Calibri" w:hAnsi="Times New Roman" w:cs="Times New Roman"/>
                <w:b/>
                <w:color w:val="000000"/>
              </w:rPr>
              <w:t>Prevenciós programok az iskolában</w:t>
            </w:r>
            <w:bookmarkEnd w:id="0"/>
          </w:p>
        </w:tc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3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505C2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505C2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505C2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505C2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1V.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464E54" w:rsidRPr="00505C22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, hogy a hallgatók ismerjék meg a prevenciós lehetőségeket és feladatokat a köznevelési intézményekben. Tudják, hogy a prevenciós programoknak milyen rendszerei alakíthatók ki az intézményi gyermekvédelemben. </w:t>
            </w:r>
          </w:p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color w:val="000000"/>
              </w:rPr>
              <w:t>Főbb tematikai csomópontok:</w:t>
            </w:r>
          </w:p>
          <w:p w:rsidR="00464E54" w:rsidRPr="00505C22" w:rsidRDefault="00464E54" w:rsidP="00464E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Egészségnevelés </w:t>
            </w:r>
          </w:p>
          <w:p w:rsidR="00464E54" w:rsidRPr="00505C22" w:rsidRDefault="00464E54" w:rsidP="00464E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Elkövetővé és áldozattá válás megelőzése </w:t>
            </w:r>
          </w:p>
          <w:p w:rsidR="00464E54" w:rsidRPr="00505C22" w:rsidRDefault="00464E54" w:rsidP="00464E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Szexuális nevelés kihívásai és modelljei </w:t>
            </w:r>
          </w:p>
          <w:p w:rsidR="00464E54" w:rsidRPr="00505C22" w:rsidRDefault="00464E54" w:rsidP="00464E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Internetbiztonság  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4E54" w:rsidRPr="00505C22" w:rsidRDefault="00464E54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505C2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464E54" w:rsidRPr="00505C22" w:rsidRDefault="00464E54" w:rsidP="00464E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Gyermek- és ifjúságvédelem a nevelési-oktatási intézményekben. Módszertani segédlet, Szociálpolitikai és Munkaügyi Intézet, Budapest, 2007 </w:t>
            </w:r>
          </w:p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http://www.nefmi.gov.hu/letolt/kozokt/ifjusagvedelem_080513.pdf 38-64; </w:t>
            </w:r>
          </w:p>
          <w:p w:rsidR="00464E54" w:rsidRPr="00505C22" w:rsidRDefault="00464E54" w:rsidP="00464E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Nemzeti Bűnmegelőzési Tanács oktatási segédanyagai </w:t>
            </w:r>
            <w:r w:rsidRPr="00505C2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http://www.bunmegelozes.info/hu/node/4 </w:t>
            </w:r>
          </w:p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464E54" w:rsidRPr="00505C22" w:rsidRDefault="00464E54" w:rsidP="00464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05C22">
              <w:rPr>
                <w:rFonts w:ascii="Times New Roman" w:eastAsia="Calibri" w:hAnsi="Times New Roman" w:cs="Times New Roman"/>
                <w:color w:val="000000"/>
              </w:rPr>
              <w:t>Coloroso</w:t>
            </w:r>
            <w:proofErr w:type="spellEnd"/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, Barbara: Zaklatók, áldozatok, szemlélők. Az iskolai erőszak, Harmat, Budapest, 2014; Iskolai szociális munka, Kapocs 10 (2011/3) 68–74; </w:t>
            </w:r>
          </w:p>
          <w:p w:rsidR="00464E54" w:rsidRPr="00505C22" w:rsidRDefault="00464E54" w:rsidP="00464E54">
            <w:pPr>
              <w:numPr>
                <w:ilvl w:val="0"/>
                <w:numId w:val="4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05C2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N. Kollár Katalin: Az erőszak megjelenési formái az iskolában, Embertárs3 (2005/2) 125–133</w:t>
            </w:r>
            <w:proofErr w:type="gramStart"/>
            <w:r w:rsidRPr="00505C2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..</w:t>
            </w:r>
            <w:proofErr w:type="gramEnd"/>
          </w:p>
        </w:tc>
      </w:tr>
      <w:tr w:rsidR="00464E54" w:rsidRPr="00505C2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505C2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505C2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464E54" w:rsidRPr="00505C22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464E54" w:rsidRPr="00505C22" w:rsidRDefault="00464E54" w:rsidP="00464E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Ismeri a prevenció alapelveit és részelemeit. </w:t>
            </w:r>
          </w:p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464E54" w:rsidRPr="00505C22" w:rsidRDefault="00464E54" w:rsidP="00464E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color w:val="000000"/>
              </w:rPr>
              <w:t xml:space="preserve">Alkalmazni képes a prevenciós programokat saját gyermekvédelemi munkájában. </w:t>
            </w:r>
          </w:p>
          <w:p w:rsidR="00464E54" w:rsidRPr="00505C22" w:rsidRDefault="00464E5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05C2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464E54" w:rsidRPr="00505C22" w:rsidRDefault="00464E54" w:rsidP="00464E5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Törekszik a minél korábbi megelőzésre, felismeri, hogy ez munkájának hatékonyságát növeli.</w:t>
            </w:r>
          </w:p>
        </w:tc>
      </w:tr>
      <w:tr w:rsidR="00464E54" w:rsidRPr="00505C22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464E54" w:rsidRPr="00505C22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64E54" w:rsidRPr="00505C22" w:rsidRDefault="00464E5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05C2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505C2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>Rudan</w:t>
            </w:r>
            <w:proofErr w:type="spellEnd"/>
            <w:r w:rsidRPr="00505C2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Mária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9AE6845"/>
    <w:multiLevelType w:val="hybridMultilevel"/>
    <w:tmpl w:val="B5760AE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243E"/>
    <w:multiLevelType w:val="hybridMultilevel"/>
    <w:tmpl w:val="3636434E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798B"/>
    <w:multiLevelType w:val="hybridMultilevel"/>
    <w:tmpl w:val="1A7204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4E50"/>
    <w:multiLevelType w:val="hybridMultilevel"/>
    <w:tmpl w:val="8A38F1B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54"/>
    <w:rsid w:val="000C779E"/>
    <w:rsid w:val="004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27B1"/>
  <w15:chartTrackingRefBased/>
  <w15:docId w15:val="{475978E1-2DE1-4667-A61A-BF07A45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1</cp:revision>
  <dcterms:created xsi:type="dcterms:W3CDTF">2020-10-07T09:07:00Z</dcterms:created>
  <dcterms:modified xsi:type="dcterms:W3CDTF">2020-10-07T09:08:00Z</dcterms:modified>
</cp:coreProperties>
</file>