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EA008A" w14:paraId="0FAE4E5E" w14:textId="77777777" w:rsidTr="00DE64E0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B4D0" w14:textId="0E1DF467" w:rsidR="00EA008A" w:rsidRPr="00B91E1E" w:rsidRDefault="00EA008A" w:rsidP="00DE64E0">
            <w:pPr>
              <w:jc w:val="center"/>
              <w:rPr>
                <w:b/>
              </w:rPr>
            </w:pPr>
            <w:r>
              <w:rPr>
                <w:b/>
              </w:rPr>
              <w:t>Bioetika</w:t>
            </w:r>
            <w:r w:rsidR="00E7341A">
              <w:rPr>
                <w:b/>
              </w:rPr>
              <w:t xml:space="preserve"> </w:t>
            </w:r>
            <w:r w:rsidR="0055262D">
              <w:rPr>
                <w:b/>
              </w:rPr>
              <w:t>1</w:t>
            </w:r>
          </w:p>
          <w:p w14:paraId="46CA8952" w14:textId="1C18CF94" w:rsidR="00E7341A" w:rsidRDefault="00EA008A" w:rsidP="00DE64E0">
            <w:pPr>
              <w:jc w:val="center"/>
            </w:pPr>
            <w:r>
              <w:t xml:space="preserve">előadás </w:t>
            </w:r>
            <w:bookmarkStart w:id="0" w:name="_GoBack"/>
            <w:r w:rsidR="00F418BD">
              <w:t>BBNSF80900</w:t>
            </w:r>
            <w:bookmarkEnd w:id="0"/>
          </w:p>
          <w:p w14:paraId="6302EEFF" w14:textId="16032692" w:rsidR="00EA008A" w:rsidRDefault="00EA008A" w:rsidP="00DE64E0">
            <w:pPr>
              <w:jc w:val="center"/>
            </w:pPr>
            <w:r>
              <w:t>202</w:t>
            </w:r>
            <w:r w:rsidR="0055262D">
              <w:t>2</w:t>
            </w:r>
            <w:r>
              <w:t xml:space="preserve"> </w:t>
            </w:r>
            <w:r w:rsidR="0055262D">
              <w:t>ősz</w:t>
            </w:r>
          </w:p>
          <w:p w14:paraId="02978F2C" w14:textId="77777777" w:rsidR="00EA008A" w:rsidRDefault="00EA008A" w:rsidP="00DE64E0">
            <w:pPr>
              <w:jc w:val="center"/>
            </w:pPr>
          </w:p>
          <w:p w14:paraId="0B5C38FE" w14:textId="77777777" w:rsidR="00EA008A" w:rsidRDefault="00EA008A" w:rsidP="00DE64E0">
            <w:pPr>
              <w:jc w:val="center"/>
            </w:pPr>
            <w:r>
              <w:rPr>
                <w:b/>
                <w:bCs/>
              </w:rPr>
              <w:t xml:space="preserve">KURZUSLEÍRÁS </w:t>
            </w:r>
          </w:p>
          <w:p w14:paraId="6C032FFB" w14:textId="77777777" w:rsidR="00EA008A" w:rsidRDefault="00EA008A" w:rsidP="00DE64E0">
            <w:pPr>
              <w:jc w:val="both"/>
            </w:pPr>
          </w:p>
          <w:p w14:paraId="51549A7F" w14:textId="77777777" w:rsidR="00EA008A" w:rsidRDefault="00EA008A" w:rsidP="00DE64E0">
            <w:pPr>
              <w:jc w:val="both"/>
            </w:pPr>
          </w:p>
          <w:p w14:paraId="35B7E177" w14:textId="543F373D" w:rsidR="00EA008A" w:rsidRPr="00EA008A" w:rsidRDefault="00EA008A" w:rsidP="00DE64E0">
            <w:pPr>
              <w:jc w:val="both"/>
            </w:pPr>
            <w:r>
              <w:t xml:space="preserve">A bioetika az élettel kapcsolatos </w:t>
            </w:r>
            <w:proofErr w:type="gramStart"/>
            <w:r>
              <w:t>etikai</w:t>
            </w:r>
            <w:proofErr w:type="gramEnd"/>
            <w:r>
              <w:t xml:space="preserve"> kérdésekkel foglalkozik. </w:t>
            </w:r>
            <w:r w:rsidRPr="000F1499">
              <w:rPr>
                <w:i/>
              </w:rPr>
              <w:t>Életen</w:t>
            </w:r>
            <w:r>
              <w:t xml:space="preserve"> </w:t>
            </w:r>
            <w:r w:rsidR="00460A05">
              <w:t>e tudományág</w:t>
            </w:r>
            <w:r>
              <w:t xml:space="preserve"> műve</w:t>
            </w:r>
            <w:r w:rsidR="00460A05">
              <w:softHyphen/>
            </w:r>
            <w:r>
              <w:t>lő</w:t>
            </w:r>
            <w:r w:rsidR="00460A05">
              <w:softHyphen/>
            </w:r>
            <w:r>
              <w:t xml:space="preserve">i legtöbbször emberi életet értenek, s így kitüntetett </w:t>
            </w:r>
            <w:proofErr w:type="gramStart"/>
            <w:r>
              <w:t>probléma</w:t>
            </w:r>
            <w:proofErr w:type="gramEnd"/>
            <w:r>
              <w:t>ként jelentkezik az élet ke</w:t>
            </w:r>
            <w:r>
              <w:softHyphen/>
              <w:t>let</w:t>
            </w:r>
            <w:r w:rsidR="00460A05">
              <w:softHyphen/>
            </w:r>
            <w:r>
              <w:t>ke</w:t>
            </w:r>
            <w:r w:rsidR="00460A05">
              <w:softHyphen/>
            </w:r>
            <w:r>
              <w:t>zése, a génmanipuláció, az abortusz, az eutanázia és az orvosi etika számos kérdése, de ide tar</w:t>
            </w:r>
            <w:r w:rsidR="00755833">
              <w:softHyphen/>
            </w:r>
            <w:r>
              <w:t xml:space="preserve">toznak az ökoszisztéma fenntartásával és a </w:t>
            </w:r>
            <w:proofErr w:type="spellStart"/>
            <w:r>
              <w:t>biodiverzitás</w:t>
            </w:r>
            <w:proofErr w:type="spellEnd"/>
            <w:r>
              <w:t xml:space="preserve"> megőrzésével kapcsolatos problé</w:t>
            </w:r>
            <w:r w:rsidR="00755833">
              <w:softHyphen/>
            </w:r>
            <w:r>
              <w:t xml:space="preserve">mák is. Az előadások képet adnak annak a feszültségnek az </w:t>
            </w:r>
            <w:proofErr w:type="gramStart"/>
            <w:r>
              <w:t>etikai</w:t>
            </w:r>
            <w:proofErr w:type="gramEnd"/>
            <w:r>
              <w:t xml:space="preserve"> következményeiről, ame</w:t>
            </w:r>
            <w:r w:rsidR="00755833">
              <w:softHyphen/>
            </w:r>
            <w:r>
              <w:t xml:space="preserve">lyek a </w:t>
            </w:r>
            <w:proofErr w:type="spellStart"/>
            <w:r>
              <w:rPr>
                <w:i/>
              </w:rPr>
              <w:t>bi</w:t>
            </w:r>
            <w:r>
              <w:rPr>
                <w:i/>
              </w:rPr>
              <w:softHyphen/>
              <w:t>osz</w:t>
            </w:r>
            <w:proofErr w:type="spellEnd"/>
            <w:r>
              <w:t xml:space="preserve"> </w:t>
            </w:r>
            <w:r w:rsidR="00755833">
              <w:t xml:space="preserve">(az élet) </w:t>
            </w:r>
            <w:r>
              <w:t>többféle</w:t>
            </w:r>
            <w:r w:rsidR="00601748">
              <w:t xml:space="preserve"> </w:t>
            </w:r>
            <w:r>
              <w:t>perspektívában való megközelítéséből fakadnak a modern vi</w:t>
            </w:r>
            <w:r w:rsidR="00601748">
              <w:softHyphen/>
            </w:r>
            <w:r>
              <w:t>lág</w:t>
            </w:r>
            <w:r w:rsidR="00601748">
              <w:softHyphen/>
            </w:r>
            <w:r>
              <w:t>ban. Az élet ugyanis egyszerre tárgya tudományos kutatásoknak, technológiai beavatkozá</w:t>
            </w:r>
            <w:r w:rsidR="00601748">
              <w:softHyphen/>
            </w:r>
            <w:r>
              <w:t>sok</w:t>
            </w:r>
            <w:r w:rsidR="00601748">
              <w:softHyphen/>
            </w:r>
            <w:r>
              <w:t xml:space="preserve">nak, tárgya és – nem utolsósorban – alanya a társadalmi folyamatoknak és </w:t>
            </w:r>
            <w:r w:rsidR="00292231">
              <w:t>az egyéni ön</w:t>
            </w:r>
            <w:r w:rsidR="00601748">
              <w:softHyphen/>
            </w:r>
            <w:r w:rsidR="00292231">
              <w:t>gon</w:t>
            </w:r>
            <w:r w:rsidR="00601748">
              <w:softHyphen/>
            </w:r>
            <w:r w:rsidR="00292231">
              <w:t>dosko</w:t>
            </w:r>
            <w:r w:rsidR="00292231">
              <w:softHyphen/>
              <w:t>dásnak</w:t>
            </w:r>
            <w:r>
              <w:t>.</w:t>
            </w:r>
            <w:r w:rsidR="00292231">
              <w:t xml:space="preserve"> E sokféle </w:t>
            </w:r>
            <w:proofErr w:type="gramStart"/>
            <w:r w:rsidR="00292231">
              <w:t>perspektíva</w:t>
            </w:r>
            <w:proofErr w:type="gramEnd"/>
            <w:r w:rsidR="00292231">
              <w:t xml:space="preserve"> egyeztetése önmagában is etikai kérdések sokaságát veti fel.</w:t>
            </w:r>
          </w:p>
          <w:p w14:paraId="6A515836" w14:textId="77777777" w:rsidR="00EA008A" w:rsidRDefault="00EA008A" w:rsidP="00DE64E0">
            <w:pPr>
              <w:jc w:val="both"/>
            </w:pPr>
          </w:p>
          <w:p w14:paraId="4DB2027B" w14:textId="77777777" w:rsidR="00EA008A" w:rsidRDefault="00EA008A" w:rsidP="00DE64E0">
            <w:pPr>
              <w:jc w:val="both"/>
            </w:pPr>
            <w:r>
              <w:rPr>
                <w:b/>
                <w:bCs/>
              </w:rPr>
              <w:t>Oktató</w:t>
            </w:r>
            <w:r>
              <w:t xml:space="preserve">: </w:t>
            </w:r>
            <w:proofErr w:type="spellStart"/>
            <w:r>
              <w:t>Schmal</w:t>
            </w:r>
            <w:proofErr w:type="spellEnd"/>
            <w:r>
              <w:t xml:space="preserve"> Dániel docens (</w:t>
            </w:r>
            <w:hyperlink r:id="rId4" w:history="1">
              <w:r w:rsidRPr="00E924B8">
                <w:rPr>
                  <w:rStyle w:val="Hiperhivatkozs"/>
                </w:rPr>
                <w:t>schmal.daniel@btk.ppke.hu</w:t>
              </w:r>
            </w:hyperlink>
            <w:r>
              <w:t>)</w:t>
            </w:r>
          </w:p>
          <w:p w14:paraId="411613FB" w14:textId="6E1D7E08" w:rsidR="00EA008A" w:rsidRDefault="00EA008A" w:rsidP="00DE64E0">
            <w:pPr>
              <w:jc w:val="both"/>
            </w:pPr>
            <w:r>
              <w:rPr>
                <w:b/>
                <w:bCs/>
              </w:rPr>
              <w:t>Időpont</w:t>
            </w:r>
            <w:r>
              <w:t xml:space="preserve">: </w:t>
            </w:r>
            <w:r w:rsidR="00F418BD">
              <w:t>péntek 10:15–11:45</w:t>
            </w:r>
          </w:p>
          <w:p w14:paraId="07096239" w14:textId="5F2CE080" w:rsidR="00EA008A" w:rsidRDefault="00EA008A" w:rsidP="00DE64E0">
            <w:r>
              <w:rPr>
                <w:b/>
                <w:bCs/>
              </w:rPr>
              <w:t>Hely</w:t>
            </w:r>
            <w:r>
              <w:t>:</w:t>
            </w:r>
            <w:r w:rsidR="00F523A5">
              <w:t xml:space="preserve"> </w:t>
            </w:r>
            <w:r w:rsidR="00F418BD">
              <w:t>D A03</w:t>
            </w:r>
          </w:p>
          <w:p w14:paraId="0E09D69D" w14:textId="77777777" w:rsidR="00EA008A" w:rsidRDefault="00EA008A" w:rsidP="00DE64E0">
            <w:pPr>
              <w:jc w:val="both"/>
            </w:pPr>
          </w:p>
          <w:p w14:paraId="2A7AF777" w14:textId="77777777" w:rsidR="00EA008A" w:rsidRDefault="00EA008A" w:rsidP="00DE64E0">
            <w:pPr>
              <w:jc w:val="both"/>
            </w:pPr>
            <w:r>
              <w:rPr>
                <w:b/>
                <w:bCs/>
              </w:rPr>
              <w:t>Követelmények</w:t>
            </w:r>
            <w:r>
              <w:t xml:space="preserve"> </w:t>
            </w:r>
          </w:p>
          <w:p w14:paraId="4A744D12" w14:textId="1836F2DC" w:rsidR="00EA008A" w:rsidRDefault="00DE64E0" w:rsidP="00DE64E0">
            <w:pPr>
              <w:jc w:val="both"/>
            </w:pPr>
            <w:r>
              <w:t>A félév kollokviummal zárul, melynek anyagát az előadások és a kötelező olvasmányok ké</w:t>
            </w:r>
            <w:r w:rsidR="00601748">
              <w:softHyphen/>
            </w:r>
            <w:r>
              <w:t>pezik fele-fele részben</w:t>
            </w:r>
            <w:r w:rsidR="00EA008A">
              <w:t>.</w:t>
            </w:r>
          </w:p>
          <w:p w14:paraId="6ABD9842" w14:textId="77777777" w:rsidR="00EA008A" w:rsidRDefault="00EA008A" w:rsidP="00DE64E0">
            <w:pPr>
              <w:jc w:val="both"/>
            </w:pPr>
          </w:p>
          <w:p w14:paraId="06870B53" w14:textId="77777777" w:rsidR="00EA008A" w:rsidRDefault="00EA008A" w:rsidP="00DE64E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Kötelező olvasmányok</w:t>
            </w:r>
          </w:p>
          <w:p w14:paraId="1F56495E" w14:textId="77777777" w:rsidR="005503DF" w:rsidRDefault="00DE64E0" w:rsidP="005503DF">
            <w:pPr>
              <w:ind w:left="708" w:hanging="708"/>
              <w:jc w:val="both"/>
            </w:pPr>
            <w:r>
              <w:t>Jonas, Hans (2000)</w:t>
            </w:r>
            <w:r w:rsidRPr="00B500BB">
              <w:t xml:space="preserve"> Az emberi cselekvés megváltozott természete</w:t>
            </w:r>
            <w:r>
              <w:t>.</w:t>
            </w:r>
            <w:r w:rsidRPr="00B500BB">
              <w:t xml:space="preserve"> </w:t>
            </w:r>
            <w:r>
              <w:t xml:space="preserve">In Lányi András </w:t>
            </w:r>
            <w:proofErr w:type="spellStart"/>
            <w:r>
              <w:t>szerk</w:t>
            </w:r>
            <w:proofErr w:type="spellEnd"/>
            <w:r>
              <w:t>.</w:t>
            </w:r>
            <w:r w:rsidRPr="00B500BB">
              <w:t xml:space="preserve"> </w:t>
            </w:r>
            <w:r w:rsidRPr="00B500BB">
              <w:rPr>
                <w:i/>
              </w:rPr>
              <w:t>Természet és Szabadság</w:t>
            </w:r>
            <w:r>
              <w:t>.</w:t>
            </w:r>
            <w:r w:rsidRPr="00B500BB">
              <w:t xml:space="preserve"> Budapest</w:t>
            </w:r>
            <w:r>
              <w:t xml:space="preserve">: </w:t>
            </w:r>
            <w:r w:rsidRPr="00B500BB">
              <w:t>Osiris Kiadó</w:t>
            </w:r>
            <w:r>
              <w:t>.</w:t>
            </w:r>
          </w:p>
          <w:p w14:paraId="05CA1F7C" w14:textId="52CB0A35" w:rsidR="00DE64E0" w:rsidRDefault="005503DF" w:rsidP="005503DF">
            <w:pPr>
              <w:ind w:left="708" w:hanging="708"/>
              <w:jc w:val="both"/>
            </w:pPr>
            <w:r>
              <w:t>Jonas, Hans</w:t>
            </w:r>
            <w:r w:rsidRPr="00B500BB">
              <w:t xml:space="preserve"> </w:t>
            </w:r>
            <w:r>
              <w:t>(</w:t>
            </w:r>
            <w:r w:rsidRPr="00B500BB">
              <w:t>1999</w:t>
            </w:r>
            <w:r>
              <w:t>)</w:t>
            </w:r>
            <w:r w:rsidRPr="00B500BB">
              <w:t xml:space="preserve"> Miért tárgya a technika az </w:t>
            </w:r>
            <w:proofErr w:type="gramStart"/>
            <w:r w:rsidRPr="00B500BB">
              <w:t>etikának</w:t>
            </w:r>
            <w:proofErr w:type="gramEnd"/>
            <w:r w:rsidRPr="00B500BB">
              <w:t>? Öt ok</w:t>
            </w:r>
            <w:r>
              <w:t>.</w:t>
            </w:r>
            <w:r w:rsidRPr="00B500BB">
              <w:t xml:space="preserve"> </w:t>
            </w:r>
            <w:r>
              <w:t xml:space="preserve">In Molnár László </w:t>
            </w:r>
            <w:proofErr w:type="spellStart"/>
            <w:r>
              <w:t>szerk</w:t>
            </w:r>
            <w:proofErr w:type="spellEnd"/>
            <w:r>
              <w:t>.</w:t>
            </w:r>
            <w:r w:rsidRPr="00B500BB">
              <w:t xml:space="preserve"> </w:t>
            </w:r>
            <w:r w:rsidRPr="00B500BB">
              <w:rPr>
                <w:i/>
              </w:rPr>
              <w:t>Legyenek-e a fáknak jogaik? Környezeti-etikai szöveggyűjtemény.</w:t>
            </w:r>
            <w:r w:rsidRPr="00B500BB">
              <w:t xml:space="preserve"> Budapest, </w:t>
            </w:r>
            <w:proofErr w:type="spellStart"/>
            <w:r w:rsidRPr="00B500BB">
              <w:t>Typotex</w:t>
            </w:r>
            <w:proofErr w:type="spellEnd"/>
            <w:r>
              <w:t>.</w:t>
            </w:r>
            <w:r w:rsidRPr="00B500BB">
              <w:t xml:space="preserve"> 69</w:t>
            </w:r>
            <w:r>
              <w:t>–77.</w:t>
            </w:r>
          </w:p>
          <w:p w14:paraId="00AC3AE1" w14:textId="77777777" w:rsidR="00E7341A" w:rsidRDefault="00E7341A" w:rsidP="00E7341A">
            <w:pPr>
              <w:ind w:left="708" w:hanging="708"/>
              <w:jc w:val="both"/>
            </w:pPr>
            <w:r w:rsidRPr="001D2BE0">
              <w:t xml:space="preserve">Nemes </w:t>
            </w:r>
            <w:r>
              <w:t>László (2006)</w:t>
            </w:r>
            <w:r w:rsidRPr="001D2BE0">
              <w:t xml:space="preserve"> </w:t>
            </w:r>
            <w:proofErr w:type="gramStart"/>
            <w:r w:rsidRPr="001D2BE0">
              <w:t>A</w:t>
            </w:r>
            <w:proofErr w:type="gramEnd"/>
            <w:r w:rsidRPr="001D2BE0">
              <w:t xml:space="preserve"> biológia filozófiája: áttekintés</w:t>
            </w:r>
            <w:r>
              <w:t>.</w:t>
            </w:r>
            <w:r w:rsidRPr="001D2BE0">
              <w:t xml:space="preserve"> </w:t>
            </w:r>
            <w:r w:rsidRPr="001D2BE0">
              <w:rPr>
                <w:i/>
              </w:rPr>
              <w:t>Vulgo.</w:t>
            </w:r>
            <w:r w:rsidRPr="001D2BE0">
              <w:t xml:space="preserve"> </w:t>
            </w:r>
            <w:r>
              <w:t>2000/1–2.</w:t>
            </w:r>
            <w:r w:rsidRPr="001D2BE0">
              <w:t xml:space="preserve"> 276–306</w:t>
            </w:r>
            <w:r>
              <w:t>.</w:t>
            </w:r>
          </w:p>
          <w:p w14:paraId="6A5B883A" w14:textId="308AA09A" w:rsidR="00E7341A" w:rsidRDefault="00E7341A" w:rsidP="00E7341A">
            <w:pPr>
              <w:ind w:left="708" w:hanging="708"/>
              <w:jc w:val="both"/>
            </w:pPr>
          </w:p>
          <w:p w14:paraId="548605A4" w14:textId="77777777" w:rsidR="00EA008A" w:rsidRDefault="00EA008A" w:rsidP="00E7341A">
            <w:pPr>
              <w:jc w:val="both"/>
            </w:pPr>
          </w:p>
          <w:p w14:paraId="34935173" w14:textId="77777777" w:rsidR="00EA008A" w:rsidRPr="00B500BB" w:rsidRDefault="00EA008A" w:rsidP="00DE64E0">
            <w:pPr>
              <w:ind w:left="708" w:hanging="708"/>
              <w:jc w:val="both"/>
              <w:rPr>
                <w:b/>
              </w:rPr>
            </w:pPr>
            <w:r w:rsidRPr="00B500BB">
              <w:rPr>
                <w:b/>
              </w:rPr>
              <w:t>Ajánlott irodalom</w:t>
            </w:r>
          </w:p>
          <w:p w14:paraId="65379E1D" w14:textId="77777777" w:rsidR="00551824" w:rsidRDefault="00551824" w:rsidP="00551824">
            <w:pPr>
              <w:ind w:left="708" w:hanging="708"/>
              <w:jc w:val="both"/>
            </w:pPr>
            <w:r w:rsidRPr="001D2BE0">
              <w:t xml:space="preserve">Kakuk </w:t>
            </w:r>
            <w:r>
              <w:t>Péter (2006)</w:t>
            </w:r>
            <w:r w:rsidRPr="001D2BE0">
              <w:t xml:space="preserve"> A génfogalom </w:t>
            </w:r>
            <w:proofErr w:type="gramStart"/>
            <w:r w:rsidRPr="001D2BE0">
              <w:t>problémája</w:t>
            </w:r>
            <w:proofErr w:type="gramEnd"/>
            <w:r w:rsidRPr="001D2BE0">
              <w:t xml:space="preserve"> és a génetika</w:t>
            </w:r>
            <w:r>
              <w:t>.</w:t>
            </w:r>
            <w:r w:rsidRPr="001D2BE0">
              <w:t xml:space="preserve"> </w:t>
            </w:r>
            <w:proofErr w:type="gramStart"/>
            <w:r w:rsidRPr="001D2BE0">
              <w:rPr>
                <w:i/>
              </w:rPr>
              <w:t>Fundamentum</w:t>
            </w:r>
            <w:proofErr w:type="gramEnd"/>
            <w:r w:rsidRPr="001D2BE0">
              <w:rPr>
                <w:i/>
              </w:rPr>
              <w:t>.</w:t>
            </w:r>
            <w:r w:rsidRPr="001D2BE0">
              <w:t xml:space="preserve"> 2006/1</w:t>
            </w:r>
            <w:r>
              <w:t>.</w:t>
            </w:r>
            <w:r w:rsidRPr="001D2BE0">
              <w:t xml:space="preserve"> 23–31.</w:t>
            </w:r>
          </w:p>
          <w:p w14:paraId="21B99F32" w14:textId="77777777" w:rsidR="001D2BE0" w:rsidRDefault="001D2BE0" w:rsidP="00DE64E0">
            <w:pPr>
              <w:ind w:left="708" w:hanging="708"/>
              <w:jc w:val="both"/>
            </w:pPr>
            <w:r w:rsidRPr="001D2BE0">
              <w:t xml:space="preserve">Nemes László (2006) </w:t>
            </w:r>
            <w:proofErr w:type="gramStart"/>
            <w:r w:rsidRPr="001D2BE0">
              <w:t>A</w:t>
            </w:r>
            <w:proofErr w:type="gramEnd"/>
            <w:r w:rsidRPr="001D2BE0">
              <w:t xml:space="preserve"> bioetika három fajtája</w:t>
            </w:r>
            <w:r>
              <w:t xml:space="preserve">. </w:t>
            </w:r>
            <w:proofErr w:type="gramStart"/>
            <w:r w:rsidRPr="001D2BE0">
              <w:rPr>
                <w:i/>
              </w:rPr>
              <w:t>Fundamentum</w:t>
            </w:r>
            <w:proofErr w:type="gramEnd"/>
            <w:r>
              <w:t>. 2006/1. 5–22.</w:t>
            </w:r>
          </w:p>
          <w:p w14:paraId="18B3B44D" w14:textId="77777777" w:rsidR="00551824" w:rsidRDefault="00551824" w:rsidP="001D2BE0">
            <w:pPr>
              <w:ind w:left="708" w:hanging="708"/>
              <w:jc w:val="both"/>
            </w:pPr>
            <w:proofErr w:type="spellStart"/>
            <w:r w:rsidRPr="00551824">
              <w:t>Singer</w:t>
            </w:r>
            <w:proofErr w:type="spellEnd"/>
            <w:r w:rsidRPr="00551824">
              <w:t xml:space="preserve">, Peter </w:t>
            </w:r>
            <w:r>
              <w:t>–</w:t>
            </w:r>
            <w:r w:rsidRPr="00551824">
              <w:t xml:space="preserve"> Helga </w:t>
            </w:r>
            <w:proofErr w:type="spellStart"/>
            <w:r w:rsidRPr="00551824">
              <w:t>Kuhse</w:t>
            </w:r>
            <w:proofErr w:type="spellEnd"/>
            <w:r w:rsidRPr="00551824">
              <w:t xml:space="preserve"> </w:t>
            </w:r>
            <w:proofErr w:type="spellStart"/>
            <w:r w:rsidRPr="00551824">
              <w:t>szerk</w:t>
            </w:r>
            <w:proofErr w:type="spellEnd"/>
            <w:r w:rsidRPr="00551824">
              <w:t xml:space="preserve">. (2009) </w:t>
            </w:r>
            <w:proofErr w:type="gramStart"/>
            <w:r w:rsidRPr="00551824">
              <w:rPr>
                <w:i/>
              </w:rPr>
              <w:t>A</w:t>
            </w:r>
            <w:proofErr w:type="gramEnd"/>
            <w:r w:rsidRPr="00551824">
              <w:rPr>
                <w:i/>
              </w:rPr>
              <w:t xml:space="preserve"> </w:t>
            </w:r>
            <w:proofErr w:type="spellStart"/>
            <w:r w:rsidRPr="00551824">
              <w:rPr>
                <w:i/>
              </w:rPr>
              <w:t>Companion</w:t>
            </w:r>
            <w:proofErr w:type="spellEnd"/>
            <w:r w:rsidRPr="00551824">
              <w:rPr>
                <w:i/>
              </w:rPr>
              <w:t xml:space="preserve"> </w:t>
            </w:r>
            <w:proofErr w:type="spellStart"/>
            <w:r w:rsidRPr="00551824">
              <w:rPr>
                <w:i/>
              </w:rPr>
              <w:t>to</w:t>
            </w:r>
            <w:proofErr w:type="spellEnd"/>
            <w:r w:rsidRPr="00551824">
              <w:rPr>
                <w:i/>
              </w:rPr>
              <w:t xml:space="preserve"> </w:t>
            </w:r>
            <w:proofErr w:type="spellStart"/>
            <w:r w:rsidRPr="00551824">
              <w:rPr>
                <w:i/>
              </w:rPr>
              <w:t>Bioethics</w:t>
            </w:r>
            <w:proofErr w:type="spellEnd"/>
            <w:r w:rsidRPr="00551824">
              <w:rPr>
                <w:i/>
              </w:rPr>
              <w:t>.</w:t>
            </w:r>
            <w:r w:rsidRPr="00551824">
              <w:t xml:space="preserve"> Oxford: </w:t>
            </w:r>
            <w:proofErr w:type="spellStart"/>
            <w:r w:rsidRPr="00551824">
              <w:t>Wiley-Blackwell</w:t>
            </w:r>
            <w:proofErr w:type="spellEnd"/>
            <w:r w:rsidRPr="00551824">
              <w:t>.</w:t>
            </w:r>
          </w:p>
          <w:p w14:paraId="4118B7ED" w14:textId="77777777" w:rsidR="00551824" w:rsidRDefault="00551824" w:rsidP="001D2BE0">
            <w:pPr>
              <w:ind w:left="708" w:hanging="708"/>
              <w:jc w:val="both"/>
            </w:pPr>
            <w:proofErr w:type="spellStart"/>
            <w:r>
              <w:t>Singer</w:t>
            </w:r>
            <w:proofErr w:type="spellEnd"/>
            <w:r>
              <w:t xml:space="preserve">, Peter </w:t>
            </w:r>
            <w:proofErr w:type="gramStart"/>
            <w:r>
              <w:t>A</w:t>
            </w:r>
            <w:proofErr w:type="gramEnd"/>
            <w:r>
              <w:t xml:space="preserve">. </w:t>
            </w:r>
            <w:r w:rsidRPr="005B2CE1">
              <w:t xml:space="preserve">– A. M. </w:t>
            </w:r>
            <w:proofErr w:type="spellStart"/>
            <w:r w:rsidRPr="005B2CE1">
              <w:t>Viens</w:t>
            </w:r>
            <w:proofErr w:type="spellEnd"/>
            <w:r>
              <w:t xml:space="preserve"> (2008)</w:t>
            </w:r>
            <w:r w:rsidRPr="005B2CE1">
              <w:t xml:space="preserve"> </w:t>
            </w:r>
            <w:r w:rsidRPr="005B2CE1">
              <w:rPr>
                <w:i/>
              </w:rPr>
              <w:t xml:space="preserve">The Cambridge </w:t>
            </w:r>
            <w:proofErr w:type="spellStart"/>
            <w:r w:rsidRPr="005B2CE1">
              <w:rPr>
                <w:i/>
              </w:rPr>
              <w:t>Textbook</w:t>
            </w:r>
            <w:proofErr w:type="spellEnd"/>
            <w:r w:rsidRPr="005B2CE1">
              <w:rPr>
                <w:i/>
              </w:rPr>
              <w:t xml:space="preserve"> of </w:t>
            </w:r>
            <w:proofErr w:type="spellStart"/>
            <w:r w:rsidRPr="005B2CE1">
              <w:rPr>
                <w:i/>
              </w:rPr>
              <w:t>Bioethics</w:t>
            </w:r>
            <w:proofErr w:type="spellEnd"/>
            <w:r w:rsidRPr="005B2CE1">
              <w:rPr>
                <w:i/>
              </w:rPr>
              <w:t>.</w:t>
            </w:r>
            <w:r>
              <w:t xml:space="preserve"> </w:t>
            </w:r>
            <w:r w:rsidRPr="005B2CE1">
              <w:t>Cambridge</w:t>
            </w:r>
            <w:r>
              <w:t xml:space="preserve">: </w:t>
            </w:r>
            <w:r w:rsidRPr="005B2CE1">
              <w:t>Cambridge</w:t>
            </w:r>
            <w:r>
              <w:t xml:space="preserve"> University Press</w:t>
            </w:r>
          </w:p>
          <w:p w14:paraId="6C54E3A6" w14:textId="77777777" w:rsidR="00DE64E0" w:rsidRPr="00DE64E0" w:rsidRDefault="00DE64E0" w:rsidP="001D2BE0">
            <w:pPr>
              <w:ind w:left="708" w:hanging="708"/>
              <w:jc w:val="both"/>
            </w:pPr>
            <w:proofErr w:type="spellStart"/>
            <w:r>
              <w:t>Steinbock</w:t>
            </w:r>
            <w:proofErr w:type="spellEnd"/>
            <w:r w:rsidR="00551824">
              <w:t>,</w:t>
            </w:r>
            <w:r>
              <w:t xml:space="preserve"> </w:t>
            </w:r>
            <w:proofErr w:type="spellStart"/>
            <w:r w:rsidR="00551824">
              <w:t>Bonnie</w:t>
            </w:r>
            <w:proofErr w:type="spellEnd"/>
            <w:r w:rsidR="00551824">
              <w:t xml:space="preserve"> </w:t>
            </w:r>
            <w:r>
              <w:t xml:space="preserve">(2007) </w:t>
            </w:r>
            <w:r>
              <w:rPr>
                <w:i/>
              </w:rPr>
              <w:t xml:space="preserve">The Oxford </w:t>
            </w:r>
            <w:proofErr w:type="spellStart"/>
            <w:r>
              <w:rPr>
                <w:i/>
              </w:rPr>
              <w:t>Handbook</w:t>
            </w:r>
            <w:proofErr w:type="spellEnd"/>
            <w:r>
              <w:rPr>
                <w:i/>
              </w:rPr>
              <w:t xml:space="preserve"> of </w:t>
            </w:r>
            <w:proofErr w:type="spellStart"/>
            <w:r>
              <w:rPr>
                <w:i/>
              </w:rPr>
              <w:t>Bioethics</w:t>
            </w:r>
            <w:proofErr w:type="spellEnd"/>
            <w:r>
              <w:rPr>
                <w:i/>
              </w:rPr>
              <w:t>.</w:t>
            </w:r>
            <w:r>
              <w:t xml:space="preserve"> Oxford: Oxford University Press.</w:t>
            </w:r>
          </w:p>
        </w:tc>
      </w:tr>
      <w:tr w:rsidR="00EA008A" w14:paraId="22C4A528" w14:textId="77777777" w:rsidTr="00DE64E0">
        <w:tc>
          <w:tcPr>
            <w:tcW w:w="92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37C1" w14:textId="77777777" w:rsidR="00EA008A" w:rsidRDefault="00EA008A" w:rsidP="00DE64E0">
            <w:pPr>
              <w:rPr>
                <w:b/>
              </w:rPr>
            </w:pPr>
          </w:p>
        </w:tc>
      </w:tr>
    </w:tbl>
    <w:p w14:paraId="6D00B24A" w14:textId="77777777" w:rsidR="00A42582" w:rsidRDefault="00A42582"/>
    <w:p w14:paraId="4EC4BB04" w14:textId="77777777" w:rsidR="00551824" w:rsidRDefault="00551824"/>
    <w:sectPr w:rsidR="00551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sCaslonFivForRoman">
    <w:altName w:val="Times New Roman"/>
    <w:panose1 w:val="00000000000000000000"/>
    <w:charset w:val="00"/>
    <w:family w:val="roman"/>
    <w:notTrueType/>
    <w:pitch w:val="default"/>
  </w:font>
  <w:font w:name="PsCaslonFivFor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8A"/>
    <w:rsid w:val="000F0D88"/>
    <w:rsid w:val="000F5CD6"/>
    <w:rsid w:val="0010013F"/>
    <w:rsid w:val="001D2BE0"/>
    <w:rsid w:val="00242A0C"/>
    <w:rsid w:val="00292231"/>
    <w:rsid w:val="003A5064"/>
    <w:rsid w:val="00460A05"/>
    <w:rsid w:val="005503DF"/>
    <w:rsid w:val="00551824"/>
    <w:rsid w:val="0055262D"/>
    <w:rsid w:val="00601748"/>
    <w:rsid w:val="0064635A"/>
    <w:rsid w:val="00755833"/>
    <w:rsid w:val="00842B71"/>
    <w:rsid w:val="008B7503"/>
    <w:rsid w:val="009106CF"/>
    <w:rsid w:val="00983AED"/>
    <w:rsid w:val="00A42582"/>
    <w:rsid w:val="00A74867"/>
    <w:rsid w:val="00AE0937"/>
    <w:rsid w:val="00B91AC0"/>
    <w:rsid w:val="00D671F3"/>
    <w:rsid w:val="00DE64E0"/>
    <w:rsid w:val="00E7341A"/>
    <w:rsid w:val="00EA008A"/>
    <w:rsid w:val="00F418BD"/>
    <w:rsid w:val="00F5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B9B8"/>
  <w15:chartTrackingRefBased/>
  <w15:docId w15:val="{75787EBE-CE36-4258-8A95-E3C694F8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008A"/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A008A"/>
    <w:rPr>
      <w:color w:val="0000FF"/>
      <w:u w:val="single"/>
    </w:rPr>
  </w:style>
  <w:style w:type="paragraph" w:styleId="Szvegtrzs">
    <w:name w:val="Body Text"/>
    <w:basedOn w:val="Norml"/>
    <w:link w:val="SzvegtrzsChar"/>
    <w:rsid w:val="00EA008A"/>
    <w:pPr>
      <w:jc w:val="both"/>
    </w:pPr>
    <w:rPr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EA008A"/>
    <w:rPr>
      <w:rFonts w:eastAsia="Times New Roman"/>
      <w:sz w:val="22"/>
      <w:lang w:eastAsia="hu-HU"/>
    </w:rPr>
  </w:style>
  <w:style w:type="character" w:customStyle="1" w:styleId="fontstyle01">
    <w:name w:val="fontstyle01"/>
    <w:basedOn w:val="Bekezdsalapbettpusa"/>
    <w:rsid w:val="001D2BE0"/>
    <w:rPr>
      <w:rFonts w:ascii="PsCaslonFivForRoman" w:hAnsi="PsCaslonFivForRoma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Bekezdsalapbettpusa"/>
    <w:rsid w:val="001D2BE0"/>
    <w:rPr>
      <w:rFonts w:ascii="PsCaslonFivForItalic" w:hAnsi="PsCaslonFivForItalic" w:hint="default"/>
      <w:b w:val="0"/>
      <w:bCs w:val="0"/>
      <w:i/>
      <w:iCs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mal.daniel@bt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Schmal</dc:creator>
  <cp:keywords/>
  <dc:description/>
  <cp:lastModifiedBy>Mirkné Bálint Ildikó</cp:lastModifiedBy>
  <cp:revision>2</cp:revision>
  <dcterms:created xsi:type="dcterms:W3CDTF">2022-08-29T07:09:00Z</dcterms:created>
  <dcterms:modified xsi:type="dcterms:W3CDTF">2022-08-29T07:09:00Z</dcterms:modified>
</cp:coreProperties>
</file>