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CE4D" w14:textId="1B02121C" w:rsidR="00C87273" w:rsidRPr="00AD52AA" w:rsidRDefault="00AD52AA" w:rsidP="00104039">
      <w:pPr>
        <w:spacing w:line="276" w:lineRule="auto"/>
        <w:jc w:val="center"/>
      </w:pPr>
      <w:r w:rsidRPr="00AD52AA">
        <w:t>BBNSF82100</w:t>
      </w:r>
    </w:p>
    <w:p w14:paraId="56802368" w14:textId="2EE1B992" w:rsidR="00C87273" w:rsidRDefault="00AD52AA" w:rsidP="00104039">
      <w:pPr>
        <w:spacing w:line="276" w:lineRule="auto"/>
        <w:jc w:val="center"/>
        <w:rPr>
          <w:b/>
        </w:rPr>
      </w:pPr>
      <w:proofErr w:type="gramStart"/>
      <w:r>
        <w:rPr>
          <w:b/>
        </w:rPr>
        <w:t>Etika</w:t>
      </w:r>
      <w:proofErr w:type="gramEnd"/>
    </w:p>
    <w:p w14:paraId="0CDB38E8" w14:textId="1FEFF0E5" w:rsidR="00C87273" w:rsidRDefault="0021742C" w:rsidP="00104039">
      <w:pPr>
        <w:spacing w:line="276" w:lineRule="auto"/>
        <w:jc w:val="center"/>
      </w:pPr>
      <w:r>
        <w:t>előadás</w:t>
      </w:r>
      <w:bookmarkStart w:id="0" w:name="_GoBack"/>
      <w:bookmarkEnd w:id="0"/>
    </w:p>
    <w:p w14:paraId="5122D3E1" w14:textId="481D6378" w:rsidR="00C87273" w:rsidRDefault="00A626FE" w:rsidP="00104039">
      <w:pPr>
        <w:spacing w:line="276" w:lineRule="auto"/>
        <w:jc w:val="center"/>
      </w:pPr>
      <w:r>
        <w:t>202</w:t>
      </w:r>
      <w:r w:rsidR="001459F6">
        <w:t>2</w:t>
      </w:r>
      <w:r>
        <w:t>. ősz</w:t>
      </w:r>
    </w:p>
    <w:p w14:paraId="40273009" w14:textId="77777777" w:rsidR="00C87273" w:rsidRDefault="00C87273" w:rsidP="00104039">
      <w:pPr>
        <w:spacing w:line="276" w:lineRule="auto"/>
        <w:jc w:val="center"/>
      </w:pPr>
    </w:p>
    <w:p w14:paraId="3A6AA62E" w14:textId="77777777" w:rsidR="00C87273" w:rsidRDefault="00A626FE" w:rsidP="00104039">
      <w:pPr>
        <w:spacing w:line="276" w:lineRule="auto"/>
        <w:jc w:val="center"/>
      </w:pPr>
      <w:r>
        <w:rPr>
          <w:b/>
        </w:rPr>
        <w:t xml:space="preserve">KURZUSLEÍRÁS </w:t>
      </w:r>
    </w:p>
    <w:p w14:paraId="2876158B" w14:textId="77777777" w:rsidR="00C87273" w:rsidRDefault="00C87273" w:rsidP="00104039">
      <w:pPr>
        <w:spacing w:line="276" w:lineRule="auto"/>
        <w:jc w:val="both"/>
      </w:pPr>
    </w:p>
    <w:p w14:paraId="55253F60" w14:textId="0918A085" w:rsidR="00C87273" w:rsidRDefault="00A626FE" w:rsidP="00104039">
      <w:pPr>
        <w:spacing w:line="276" w:lineRule="auto"/>
        <w:jc w:val="both"/>
      </w:pPr>
      <w:r>
        <w:t xml:space="preserve">Szókratész </w:t>
      </w:r>
      <w:r w:rsidR="008B1C58">
        <w:t xml:space="preserve">volt az </w:t>
      </w:r>
      <w:r>
        <w:t xml:space="preserve">Cicero szerint, </w:t>
      </w:r>
      <w:r w:rsidR="008B1C58">
        <w:t xml:space="preserve">aki </w:t>
      </w:r>
      <w:r>
        <w:t xml:space="preserve">„lehozta a filozófiát az égből”, </w:t>
      </w:r>
      <w:r w:rsidR="008B1C58">
        <w:t xml:space="preserve">és azt </w:t>
      </w:r>
      <w:r>
        <w:t xml:space="preserve">„bevitte a házakba és rákényszerítette, hogy az életet és az erkölcsöt, a jót és a rosszat vizsgálja”. </w:t>
      </w:r>
      <w:r w:rsidR="008B1C58">
        <w:t xml:space="preserve">Így szilárdult meg az </w:t>
      </w:r>
      <w:proofErr w:type="gramStart"/>
      <w:r w:rsidR="008B1C58">
        <w:t>etika</w:t>
      </w:r>
      <w:proofErr w:type="gramEnd"/>
      <w:r w:rsidR="008B1C58">
        <w:t xml:space="preserve"> mint a filozófia egyik területe. A félév során </w:t>
      </w:r>
      <w:proofErr w:type="spellStart"/>
      <w:r w:rsidR="008B1C58">
        <w:t>végigvesszük</w:t>
      </w:r>
      <w:proofErr w:type="spellEnd"/>
      <w:r w:rsidR="008B1C58">
        <w:t xml:space="preserve">, milyen helyet foglal el az etika a filozófiában, hogyan lehet a </w:t>
      </w:r>
      <w:proofErr w:type="spellStart"/>
      <w:r w:rsidR="008B1C58">
        <w:t>metaetika</w:t>
      </w:r>
      <w:proofErr w:type="spellEnd"/>
      <w:r w:rsidR="008B1C58">
        <w:t xml:space="preserve"> segítségével osztályozni a különböző etikai </w:t>
      </w:r>
      <w:proofErr w:type="gramStart"/>
      <w:r w:rsidR="008B1C58">
        <w:t>felfogásokat</w:t>
      </w:r>
      <w:proofErr w:type="gramEnd"/>
      <w:r w:rsidR="008B1C58">
        <w:t>, illetve részletesebben is megvizsgáljuk egyes normatív etikák előírásait. A félév végén, mintegy folytatásként és kitekintésként megvizsgáljuk, hogyan működik a gyakorlati filozófia, mint a</w:t>
      </w:r>
      <w:r w:rsidR="00F66FAF">
        <w:t xml:space="preserve">z </w:t>
      </w:r>
      <w:proofErr w:type="gramStart"/>
      <w:r w:rsidR="00F66FAF">
        <w:t>etika</w:t>
      </w:r>
      <w:proofErr w:type="gramEnd"/>
      <w:r w:rsidR="00F66FAF">
        <w:t xml:space="preserve"> praktikus formája, annak alkalmazása.</w:t>
      </w:r>
    </w:p>
    <w:p w14:paraId="10FD2377" w14:textId="77777777" w:rsidR="00C87273" w:rsidRDefault="00C87273" w:rsidP="00104039">
      <w:pPr>
        <w:spacing w:line="276" w:lineRule="auto"/>
        <w:jc w:val="both"/>
      </w:pPr>
    </w:p>
    <w:p w14:paraId="5A463AAF" w14:textId="77777777" w:rsidR="00C87273" w:rsidRDefault="00A626FE" w:rsidP="00104039">
      <w:pPr>
        <w:spacing w:line="276" w:lineRule="auto"/>
        <w:jc w:val="both"/>
      </w:pPr>
      <w:r>
        <w:rPr>
          <w:b/>
        </w:rPr>
        <w:t>Oktató</w:t>
      </w:r>
      <w:r>
        <w:t>: Kéri Dénes (</w:t>
      </w:r>
      <w:hyperlink r:id="rId5">
        <w:r>
          <w:rPr>
            <w:color w:val="0000FF"/>
            <w:u w:val="single"/>
          </w:rPr>
          <w:t>keri.denes@gmail.com</w:t>
        </w:r>
      </w:hyperlink>
      <w:r>
        <w:t>)</w:t>
      </w:r>
    </w:p>
    <w:p w14:paraId="53463D17" w14:textId="57F54AAA" w:rsidR="00C87273" w:rsidRDefault="00A626FE" w:rsidP="00104039">
      <w:pPr>
        <w:spacing w:line="276" w:lineRule="auto"/>
        <w:jc w:val="both"/>
      </w:pPr>
      <w:r>
        <w:rPr>
          <w:b/>
        </w:rPr>
        <w:t>Időpont</w:t>
      </w:r>
      <w:r>
        <w:t xml:space="preserve">: </w:t>
      </w:r>
      <w:r w:rsidR="001459F6">
        <w:t>Szerda</w:t>
      </w:r>
      <w:r>
        <w:t xml:space="preserve"> 1</w:t>
      </w:r>
      <w:r w:rsidR="00AD52AA">
        <w:t>6</w:t>
      </w:r>
      <w:r>
        <w:t>:</w:t>
      </w:r>
      <w:r w:rsidR="00AD52AA">
        <w:t>15</w:t>
      </w:r>
      <w:r>
        <w:t xml:space="preserve"> – 1</w:t>
      </w:r>
      <w:r w:rsidR="00AD52AA">
        <w:t>7</w:t>
      </w:r>
      <w:r>
        <w:t>:</w:t>
      </w:r>
      <w:r w:rsidR="00AD52AA">
        <w:t>45</w:t>
      </w:r>
    </w:p>
    <w:p w14:paraId="1C87E48D" w14:textId="64EA3A96" w:rsidR="00C87273" w:rsidRDefault="00A626FE" w:rsidP="006B0581">
      <w:pPr>
        <w:spacing w:line="276" w:lineRule="auto"/>
      </w:pPr>
      <w:r>
        <w:rPr>
          <w:b/>
        </w:rPr>
        <w:t>Hely</w:t>
      </w:r>
      <w:r>
        <w:t xml:space="preserve">: BTK </w:t>
      </w:r>
      <w:r w:rsidR="001459F6">
        <w:t>D</w:t>
      </w:r>
      <w:r>
        <w:t xml:space="preserve"> </w:t>
      </w:r>
      <w:r w:rsidR="00AD52AA">
        <w:t>A03</w:t>
      </w:r>
    </w:p>
    <w:p w14:paraId="1C4A867A" w14:textId="77777777" w:rsidR="00C87273" w:rsidRDefault="00C87273" w:rsidP="00104039">
      <w:pPr>
        <w:spacing w:line="276" w:lineRule="auto"/>
        <w:jc w:val="both"/>
      </w:pPr>
    </w:p>
    <w:p w14:paraId="52FB8559" w14:textId="36080241" w:rsidR="00C87273" w:rsidRDefault="00A626FE" w:rsidP="00104039">
      <w:pPr>
        <w:spacing w:line="276" w:lineRule="auto"/>
        <w:jc w:val="both"/>
      </w:pPr>
      <w:r>
        <w:rPr>
          <w:b/>
        </w:rPr>
        <w:t>Követelmények</w:t>
      </w:r>
    </w:p>
    <w:p w14:paraId="6C4B4F47" w14:textId="0D0059CB" w:rsidR="00D52965" w:rsidRDefault="00D52965" w:rsidP="00104039">
      <w:pPr>
        <w:spacing w:line="276" w:lineRule="auto"/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szóbeli vizsgával zárul. A vizsga anyaga az órán elhangzottakra és a normatív </w:t>
      </w:r>
      <w:proofErr w:type="gramStart"/>
      <w:r>
        <w:t>etika</w:t>
      </w:r>
      <w:proofErr w:type="gramEnd"/>
      <w:r>
        <w:t xml:space="preserve"> kurzusaihoz tartozó olvasmányokra épül.</w:t>
      </w:r>
    </w:p>
    <w:p w14:paraId="1637933B" w14:textId="71464394" w:rsidR="00C87273" w:rsidRDefault="00C87273" w:rsidP="00104039">
      <w:pPr>
        <w:spacing w:line="276" w:lineRule="auto"/>
        <w:jc w:val="both"/>
      </w:pPr>
    </w:p>
    <w:p w14:paraId="6D18077C" w14:textId="249B2F2F" w:rsidR="00C87273" w:rsidRDefault="00DA3CB4" w:rsidP="00104039">
      <w:pPr>
        <w:spacing w:line="276" w:lineRule="auto"/>
        <w:jc w:val="both"/>
        <w:rPr>
          <w:b/>
        </w:rPr>
      </w:pPr>
      <w:r>
        <w:rPr>
          <w:b/>
        </w:rPr>
        <w:t>Olvasmányok listája</w:t>
      </w:r>
    </w:p>
    <w:p w14:paraId="4DE42412" w14:textId="77777777" w:rsidR="00C87273" w:rsidRDefault="00A626FE" w:rsidP="00104039">
      <w:pPr>
        <w:spacing w:line="276" w:lineRule="auto"/>
      </w:pPr>
      <w:proofErr w:type="spellStart"/>
      <w:r>
        <w:t>Achenbach</w:t>
      </w:r>
      <w:proofErr w:type="spellEnd"/>
      <w:r>
        <w:t xml:space="preserve">, </w:t>
      </w:r>
      <w:proofErr w:type="spellStart"/>
      <w:r>
        <w:t>Gerd</w:t>
      </w:r>
      <w:proofErr w:type="spellEnd"/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Short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Answer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Question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Philosophical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>
        <w:rPr>
          <w:i/>
        </w:rPr>
        <w:t>?</w:t>
      </w:r>
      <w:r>
        <w:t xml:space="preserve"> (</w:t>
      </w:r>
      <w:hyperlink r:id="rId6">
        <w:r>
          <w:rPr>
            <w:color w:val="0000FF"/>
            <w:u w:val="single"/>
          </w:rPr>
          <w:t>https://www.achenbach-pp.de/de/en_what_is_philosophical_practice.asp</w:t>
        </w:r>
      </w:hyperlink>
      <w:r>
        <w:t>)</w:t>
      </w:r>
    </w:p>
    <w:p w14:paraId="4448A27A" w14:textId="77777777" w:rsidR="00C87273" w:rsidRDefault="00A626FE" w:rsidP="00104039">
      <w:pPr>
        <w:spacing w:line="276" w:lineRule="auto"/>
      </w:pPr>
      <w:proofErr w:type="spellStart"/>
      <w:r>
        <w:t>Achenbach</w:t>
      </w:r>
      <w:proofErr w:type="spellEnd"/>
      <w:r>
        <w:t xml:space="preserve">, </w:t>
      </w:r>
      <w:proofErr w:type="spellStart"/>
      <w:r>
        <w:t>Gerd</w:t>
      </w:r>
      <w:proofErr w:type="spellEnd"/>
      <w:r>
        <w:t xml:space="preserve">: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Wisdom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Philosophical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>
        <w:t>. (</w:t>
      </w:r>
      <w:hyperlink r:id="rId7">
        <w:r>
          <w:rPr>
            <w:color w:val="0000FF"/>
            <w:u w:val="single"/>
          </w:rPr>
          <w:t>https://www.achenbach-pp.de/papers/Achenbach_on_wisdom_in_philosophical_practice.pdf</w:t>
        </w:r>
      </w:hyperlink>
      <w:r>
        <w:t>)</w:t>
      </w:r>
    </w:p>
    <w:p w14:paraId="318DF74A" w14:textId="77777777" w:rsidR="00C87273" w:rsidRDefault="00A626FE" w:rsidP="00104039">
      <w:pPr>
        <w:spacing w:line="276" w:lineRule="auto"/>
      </w:pPr>
      <w:r>
        <w:t xml:space="preserve">Aurelius, Marcus: </w:t>
      </w:r>
      <w:hyperlink r:id="rId8">
        <w:r>
          <w:rPr>
            <w:i/>
            <w:color w:val="0000FF"/>
            <w:u w:val="single"/>
          </w:rPr>
          <w:t>Elmélkedések.</w:t>
        </w:r>
      </w:hyperlink>
      <w:r>
        <w:t xml:space="preserve"> Ford. Huszti József. Helikon, 2016.</w:t>
      </w:r>
    </w:p>
    <w:p w14:paraId="2E54AAF9" w14:textId="77777777" w:rsidR="00C87273" w:rsidRDefault="00A626FE" w:rsidP="00104039">
      <w:pPr>
        <w:spacing w:line="276" w:lineRule="auto"/>
      </w:pPr>
      <w:r>
        <w:t xml:space="preserve">Epiktétosz: </w:t>
      </w:r>
      <w:hyperlink r:id="rId9">
        <w:r>
          <w:rPr>
            <w:i/>
            <w:color w:val="1155CC"/>
            <w:u w:val="single"/>
          </w:rPr>
          <w:t>Epiktétosz összes művei.</w:t>
        </w:r>
      </w:hyperlink>
      <w:r>
        <w:t xml:space="preserve"> Ford. </w:t>
      </w:r>
      <w:proofErr w:type="spellStart"/>
      <w:r>
        <w:t>Steiger</w:t>
      </w:r>
      <w:proofErr w:type="spellEnd"/>
      <w:r>
        <w:t xml:space="preserve"> Kornél. Gondolat, 2016.</w:t>
      </w:r>
    </w:p>
    <w:p w14:paraId="012FEB2D" w14:textId="77777777" w:rsidR="00C87273" w:rsidRDefault="00A626FE" w:rsidP="00104039">
      <w:pPr>
        <w:spacing w:line="276" w:lineRule="auto"/>
      </w:pPr>
      <w:proofErr w:type="spellStart"/>
      <w:r>
        <w:t>Hadot</w:t>
      </w:r>
      <w:proofErr w:type="spellEnd"/>
      <w:r>
        <w:t xml:space="preserve">, Pierre: </w:t>
      </w:r>
      <w:r>
        <w:rPr>
          <w:i/>
        </w:rPr>
        <w:t>A lélek iskolája.</w:t>
      </w:r>
      <w:r>
        <w:t xml:space="preserve"> Ford. Cseke Ákos. </w:t>
      </w:r>
      <w:proofErr w:type="spellStart"/>
      <w:r>
        <w:t>Kairosz</w:t>
      </w:r>
      <w:proofErr w:type="spellEnd"/>
      <w:r>
        <w:t>, 2010.</w:t>
      </w:r>
    </w:p>
    <w:p w14:paraId="265DD339" w14:textId="77777777" w:rsidR="00C87273" w:rsidRDefault="00A626FE" w:rsidP="00104039">
      <w:pPr>
        <w:spacing w:line="276" w:lineRule="auto"/>
      </w:pPr>
      <w:proofErr w:type="spellStart"/>
      <w:r>
        <w:t>Marinoff</w:t>
      </w:r>
      <w:proofErr w:type="spellEnd"/>
      <w:r>
        <w:t xml:space="preserve">, </w:t>
      </w:r>
      <w:proofErr w:type="spellStart"/>
      <w:r>
        <w:t>Lou</w:t>
      </w:r>
      <w:proofErr w:type="spellEnd"/>
      <w:r>
        <w:t xml:space="preserve">: </w:t>
      </w:r>
      <w:proofErr w:type="spellStart"/>
      <w:r>
        <w:rPr>
          <w:i/>
        </w:rPr>
        <w:t>Philosophical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Academic</w:t>
      </w:r>
      <w:proofErr w:type="spellEnd"/>
      <w:r>
        <w:t xml:space="preserve"> Press, 2001.</w:t>
      </w:r>
    </w:p>
    <w:p w14:paraId="787CFC2F" w14:textId="77777777" w:rsidR="00C87273" w:rsidRDefault="00A626FE" w:rsidP="00104039">
      <w:pPr>
        <w:spacing w:line="276" w:lineRule="auto"/>
      </w:pPr>
      <w:proofErr w:type="spellStart"/>
      <w:r>
        <w:t>Marinoff</w:t>
      </w:r>
      <w:proofErr w:type="spellEnd"/>
      <w:r>
        <w:t xml:space="preserve">, </w:t>
      </w:r>
      <w:proofErr w:type="spellStart"/>
      <w:r>
        <w:t>Lou</w:t>
      </w:r>
      <w:proofErr w:type="spellEnd"/>
      <w:r>
        <w:t xml:space="preserve">: </w:t>
      </w:r>
      <w:proofErr w:type="spellStart"/>
      <w:r>
        <w:rPr>
          <w:i/>
        </w:rPr>
        <w:t>Plato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Prozac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Applying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Eternal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Wisdom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Everyday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Problems</w:t>
      </w:r>
      <w:proofErr w:type="spellEnd"/>
      <w:r>
        <w:rPr>
          <w:i/>
        </w:rPr>
        <w:t>.</w:t>
      </w:r>
      <w:r>
        <w:t xml:space="preserve"> Harper, 2000.</w:t>
      </w:r>
    </w:p>
    <w:p w14:paraId="6DE3918B" w14:textId="77777777" w:rsidR="00C87273" w:rsidRDefault="00A626FE" w:rsidP="00104039">
      <w:pPr>
        <w:spacing w:line="276" w:lineRule="auto"/>
      </w:pPr>
      <w:proofErr w:type="spellStart"/>
      <w:r>
        <w:t>Marinoff</w:t>
      </w:r>
      <w:proofErr w:type="spellEnd"/>
      <w:r>
        <w:t xml:space="preserve">, </w:t>
      </w:r>
      <w:proofErr w:type="spellStart"/>
      <w:r>
        <w:t>Lou</w:t>
      </w:r>
      <w:proofErr w:type="spellEnd"/>
      <w:r>
        <w:t xml:space="preserve">: The Big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Life. </w:t>
      </w:r>
      <w:proofErr w:type="spellStart"/>
      <w:r>
        <w:t>Bloomsbury</w:t>
      </w:r>
      <w:proofErr w:type="spellEnd"/>
      <w:r>
        <w:t>, 2003.</w:t>
      </w:r>
    </w:p>
    <w:p w14:paraId="4E536A78" w14:textId="77777777" w:rsidR="00C87273" w:rsidRDefault="00A626FE" w:rsidP="00104039">
      <w:pPr>
        <w:spacing w:line="276" w:lineRule="auto"/>
      </w:pPr>
      <w:r>
        <w:t xml:space="preserve">Sárkány Péter: </w:t>
      </w:r>
      <w:hyperlink r:id="rId10">
        <w:r>
          <w:rPr>
            <w:i/>
            <w:color w:val="0000FF"/>
            <w:u w:val="single"/>
          </w:rPr>
          <w:t xml:space="preserve">A </w:t>
        </w:r>
        <w:proofErr w:type="gramStart"/>
        <w:r>
          <w:rPr>
            <w:i/>
            <w:color w:val="0000FF"/>
            <w:u w:val="single"/>
          </w:rPr>
          <w:t>filozófia</w:t>
        </w:r>
        <w:proofErr w:type="gramEnd"/>
        <w:r>
          <w:rPr>
            <w:i/>
            <w:color w:val="0000FF"/>
            <w:u w:val="single"/>
          </w:rPr>
          <w:t xml:space="preserve"> mint praxis. Tanulmányok a filozófia, a pszichoterápia és a szociálpedagógia határterületeiről.</w:t>
        </w:r>
      </w:hyperlink>
      <w:r>
        <w:t xml:space="preserve"> </w:t>
      </w:r>
      <w:proofErr w:type="spellStart"/>
      <w:r>
        <w:t>L’Harmattan</w:t>
      </w:r>
      <w:proofErr w:type="spellEnd"/>
      <w:r>
        <w:t>, 2014.</w:t>
      </w:r>
    </w:p>
    <w:p w14:paraId="712869DD" w14:textId="77777777" w:rsidR="00C87273" w:rsidRDefault="00A626FE" w:rsidP="00104039">
      <w:pPr>
        <w:spacing w:line="276" w:lineRule="auto"/>
      </w:pPr>
      <w:r>
        <w:t xml:space="preserve">Sárkány Péter: </w:t>
      </w:r>
      <w:r>
        <w:rPr>
          <w:i/>
        </w:rPr>
        <w:t>Filozófiai lélekgondozás.</w:t>
      </w:r>
      <w:r>
        <w:t xml:space="preserve"> Jel, 2008.</w:t>
      </w:r>
    </w:p>
    <w:p w14:paraId="5588E721" w14:textId="59A95EE4" w:rsidR="00C87273" w:rsidRDefault="00A626FE" w:rsidP="00104039">
      <w:pPr>
        <w:tabs>
          <w:tab w:val="left" w:pos="567"/>
        </w:tabs>
        <w:spacing w:line="276" w:lineRule="auto"/>
      </w:pPr>
      <w:r>
        <w:t xml:space="preserve">Seneca: </w:t>
      </w:r>
      <w:hyperlink r:id="rId11">
        <w:r>
          <w:rPr>
            <w:i/>
            <w:color w:val="0000FF"/>
            <w:u w:val="single"/>
          </w:rPr>
          <w:t>Erkölcsi levelek.</w:t>
        </w:r>
      </w:hyperlink>
      <w:r>
        <w:t xml:space="preserve"> Ford. </w:t>
      </w:r>
      <w:proofErr w:type="spellStart"/>
      <w:r>
        <w:t>Révay</w:t>
      </w:r>
      <w:proofErr w:type="spellEnd"/>
      <w:r>
        <w:t xml:space="preserve"> József, </w:t>
      </w:r>
      <w:proofErr w:type="spellStart"/>
      <w:r>
        <w:t>Kurcz</w:t>
      </w:r>
      <w:proofErr w:type="spellEnd"/>
      <w:r>
        <w:t xml:space="preserve"> Ágnes. Európa, 1980.</w:t>
      </w:r>
    </w:p>
    <w:sectPr w:rsidR="00C872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3"/>
    <w:rsid w:val="00104039"/>
    <w:rsid w:val="00137E94"/>
    <w:rsid w:val="001459F6"/>
    <w:rsid w:val="00145BB3"/>
    <w:rsid w:val="001D552B"/>
    <w:rsid w:val="0021742C"/>
    <w:rsid w:val="00422ABA"/>
    <w:rsid w:val="00593831"/>
    <w:rsid w:val="006B0581"/>
    <w:rsid w:val="00705C5D"/>
    <w:rsid w:val="00801AA1"/>
    <w:rsid w:val="008B1C58"/>
    <w:rsid w:val="00A626FE"/>
    <w:rsid w:val="00AD52AA"/>
    <w:rsid w:val="00C50CA7"/>
    <w:rsid w:val="00C87273"/>
    <w:rsid w:val="00D52965"/>
    <w:rsid w:val="00DA3CB4"/>
    <w:rsid w:val="00DB2973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4E18"/>
  <w15:docId w15:val="{8F9065C5-606C-49B6-8BCA-80ED36E2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67D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pPr>
      <w:jc w:val="both"/>
    </w:pPr>
    <w:rPr>
      <w:sz w:val="22"/>
      <w:szCs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WW-HTML-kntformzott">
    <w:name w:val="WW-HTML-ként formázott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keretesures-alcim121">
    <w:name w:val="keretesures-alcim121"/>
    <w:rPr>
      <w:rFonts w:ascii="Tahoma" w:hAnsi="Tahoma" w:cs="Tahoma" w:hint="default"/>
      <w:color w:val="00418B"/>
      <w:sz w:val="24"/>
      <w:szCs w:val="24"/>
    </w:rPr>
  </w:style>
  <w:style w:type="character" w:customStyle="1" w:styleId="Hiperhivatkozs1">
    <w:name w:val="Hiperhivatkozás1"/>
    <w:rPr>
      <w:strike w:val="0"/>
      <w:dstrike w:val="0"/>
      <w:vanish w:val="0"/>
      <w:webHidden w:val="0"/>
      <w:color w:val="6E5B3B"/>
      <w:u w:val="none"/>
      <w:effect w:val="none"/>
      <w:bdr w:val="single" w:sz="6" w:space="0" w:color="DCC5A5" w:frame="1"/>
      <w:specVanish w:val="0"/>
    </w:rPr>
  </w:style>
  <w:style w:type="character" w:customStyle="1" w:styleId="sorozatcim2">
    <w:name w:val="sorozatcim2"/>
    <w:basedOn w:val="Bekezdsalapbettpusa"/>
  </w:style>
  <w:style w:type="table" w:styleId="Rcsostblzat">
    <w:name w:val="Table Grid"/>
    <w:basedOn w:val="Normltblzat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E3287B"/>
    <w:rPr>
      <w:color w:val="605E5C"/>
      <w:shd w:val="clear" w:color="auto" w:fill="E1DFDD"/>
    </w:rPr>
  </w:style>
  <w:style w:type="character" w:customStyle="1" w:styleId="SzvegtrzsChar">
    <w:name w:val="Szövegtörzs Char"/>
    <w:link w:val="Szvegtrzs"/>
    <w:rsid w:val="0087465F"/>
    <w:rPr>
      <w:sz w:val="22"/>
      <w:szCs w:val="22"/>
      <w:lang w:val="hu-HU" w:eastAsia="hu-HU"/>
    </w:rPr>
  </w:style>
  <w:style w:type="character" w:styleId="Jegyzethivatkozs">
    <w:name w:val="annotation reference"/>
    <w:rsid w:val="00F8298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82983"/>
    <w:rPr>
      <w:sz w:val="20"/>
      <w:szCs w:val="20"/>
    </w:rPr>
  </w:style>
  <w:style w:type="character" w:customStyle="1" w:styleId="JegyzetszvegChar">
    <w:name w:val="Jegyzetszöveg Char"/>
    <w:link w:val="Jegyzetszveg"/>
    <w:rsid w:val="00F82983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F82983"/>
    <w:rPr>
      <w:b/>
      <w:bCs/>
    </w:rPr>
  </w:style>
  <w:style w:type="character" w:customStyle="1" w:styleId="MegjegyzstrgyaChar">
    <w:name w:val="Megjegyzés tárgya Char"/>
    <w:link w:val="Megjegyzstrgya"/>
    <w:rsid w:val="00F82983"/>
    <w:rPr>
      <w:b/>
      <w:bCs/>
      <w:lang w:val="hu-HU"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0600/00606/0060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henbach-pp.de/papers/Achenbach_on_wisdom_in_philosophical_practi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henbach-pp.de/de/en_what_is_philosophical_practice.asp" TargetMode="External"/><Relationship Id="rId11" Type="http://schemas.openxmlformats.org/officeDocument/2006/relationships/hyperlink" Target="https://web.archive.org/web/20100106085225/http:/www.polczer.hu/gondolatok_seneca_levelek.htm" TargetMode="External"/><Relationship Id="rId5" Type="http://schemas.openxmlformats.org/officeDocument/2006/relationships/hyperlink" Target="mailto:keri.denes@gmail.com" TargetMode="External"/><Relationship Id="rId10" Type="http://schemas.openxmlformats.org/officeDocument/2006/relationships/hyperlink" Target="https://www.szaktars.hu/harmattan/view/a-filozofia-mint-praxis-tanulmanyok-a-filozofia-a-pszichoterapia-es-a-szocialpedagogia-hatarteruletei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aktars.hu/gondolat/view/epiktetosz-epiktetosz-osszes-muvei-2-javitott-kiadas-2016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5CrEE2cJcmXH+vo7UncqsaXxQ==">AMUW2mUJaWl/zeQqTU78sZGQ7zSJWPmhyrvYFd1XxV3DfMf34kmL4+SViYzZR857H8D1VcgrndoSjelpb/s5mRF7STd/RmEeVMJVCoCW6VQin9MJNEVS704=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Hankovszky Tamás</dc:creator>
  <cp:lastModifiedBy>Mirkné Bálint Ildikó</cp:lastModifiedBy>
  <cp:revision>3</cp:revision>
  <dcterms:created xsi:type="dcterms:W3CDTF">2022-08-22T07:02:00Z</dcterms:created>
  <dcterms:modified xsi:type="dcterms:W3CDTF">2022-08-22T07:03:00Z</dcterms:modified>
</cp:coreProperties>
</file>