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BED78" w14:textId="77777777" w:rsidR="006B6B2E" w:rsidRPr="00B47DEB" w:rsidRDefault="006B6B2E" w:rsidP="006B6B2E">
      <w:pPr>
        <w:suppressAutoHyphens/>
        <w:rPr>
          <w:sz w:val="12"/>
          <w:szCs w:val="1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409"/>
      </w:tblGrid>
      <w:tr w:rsidR="006B6B2E" w:rsidRPr="00B47DEB" w14:paraId="0B6188C2" w14:textId="77777777" w:rsidTr="006376BA">
        <w:tc>
          <w:tcPr>
            <w:tcW w:w="7088" w:type="dxa"/>
            <w:tcBorders>
              <w:top w:val="single" w:sz="4" w:space="0" w:color="auto"/>
              <w:left w:val="single" w:sz="4" w:space="0" w:color="auto"/>
            </w:tcBorders>
            <w:shd w:val="clear" w:color="auto" w:fill="auto"/>
            <w:tcMar>
              <w:top w:w="57" w:type="dxa"/>
              <w:bottom w:w="57" w:type="dxa"/>
            </w:tcMar>
          </w:tcPr>
          <w:p w14:paraId="7521FF10" w14:textId="77777777" w:rsidR="006B6B2E" w:rsidRPr="00B47DEB" w:rsidRDefault="00B238C3" w:rsidP="00B238C3">
            <w:pPr>
              <w:suppressAutoHyphens/>
              <w:jc w:val="both"/>
              <w:rPr>
                <w:i/>
                <w:sz w:val="22"/>
                <w:szCs w:val="22"/>
              </w:rPr>
            </w:pPr>
            <w:r>
              <w:rPr>
                <w:sz w:val="22"/>
              </w:rPr>
              <w:t xml:space="preserve">Title of the subject: </w:t>
            </w:r>
            <w:r w:rsidR="008B617E" w:rsidRPr="008B617E">
              <w:rPr>
                <w:b/>
                <w:sz w:val="22"/>
              </w:rPr>
              <w:t>Modern Irish History</w:t>
            </w:r>
          </w:p>
        </w:tc>
        <w:tc>
          <w:tcPr>
            <w:tcW w:w="2409" w:type="dxa"/>
            <w:tcBorders>
              <w:top w:val="single" w:sz="4" w:space="0" w:color="auto"/>
              <w:right w:val="single" w:sz="4" w:space="0" w:color="auto"/>
            </w:tcBorders>
            <w:shd w:val="clear" w:color="auto" w:fill="auto"/>
            <w:tcMar>
              <w:top w:w="57" w:type="dxa"/>
              <w:bottom w:w="57" w:type="dxa"/>
            </w:tcMar>
          </w:tcPr>
          <w:p w14:paraId="34430D49" w14:textId="77777777" w:rsidR="006B6B2E" w:rsidRPr="00B47DEB" w:rsidRDefault="006B6B2E" w:rsidP="00C47010">
            <w:pPr>
              <w:suppressAutoHyphens/>
              <w:spacing w:before="60"/>
              <w:jc w:val="both"/>
              <w:rPr>
                <w:sz w:val="22"/>
                <w:szCs w:val="22"/>
              </w:rPr>
            </w:pPr>
            <w:r w:rsidRPr="00B47DEB">
              <w:rPr>
                <w:sz w:val="22"/>
              </w:rPr>
              <w:t xml:space="preserve">Credit value: </w:t>
            </w:r>
            <w:r w:rsidR="00B238C3">
              <w:rPr>
                <w:b/>
                <w:sz w:val="22"/>
              </w:rPr>
              <w:t>4</w:t>
            </w:r>
          </w:p>
        </w:tc>
      </w:tr>
      <w:tr w:rsidR="006B6B2E" w:rsidRPr="00B47DEB" w14:paraId="14D1643D" w14:textId="77777777" w:rsidTr="006376BA">
        <w:tc>
          <w:tcPr>
            <w:tcW w:w="9497"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37C828C8" w14:textId="77777777" w:rsidR="006B6B2E" w:rsidRPr="00B47DEB" w:rsidRDefault="006B6B2E" w:rsidP="00B238C3">
            <w:pPr>
              <w:suppressAutoHyphens/>
              <w:spacing w:before="60"/>
              <w:jc w:val="both"/>
              <w:rPr>
                <w:sz w:val="22"/>
                <w:szCs w:val="22"/>
              </w:rPr>
            </w:pPr>
            <w:r w:rsidRPr="00B47DEB">
              <w:rPr>
                <w:sz w:val="22"/>
              </w:rPr>
              <w:t xml:space="preserve">Category of the subject: </w:t>
            </w:r>
            <w:r w:rsidRPr="00B238C3">
              <w:rPr>
                <w:sz w:val="22"/>
                <w:szCs w:val="22"/>
              </w:rPr>
              <w:t>optional</w:t>
            </w:r>
            <w:r w:rsidRPr="00B47DEB">
              <w:rPr>
                <w:sz w:val="22"/>
              </w:rPr>
              <w:t xml:space="preserve"> </w:t>
            </w:r>
          </w:p>
        </w:tc>
      </w:tr>
      <w:tr w:rsidR="006B6B2E" w:rsidRPr="00B47DEB" w14:paraId="3D872360" w14:textId="77777777" w:rsidTr="006376BA">
        <w:tc>
          <w:tcPr>
            <w:tcW w:w="949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FF3AFF" w14:textId="77777777" w:rsidR="006B6B2E" w:rsidRPr="00B47DEB" w:rsidRDefault="006B6B2E" w:rsidP="00B238C3">
            <w:pPr>
              <w:suppressAutoHyphens/>
              <w:spacing w:before="40" w:after="40"/>
              <w:jc w:val="both"/>
              <w:rPr>
                <w:sz w:val="22"/>
                <w:szCs w:val="22"/>
              </w:rPr>
            </w:pPr>
            <w:r w:rsidRPr="00B47DEB">
              <w:rPr>
                <w:sz w:val="22"/>
              </w:rPr>
              <w:t>Extent of the theoretical or practical nature of the subject, "</w:t>
            </w:r>
            <w:r w:rsidRPr="00B47DEB">
              <w:rPr>
                <w:i/>
                <w:sz w:val="22"/>
              </w:rPr>
              <w:t>educational character</w:t>
            </w:r>
            <w:r w:rsidRPr="00B47DEB">
              <w:rPr>
                <w:sz w:val="22"/>
              </w:rPr>
              <w:t>"</w:t>
            </w:r>
            <w:r w:rsidRPr="00B47DEB">
              <w:rPr>
                <w:rStyle w:val="Lbjegyzet-hivatkozs"/>
                <w:sz w:val="22"/>
              </w:rPr>
              <w:footnoteReference w:id="1"/>
            </w:r>
            <w:r w:rsidRPr="00B47DEB">
              <w:rPr>
                <w:sz w:val="22"/>
              </w:rPr>
              <w:t xml:space="preserve">: </w:t>
            </w:r>
            <w:r w:rsidR="00B238C3">
              <w:rPr>
                <w:sz w:val="22"/>
              </w:rPr>
              <w:t>theoretical 100%</w:t>
            </w:r>
            <w:r w:rsidRPr="00B47DEB">
              <w:rPr>
                <w:sz w:val="22"/>
              </w:rPr>
              <w:t xml:space="preserve"> (credit%)</w:t>
            </w:r>
          </w:p>
        </w:tc>
      </w:tr>
      <w:tr w:rsidR="006B6B2E" w:rsidRPr="00B47DEB" w14:paraId="0650A2BB" w14:textId="77777777" w:rsidTr="006376BA">
        <w:tc>
          <w:tcPr>
            <w:tcW w:w="9497" w:type="dxa"/>
            <w:gridSpan w:val="2"/>
            <w:tcBorders>
              <w:top w:val="single" w:sz="4" w:space="0" w:color="auto"/>
              <w:left w:val="single" w:sz="4" w:space="0" w:color="auto"/>
              <w:right w:val="single" w:sz="4" w:space="0" w:color="auto"/>
            </w:tcBorders>
            <w:shd w:val="clear" w:color="auto" w:fill="auto"/>
            <w:tcMar>
              <w:top w:w="57" w:type="dxa"/>
              <w:bottom w:w="57" w:type="dxa"/>
            </w:tcMar>
          </w:tcPr>
          <w:p w14:paraId="0464F272" w14:textId="77777777" w:rsidR="006B6B2E" w:rsidRPr="00B47DEB" w:rsidRDefault="006B6B2E" w:rsidP="006376BA">
            <w:pPr>
              <w:suppressAutoHyphens/>
              <w:spacing w:before="60"/>
              <w:jc w:val="both"/>
              <w:rPr>
                <w:sz w:val="22"/>
                <w:szCs w:val="22"/>
              </w:rPr>
            </w:pPr>
            <w:r w:rsidRPr="00B47DEB">
              <w:rPr>
                <w:sz w:val="22"/>
              </w:rPr>
              <w:t xml:space="preserve">Type of the class: </w:t>
            </w:r>
            <w:r w:rsidRPr="00650951">
              <w:rPr>
                <w:b/>
                <w:sz w:val="22"/>
              </w:rPr>
              <w:t>lect.</w:t>
            </w:r>
            <w:r w:rsidRPr="00B47DEB">
              <w:rPr>
                <w:sz w:val="22"/>
              </w:rPr>
              <w:t xml:space="preserve"> and number of classes: </w:t>
            </w:r>
            <w:r w:rsidR="00B238C3">
              <w:rPr>
                <w:b/>
                <w:sz w:val="22"/>
              </w:rPr>
              <w:t>26</w:t>
            </w:r>
            <w:r w:rsidRPr="00B47DEB">
              <w:rPr>
                <w:sz w:val="22"/>
              </w:rPr>
              <w:t xml:space="preserve"> in the given semester,</w:t>
            </w:r>
          </w:p>
          <w:p w14:paraId="2FB5A75A" w14:textId="77777777" w:rsidR="006B6B2E" w:rsidRPr="00B47DEB" w:rsidRDefault="006B6B2E" w:rsidP="006376BA">
            <w:pPr>
              <w:suppressAutoHyphens/>
              <w:spacing w:before="60"/>
              <w:jc w:val="both"/>
              <w:rPr>
                <w:sz w:val="22"/>
                <w:szCs w:val="22"/>
              </w:rPr>
            </w:pPr>
            <w:r w:rsidRPr="00B47DEB">
              <w:rPr>
                <w:sz w:val="22"/>
              </w:rPr>
              <w:t>(</w:t>
            </w:r>
            <w:r w:rsidRPr="00B47DEB">
              <w:rPr>
                <w:i/>
                <w:sz w:val="22"/>
              </w:rPr>
              <w:t>if the subject is (partially) taught in any language other than Hungarian, then the language</w:t>
            </w:r>
            <w:r w:rsidRPr="00B47DEB">
              <w:rPr>
                <w:sz w:val="22"/>
              </w:rPr>
              <w:t>:</w:t>
            </w:r>
            <w:r w:rsidRPr="00B47DEB">
              <w:rPr>
                <w:i/>
                <w:sz w:val="22"/>
              </w:rPr>
              <w:t xml:space="preserve"> </w:t>
            </w:r>
            <w:r w:rsidR="00650951" w:rsidRPr="00650951">
              <w:rPr>
                <w:b/>
                <w:sz w:val="22"/>
              </w:rPr>
              <w:t>English</w:t>
            </w:r>
            <w:r w:rsidRPr="00B47DEB">
              <w:rPr>
                <w:i/>
                <w:sz w:val="22"/>
              </w:rPr>
              <w:t>)</w:t>
            </w:r>
          </w:p>
          <w:p w14:paraId="66E1FA6A" w14:textId="77777777" w:rsidR="006B6B2E" w:rsidRPr="00B47DEB" w:rsidRDefault="006B6B2E" w:rsidP="006376BA">
            <w:pPr>
              <w:suppressAutoHyphens/>
              <w:spacing w:before="60"/>
              <w:jc w:val="both"/>
              <w:rPr>
                <w:sz w:val="22"/>
                <w:szCs w:val="22"/>
              </w:rPr>
            </w:pPr>
            <w:r w:rsidRPr="00B47DEB">
              <w:rPr>
                <w:sz w:val="22"/>
              </w:rPr>
              <w:t>Further (</w:t>
            </w:r>
            <w:r w:rsidRPr="00B47DEB">
              <w:rPr>
                <w:i/>
                <w:sz w:val="21"/>
              </w:rPr>
              <w:t>specific</w:t>
            </w:r>
            <w:r w:rsidRPr="00B47DEB">
              <w:rPr>
                <w:sz w:val="22"/>
              </w:rPr>
              <w:t>) forms, characteristics</w:t>
            </w:r>
            <w:r w:rsidRPr="00B47DEB">
              <w:rPr>
                <w:rStyle w:val="Lbjegyzet-hivatkozs"/>
                <w:sz w:val="22"/>
              </w:rPr>
              <w:footnoteReference w:id="2"/>
            </w:r>
            <w:r w:rsidRPr="00B47DEB">
              <w:rPr>
                <w:sz w:val="22"/>
              </w:rPr>
              <w:t xml:space="preserve"> of the transfer of the given knowledge</w:t>
            </w:r>
            <w:r>
              <w:rPr>
                <w:sz w:val="22"/>
              </w:rPr>
              <w:t xml:space="preserve"> </w:t>
            </w:r>
            <w:r w:rsidRPr="00B47DEB">
              <w:rPr>
                <w:i/>
                <w:sz w:val="21"/>
              </w:rPr>
              <w:t>(if any)</w:t>
            </w:r>
            <w:r w:rsidRPr="00B47DEB">
              <w:rPr>
                <w:sz w:val="22"/>
              </w:rPr>
              <w:t>: ………………………..</w:t>
            </w:r>
          </w:p>
        </w:tc>
      </w:tr>
      <w:tr w:rsidR="006B6B2E" w:rsidRPr="00B47DEB" w14:paraId="6565C27D" w14:textId="77777777" w:rsidTr="006376BA">
        <w:tc>
          <w:tcPr>
            <w:tcW w:w="9497" w:type="dxa"/>
            <w:gridSpan w:val="2"/>
            <w:tcBorders>
              <w:left w:val="single" w:sz="4" w:space="0" w:color="auto"/>
              <w:right w:val="single" w:sz="4" w:space="0" w:color="auto"/>
            </w:tcBorders>
            <w:shd w:val="clear" w:color="auto" w:fill="auto"/>
            <w:tcMar>
              <w:top w:w="57" w:type="dxa"/>
              <w:bottom w:w="57" w:type="dxa"/>
            </w:tcMar>
          </w:tcPr>
          <w:p w14:paraId="5E7F9AD3" w14:textId="77777777" w:rsidR="006B6B2E" w:rsidRPr="00B47DEB" w:rsidRDefault="006B6B2E" w:rsidP="006376BA">
            <w:pPr>
              <w:suppressAutoHyphens/>
              <w:spacing w:before="60"/>
              <w:jc w:val="both"/>
              <w:rPr>
                <w:sz w:val="22"/>
                <w:szCs w:val="22"/>
              </w:rPr>
            </w:pPr>
            <w:r w:rsidRPr="00B47DEB">
              <w:rPr>
                <w:sz w:val="22"/>
              </w:rPr>
              <w:t xml:space="preserve">Form of testing (exam / pract. mark / other): </w:t>
            </w:r>
            <w:r w:rsidR="008B617E" w:rsidRPr="008B617E">
              <w:rPr>
                <w:b/>
                <w:sz w:val="22"/>
              </w:rPr>
              <w:t>Exa</w:t>
            </w:r>
            <w:r w:rsidR="00B238C3">
              <w:rPr>
                <w:b/>
                <w:sz w:val="22"/>
              </w:rPr>
              <w:t>m</w:t>
            </w:r>
          </w:p>
          <w:p w14:paraId="60638803" w14:textId="77777777" w:rsidR="006B6B2E" w:rsidRPr="00B47DEB" w:rsidRDefault="006B6B2E" w:rsidP="006376BA">
            <w:pPr>
              <w:suppressAutoHyphens/>
              <w:spacing w:before="60"/>
              <w:jc w:val="both"/>
              <w:rPr>
                <w:sz w:val="22"/>
                <w:szCs w:val="22"/>
              </w:rPr>
            </w:pPr>
            <w:r w:rsidRPr="00B47DEB">
              <w:rPr>
                <w:sz w:val="22"/>
              </w:rPr>
              <w:t>Further (</w:t>
            </w:r>
            <w:r w:rsidRPr="00B47DEB">
              <w:rPr>
                <w:i/>
                <w:sz w:val="21"/>
              </w:rPr>
              <w:t>specific</w:t>
            </w:r>
            <w:r w:rsidRPr="00B47DEB">
              <w:rPr>
                <w:sz w:val="22"/>
              </w:rPr>
              <w:t xml:space="preserve">) forms to be applied in </w:t>
            </w:r>
            <w:r w:rsidRPr="00B47DEB">
              <w:rPr>
                <w:rStyle w:val="Lbjegyzet-hivatkozs"/>
                <w:sz w:val="22"/>
              </w:rPr>
              <w:footnoteReference w:id="3"/>
            </w:r>
            <w:r w:rsidRPr="00B47DEB">
              <w:rPr>
                <w:sz w:val="22"/>
              </w:rPr>
              <w:t xml:space="preserve"> knowledge testing</w:t>
            </w:r>
            <w:r w:rsidRPr="00B47DEB">
              <w:rPr>
                <w:i/>
                <w:sz w:val="21"/>
              </w:rPr>
              <w:t>(if any)</w:t>
            </w:r>
            <w:r w:rsidRPr="00B47DEB">
              <w:rPr>
                <w:sz w:val="22"/>
              </w:rPr>
              <w:t>: ……………………..</w:t>
            </w:r>
          </w:p>
        </w:tc>
      </w:tr>
      <w:tr w:rsidR="006B6B2E" w:rsidRPr="00B47DEB" w14:paraId="249E2FF4" w14:textId="77777777" w:rsidTr="006376BA">
        <w:tc>
          <w:tcPr>
            <w:tcW w:w="9497"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0BE328BA" w14:textId="77777777" w:rsidR="006B6B2E" w:rsidRPr="00B47DEB" w:rsidRDefault="006B6B2E" w:rsidP="006376BA">
            <w:pPr>
              <w:suppressAutoHyphens/>
              <w:jc w:val="both"/>
              <w:rPr>
                <w:sz w:val="22"/>
                <w:szCs w:val="22"/>
              </w:rPr>
            </w:pPr>
            <w:r w:rsidRPr="00B47DEB">
              <w:rPr>
                <w:sz w:val="22"/>
              </w:rPr>
              <w:t xml:space="preserve">Position of the subject in the curriculum (number of the semester): </w:t>
            </w:r>
            <w:r w:rsidR="00B238C3">
              <w:rPr>
                <w:b/>
                <w:sz w:val="22"/>
              </w:rPr>
              <w:t>3rd</w:t>
            </w:r>
          </w:p>
        </w:tc>
      </w:tr>
      <w:tr w:rsidR="006B6B2E" w:rsidRPr="00B47DEB" w14:paraId="68A10CCA" w14:textId="77777777" w:rsidTr="006376BA">
        <w:tc>
          <w:tcPr>
            <w:tcW w:w="9497"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63A268F3" w14:textId="77777777" w:rsidR="006B6B2E" w:rsidRPr="00B47DEB" w:rsidRDefault="006B6B2E" w:rsidP="006376BA">
            <w:pPr>
              <w:suppressAutoHyphens/>
              <w:jc w:val="both"/>
              <w:rPr>
                <w:sz w:val="22"/>
                <w:szCs w:val="22"/>
              </w:rPr>
            </w:pPr>
            <w:r w:rsidRPr="00B47DEB">
              <w:rPr>
                <w:sz w:val="22"/>
              </w:rPr>
              <w:t xml:space="preserve">Required preliminary studies </w:t>
            </w:r>
            <w:r w:rsidRPr="00B47DEB">
              <w:rPr>
                <w:i/>
                <w:sz w:val="22"/>
              </w:rPr>
              <w:t>(if any)</w:t>
            </w:r>
            <w:r w:rsidRPr="00B47DEB">
              <w:rPr>
                <w:sz w:val="22"/>
              </w:rPr>
              <w:t>:</w:t>
            </w:r>
            <w:r w:rsidRPr="00B47DEB">
              <w:rPr>
                <w:i/>
                <w:sz w:val="22"/>
              </w:rPr>
              <w:t xml:space="preserve"> </w:t>
            </w:r>
            <w:r w:rsidRPr="00B47DEB">
              <w:rPr>
                <w:sz w:val="22"/>
              </w:rPr>
              <w:t>……………..</w:t>
            </w:r>
          </w:p>
        </w:tc>
      </w:tr>
    </w:tbl>
    <w:p w14:paraId="05748B69" w14:textId="77777777" w:rsidR="006B6B2E" w:rsidRPr="00B47DEB" w:rsidRDefault="006B6B2E" w:rsidP="006B6B2E">
      <w:pPr>
        <w:suppressAutoHyphens/>
        <w:rPr>
          <w:sz w:val="2"/>
          <w:szCs w:val="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6B6B2E" w:rsidRPr="00B47DEB" w14:paraId="3532BA03" w14:textId="77777777" w:rsidTr="006376BA">
        <w:tc>
          <w:tcPr>
            <w:tcW w:w="9497"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14:paraId="6314EF71" w14:textId="77777777" w:rsidR="006B6B2E" w:rsidRPr="00B47DEB" w:rsidRDefault="006B6B2E" w:rsidP="006376BA">
            <w:pPr>
              <w:suppressAutoHyphens/>
              <w:spacing w:before="60"/>
              <w:jc w:val="both"/>
              <w:rPr>
                <w:sz w:val="22"/>
                <w:szCs w:val="22"/>
              </w:rPr>
            </w:pPr>
            <w:r w:rsidRPr="00B47DEB">
              <w:rPr>
                <w:sz w:val="22"/>
              </w:rPr>
              <w:t>Description of the subject: the brief, still informative description of the knowledge to be attained</w:t>
            </w:r>
          </w:p>
        </w:tc>
      </w:tr>
      <w:tr w:rsidR="006B6B2E" w:rsidRPr="006376BA" w14:paraId="65568EEF" w14:textId="77777777" w:rsidTr="006376BA">
        <w:trPr>
          <w:trHeight w:val="280"/>
        </w:trPr>
        <w:tc>
          <w:tcPr>
            <w:tcW w:w="9497"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14:paraId="7616D782" w14:textId="77777777" w:rsidR="006B6B2E" w:rsidRPr="006376BA" w:rsidRDefault="00F3388D" w:rsidP="00B238C3">
            <w:pPr>
              <w:suppressAutoHyphens/>
              <w:ind w:left="34"/>
              <w:jc w:val="both"/>
              <w:rPr>
                <w:sz w:val="22"/>
                <w:szCs w:val="22"/>
              </w:rPr>
            </w:pPr>
            <w:r w:rsidRPr="006376BA">
              <w:rPr>
                <w:sz w:val="22"/>
                <w:szCs w:val="22"/>
              </w:rPr>
              <w:t xml:space="preserve">This </w:t>
            </w:r>
            <w:r w:rsidR="00B238C3" w:rsidRPr="006376BA">
              <w:rPr>
                <w:sz w:val="22"/>
                <w:szCs w:val="22"/>
              </w:rPr>
              <w:t>course</w:t>
            </w:r>
            <w:r w:rsidRPr="006376BA">
              <w:rPr>
                <w:sz w:val="22"/>
                <w:szCs w:val="22"/>
              </w:rPr>
              <w:t xml:space="preserve"> deals with the history of Ireland from the end of the eighteenth century to the beginning of the twentieth century. Students will learn about important movements and events during this time. These include the following: the </w:t>
            </w:r>
            <w:r w:rsidR="006247CB" w:rsidRPr="006376BA">
              <w:rPr>
                <w:sz w:val="22"/>
                <w:szCs w:val="22"/>
              </w:rPr>
              <w:t xml:space="preserve">Irish </w:t>
            </w:r>
            <w:r w:rsidRPr="006376BA">
              <w:rPr>
                <w:sz w:val="22"/>
                <w:szCs w:val="22"/>
              </w:rPr>
              <w:t xml:space="preserve">Republican rebellion of 1798; the Act of Union between Britain and Ireland, 1800; Catholic Emancipation, 1829; the </w:t>
            </w:r>
            <w:r w:rsidR="006247CB" w:rsidRPr="006376BA">
              <w:rPr>
                <w:sz w:val="22"/>
                <w:szCs w:val="22"/>
              </w:rPr>
              <w:t>Irish</w:t>
            </w:r>
            <w:r w:rsidRPr="006376BA">
              <w:rPr>
                <w:sz w:val="22"/>
                <w:szCs w:val="22"/>
              </w:rPr>
              <w:t xml:space="preserve"> Famine, 1845-48; Irish emigration to England, America, Canada, Australia; the Home Rule movement; the 1916 Rising; Ir</w:t>
            </w:r>
            <w:r w:rsidR="00517CA0" w:rsidRPr="006376BA">
              <w:rPr>
                <w:sz w:val="22"/>
                <w:szCs w:val="22"/>
              </w:rPr>
              <w:t xml:space="preserve">ish </w:t>
            </w:r>
            <w:r w:rsidRPr="006376BA">
              <w:rPr>
                <w:sz w:val="22"/>
                <w:szCs w:val="22"/>
              </w:rPr>
              <w:t>independence and the partition of Ireland</w:t>
            </w:r>
            <w:r w:rsidR="006247CB" w:rsidRPr="006376BA">
              <w:rPr>
                <w:sz w:val="22"/>
                <w:szCs w:val="22"/>
              </w:rPr>
              <w:t>, 1921</w:t>
            </w:r>
            <w:r w:rsidRPr="006376BA">
              <w:rPr>
                <w:sz w:val="22"/>
                <w:szCs w:val="22"/>
              </w:rPr>
              <w:t xml:space="preserve">. </w:t>
            </w:r>
            <w:r w:rsidR="006247CB" w:rsidRPr="006376BA">
              <w:rPr>
                <w:sz w:val="22"/>
                <w:szCs w:val="22"/>
              </w:rPr>
              <w:t>Students will learn about the key political ideas of modern Irish history: Republicanism, Nationalism, Unionism. Students will also learn about Catholicism and Protestantism in modern Irish history.</w:t>
            </w:r>
          </w:p>
        </w:tc>
      </w:tr>
      <w:tr w:rsidR="006B6B2E" w:rsidRPr="00B47DEB" w14:paraId="2273620C" w14:textId="77777777" w:rsidTr="006376BA">
        <w:tc>
          <w:tcPr>
            <w:tcW w:w="9497" w:type="dxa"/>
            <w:tcBorders>
              <w:left w:val="single" w:sz="4" w:space="0" w:color="auto"/>
              <w:bottom w:val="dotted" w:sz="4" w:space="0" w:color="auto"/>
              <w:right w:val="single" w:sz="4" w:space="0" w:color="auto"/>
            </w:tcBorders>
            <w:shd w:val="clear" w:color="auto" w:fill="auto"/>
            <w:tcMar>
              <w:top w:w="57" w:type="dxa"/>
              <w:bottom w:w="57" w:type="dxa"/>
            </w:tcMar>
            <w:vAlign w:val="center"/>
          </w:tcPr>
          <w:p w14:paraId="44B658A4" w14:textId="77777777" w:rsidR="006B6B2E" w:rsidRPr="00B47DEB" w:rsidRDefault="006B6B2E" w:rsidP="006376BA">
            <w:pPr>
              <w:suppressAutoHyphens/>
              <w:ind w:right="-108"/>
              <w:rPr>
                <w:sz w:val="22"/>
                <w:szCs w:val="22"/>
              </w:rPr>
            </w:pPr>
            <w:r w:rsidRPr="00B47DEB">
              <w:rPr>
                <w:sz w:val="22"/>
              </w:rPr>
              <w:t xml:space="preserve">List of the most important 2–5 pieces of </w:t>
            </w:r>
            <w:r w:rsidRPr="00B47DEB">
              <w:rPr>
                <w:i/>
                <w:sz w:val="22"/>
              </w:rPr>
              <w:t>required</w:t>
            </w:r>
            <w:r w:rsidRPr="00B47DEB">
              <w:rPr>
                <w:sz w:val="22"/>
              </w:rPr>
              <w:t xml:space="preserve"> and </w:t>
            </w:r>
            <w:r w:rsidRPr="00B47DEB">
              <w:rPr>
                <w:i/>
                <w:sz w:val="22"/>
              </w:rPr>
              <w:t xml:space="preserve">recommended </w:t>
            </w:r>
            <w:r w:rsidRPr="00B47DEB">
              <w:rPr>
                <w:sz w:val="22"/>
              </w:rPr>
              <w:t>literature (lecture notes, handbooks) with bibliographical details (author, title, edition information (or specific pages), ISBN)</w:t>
            </w:r>
          </w:p>
        </w:tc>
      </w:tr>
      <w:tr w:rsidR="006B6B2E" w:rsidRPr="00B47DEB" w14:paraId="60171E35" w14:textId="77777777" w:rsidTr="006376BA">
        <w:tc>
          <w:tcPr>
            <w:tcW w:w="9497"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14:paraId="3F85315D" w14:textId="77777777" w:rsidR="006247CB" w:rsidRPr="00B238C3" w:rsidRDefault="006247CB" w:rsidP="00F40D9E">
            <w:pPr>
              <w:jc w:val="both"/>
              <w:rPr>
                <w:bCs/>
                <w:lang w:val="hu-HU" w:eastAsia="hu-HU" w:bidi="ar-SA"/>
              </w:rPr>
            </w:pPr>
            <w:r w:rsidRPr="00B238C3">
              <w:rPr>
                <w:u w:val="single"/>
                <w:lang w:val="hu-HU" w:eastAsia="hu-HU" w:bidi="ar-SA"/>
              </w:rPr>
              <w:t>Required</w:t>
            </w:r>
            <w:r w:rsidRPr="00B238C3">
              <w:rPr>
                <w:bCs/>
                <w:u w:val="single"/>
                <w:lang w:val="hu-HU" w:eastAsia="hu-HU" w:bidi="ar-SA"/>
              </w:rPr>
              <w:t xml:space="preserve"> reading</w:t>
            </w:r>
            <w:r w:rsidRPr="00B238C3">
              <w:rPr>
                <w:bCs/>
                <w:lang w:val="hu-HU" w:eastAsia="hu-HU" w:bidi="ar-SA"/>
              </w:rPr>
              <w:t>:</w:t>
            </w:r>
          </w:p>
          <w:p w14:paraId="73C38FCE" w14:textId="77777777" w:rsidR="00F40D9E" w:rsidRPr="00B238C3" w:rsidRDefault="00F40D9E" w:rsidP="00F40D9E">
            <w:pPr>
              <w:suppressAutoHyphens/>
              <w:ind w:left="34"/>
              <w:jc w:val="both"/>
            </w:pPr>
            <w:r w:rsidRPr="00B238C3">
              <w:t xml:space="preserve">Ferriter, Diarmuid. </w:t>
            </w:r>
            <w:r w:rsidRPr="00B238C3">
              <w:rPr>
                <w:i/>
              </w:rPr>
              <w:t xml:space="preserve">The Transformation of Ireland, 1900-2000 </w:t>
            </w:r>
            <w:r w:rsidRPr="00B238C3">
              <w:t>(London: Profile Books, 2005) ISBN: 9781861974433</w:t>
            </w:r>
          </w:p>
          <w:p w14:paraId="3070B591" w14:textId="77777777" w:rsidR="006247CB" w:rsidRPr="00B238C3" w:rsidRDefault="006247CB" w:rsidP="00F40D9E">
            <w:pPr>
              <w:suppressAutoHyphens/>
              <w:ind w:left="34"/>
              <w:jc w:val="both"/>
              <w:rPr>
                <w:bCs/>
                <w:lang w:val="hu-HU" w:eastAsia="hu-HU" w:bidi="ar-SA"/>
              </w:rPr>
            </w:pPr>
            <w:r w:rsidRPr="00B238C3">
              <w:t xml:space="preserve">Foster, R.F. ed. </w:t>
            </w:r>
            <w:r w:rsidRPr="00B238C3">
              <w:rPr>
                <w:i/>
              </w:rPr>
              <w:t>The Oxford History of Ireland</w:t>
            </w:r>
            <w:r w:rsidRPr="00B238C3">
              <w:t xml:space="preserve"> (Oxford: Oxford University Press, 1989)</w:t>
            </w:r>
            <w:r w:rsidR="00F40D9E" w:rsidRPr="00B238C3">
              <w:t xml:space="preserve"> ISBN: 9780192852717</w:t>
            </w:r>
          </w:p>
          <w:p w14:paraId="6EF24C85" w14:textId="77777777" w:rsidR="006247CB" w:rsidRPr="00B238C3" w:rsidRDefault="006247CB" w:rsidP="00F40D9E">
            <w:pPr>
              <w:suppressAutoHyphens/>
              <w:ind w:left="34"/>
              <w:jc w:val="both"/>
              <w:rPr>
                <w:bCs/>
                <w:lang w:val="hu-HU" w:eastAsia="hu-HU" w:bidi="ar-SA"/>
              </w:rPr>
            </w:pPr>
            <w:r w:rsidRPr="00B238C3">
              <w:rPr>
                <w:bCs/>
                <w:lang w:val="hu-HU" w:eastAsia="hu-HU" w:bidi="ar-SA"/>
              </w:rPr>
              <w:t xml:space="preserve">Lyons, F.S.L.  </w:t>
            </w:r>
            <w:r w:rsidRPr="00B238C3">
              <w:rPr>
                <w:bCs/>
                <w:i/>
                <w:lang w:val="hu-HU" w:eastAsia="hu-HU" w:bidi="ar-SA"/>
              </w:rPr>
              <w:t>Ireland Since the Famine</w:t>
            </w:r>
            <w:r w:rsidRPr="00B238C3">
              <w:rPr>
                <w:bCs/>
                <w:lang w:val="hu-HU" w:eastAsia="hu-HU" w:bidi="ar-SA"/>
              </w:rPr>
              <w:t>, second revised edition (London: Fontana, 1985)</w:t>
            </w:r>
            <w:r w:rsidR="00F40D9E" w:rsidRPr="00B238C3">
              <w:rPr>
                <w:bCs/>
                <w:lang w:val="hu-HU" w:eastAsia="hu-HU" w:bidi="ar-SA"/>
              </w:rPr>
              <w:t xml:space="preserve"> </w:t>
            </w:r>
            <w:r w:rsidRPr="00B238C3">
              <w:rPr>
                <w:bCs/>
                <w:lang w:val="hu-HU" w:eastAsia="hu-HU" w:bidi="ar-SA"/>
              </w:rPr>
              <w:t>ISBN: 978-0006860051</w:t>
            </w:r>
          </w:p>
          <w:p w14:paraId="606E8A24" w14:textId="77777777" w:rsidR="00F40D9E" w:rsidRPr="00B238C3" w:rsidRDefault="00F40D9E" w:rsidP="00F40D9E">
            <w:pPr>
              <w:suppressAutoHyphens/>
              <w:ind w:left="34"/>
              <w:jc w:val="both"/>
              <w:rPr>
                <w:bCs/>
                <w:lang w:val="hu-HU" w:eastAsia="hu-HU" w:bidi="ar-SA"/>
              </w:rPr>
            </w:pPr>
          </w:p>
          <w:p w14:paraId="0BB682CA" w14:textId="77777777" w:rsidR="00F40D9E" w:rsidRPr="00B238C3" w:rsidRDefault="00F40D9E" w:rsidP="00F40D9E">
            <w:pPr>
              <w:suppressAutoHyphens/>
              <w:ind w:left="34"/>
              <w:jc w:val="both"/>
              <w:rPr>
                <w:bCs/>
                <w:lang w:val="hu-HU" w:eastAsia="hu-HU" w:bidi="ar-SA"/>
              </w:rPr>
            </w:pPr>
            <w:r w:rsidRPr="00B238C3">
              <w:rPr>
                <w:bCs/>
                <w:u w:val="single"/>
                <w:lang w:val="hu-HU" w:eastAsia="hu-HU" w:bidi="ar-SA"/>
              </w:rPr>
              <w:t>Recommended reading</w:t>
            </w:r>
            <w:r w:rsidRPr="00B238C3">
              <w:rPr>
                <w:bCs/>
                <w:lang w:val="hu-HU" w:eastAsia="hu-HU" w:bidi="ar-SA"/>
              </w:rPr>
              <w:t>:</w:t>
            </w:r>
          </w:p>
          <w:p w14:paraId="73C42E96" w14:textId="77777777" w:rsidR="00F40D9E" w:rsidRPr="00B238C3" w:rsidRDefault="00F40D9E" w:rsidP="00F40D9E">
            <w:pPr>
              <w:suppressAutoHyphens/>
              <w:ind w:left="34"/>
              <w:jc w:val="both"/>
              <w:rPr>
                <w:bCs/>
              </w:rPr>
            </w:pPr>
            <w:r w:rsidRPr="00B238C3">
              <w:t>English, Richard</w:t>
            </w:r>
            <w:r w:rsidR="00517CA0" w:rsidRPr="00B238C3">
              <w:t>.</w:t>
            </w:r>
            <w:r w:rsidRPr="00B238C3">
              <w:t xml:space="preserve"> </w:t>
            </w:r>
            <w:r w:rsidRPr="00B238C3">
              <w:rPr>
                <w:i/>
              </w:rPr>
              <w:t>Irish Freedom: the History of Nationalism in Ireland</w:t>
            </w:r>
            <w:r w:rsidRPr="00B238C3">
              <w:t xml:space="preserve"> (London: Pan Books, 2006) ISBN: 9780330427593</w:t>
            </w:r>
          </w:p>
          <w:p w14:paraId="483C1AF7" w14:textId="77777777" w:rsidR="00F40D9E" w:rsidRPr="00B238C3" w:rsidRDefault="006247CB" w:rsidP="00F40D9E">
            <w:pPr>
              <w:suppressAutoHyphens/>
              <w:ind w:left="34"/>
              <w:jc w:val="both"/>
              <w:rPr>
                <w:bCs/>
              </w:rPr>
            </w:pPr>
            <w:r w:rsidRPr="00B238C3">
              <w:rPr>
                <w:bCs/>
              </w:rPr>
              <w:t>Whelan, Kevin</w:t>
            </w:r>
            <w:r w:rsidR="00517CA0" w:rsidRPr="00B238C3">
              <w:rPr>
                <w:bCs/>
              </w:rPr>
              <w:t>.</w:t>
            </w:r>
            <w:r w:rsidRPr="00B238C3">
              <w:rPr>
                <w:bCs/>
              </w:rPr>
              <w:t xml:space="preserve"> </w:t>
            </w:r>
            <w:r w:rsidRPr="00B238C3">
              <w:rPr>
                <w:bCs/>
                <w:i/>
              </w:rPr>
              <w:t>Tree of Liberty: Radicalism, Catholicism, and the Construction of Irish Identity</w:t>
            </w:r>
            <w:r w:rsidRPr="00B238C3">
              <w:rPr>
                <w:bCs/>
              </w:rPr>
              <w:t>, 1760-1830 (Critical Conditions/Field Day: University of Notre Dame Press, 1997).</w:t>
            </w:r>
            <w:r w:rsidR="00F40D9E" w:rsidRPr="00B238C3">
              <w:rPr>
                <w:bCs/>
              </w:rPr>
              <w:t xml:space="preserve"> </w:t>
            </w:r>
            <w:r w:rsidRPr="00B238C3">
              <w:rPr>
                <w:bCs/>
              </w:rPr>
              <w:t>ISBN: 978-0268018948</w:t>
            </w:r>
          </w:p>
          <w:p w14:paraId="44E353EA" w14:textId="77777777" w:rsidR="00F40D9E" w:rsidRPr="00B47DEB" w:rsidRDefault="00F40D9E" w:rsidP="00F40D9E">
            <w:pPr>
              <w:suppressAutoHyphens/>
              <w:ind w:left="34"/>
              <w:jc w:val="both"/>
              <w:rPr>
                <w:sz w:val="22"/>
                <w:szCs w:val="22"/>
              </w:rPr>
            </w:pPr>
          </w:p>
        </w:tc>
      </w:tr>
    </w:tbl>
    <w:p w14:paraId="515A719D" w14:textId="77777777" w:rsidR="00156CC1" w:rsidRDefault="00156CC1" w:rsidP="006B6B2E">
      <w:bookmarkStart w:id="0" w:name="_GoBack"/>
      <w:bookmarkEnd w:id="0"/>
    </w:p>
    <w:sectPr w:rsidR="00156CC1" w:rsidSect="006B6B2E">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6B13C" w14:textId="77777777" w:rsidR="00BD534E" w:rsidRDefault="00BD534E" w:rsidP="006B6B2E">
      <w:r>
        <w:separator/>
      </w:r>
    </w:p>
  </w:endnote>
  <w:endnote w:type="continuationSeparator" w:id="0">
    <w:p w14:paraId="3928BC79" w14:textId="77777777" w:rsidR="00BD534E" w:rsidRDefault="00BD534E" w:rsidP="006B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AF023" w14:textId="77777777" w:rsidR="00BD534E" w:rsidRDefault="00BD534E" w:rsidP="006B6B2E">
      <w:r>
        <w:separator/>
      </w:r>
    </w:p>
  </w:footnote>
  <w:footnote w:type="continuationSeparator" w:id="0">
    <w:p w14:paraId="70F64A83" w14:textId="77777777" w:rsidR="00BD534E" w:rsidRDefault="00BD534E" w:rsidP="006B6B2E">
      <w:r>
        <w:continuationSeparator/>
      </w:r>
    </w:p>
  </w:footnote>
  <w:footnote w:id="1">
    <w:p w14:paraId="520783C5" w14:textId="77777777" w:rsidR="006376BA" w:rsidRDefault="006376BA" w:rsidP="006B6B2E">
      <w:pPr>
        <w:pStyle w:val="Lbjegyzetszveg"/>
        <w:suppressAutoHyphens/>
      </w:pPr>
      <w:r>
        <w:rPr>
          <w:rStyle w:val="Lbjegyzet-hivatkozs"/>
        </w:rPr>
        <w:footnoteRef/>
      </w:r>
      <w:r>
        <w:t xml:space="preserve"> </w:t>
      </w:r>
      <w:r>
        <w:rPr>
          <w:sz w:val="19"/>
        </w:rPr>
        <w:t xml:space="preserve">Determination of the educational character, value expressed in credit%: knowledge contents, nature of the competences to be attained </w:t>
      </w:r>
      <w:r>
        <w:rPr>
          <w:i/>
          <w:sz w:val="18"/>
        </w:rPr>
        <w:t>(see description of the subject),</w:t>
      </w:r>
      <w:r>
        <w:rPr>
          <w:sz w:val="18"/>
        </w:rPr>
        <w:t xml:space="preserve"> </w:t>
      </w:r>
      <w:r>
        <w:rPr>
          <w:sz w:val="19"/>
        </w:rPr>
        <w:t>by comparing, evaluating the form of knowledge transfer and form of testing in a combined, complex manner.</w:t>
      </w:r>
    </w:p>
  </w:footnote>
  <w:footnote w:id="2">
    <w:p w14:paraId="0557102F" w14:textId="77777777" w:rsidR="006376BA" w:rsidRPr="0000385F" w:rsidRDefault="006376BA" w:rsidP="006B6B2E">
      <w:pPr>
        <w:pStyle w:val="Lbjegyzetszveg"/>
      </w:pPr>
      <w:r>
        <w:rPr>
          <w:rStyle w:val="Lbjegyzet-hivatkozs"/>
          <w:b/>
        </w:rPr>
        <w:footnoteRef/>
      </w:r>
      <w:r>
        <w:t xml:space="preserve"> e.g. case discussions, role play, thematic presentations, etc.</w:t>
      </w:r>
    </w:p>
  </w:footnote>
  <w:footnote w:id="3">
    <w:p w14:paraId="781498F6" w14:textId="77777777" w:rsidR="006376BA" w:rsidRPr="00DF1E33" w:rsidRDefault="006376BA" w:rsidP="006B6B2E">
      <w:pPr>
        <w:pStyle w:val="Lbjegyzetszveg"/>
      </w:pPr>
      <w:r>
        <w:rPr>
          <w:rStyle w:val="Lbjegyzet-hivatkozs"/>
        </w:rPr>
        <w:footnoteRef/>
      </w:r>
      <w:r>
        <w:t xml:space="preserve"> e.g. hand-in assignments, such as case studies, elaboration of specific topics, compositions, essays, business and organizational plans,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B2E"/>
    <w:rsid w:val="000A374A"/>
    <w:rsid w:val="0014737C"/>
    <w:rsid w:val="00156CC1"/>
    <w:rsid w:val="001B7B2B"/>
    <w:rsid w:val="0042150C"/>
    <w:rsid w:val="004D13CF"/>
    <w:rsid w:val="00517CA0"/>
    <w:rsid w:val="006247CB"/>
    <w:rsid w:val="006376BA"/>
    <w:rsid w:val="00650951"/>
    <w:rsid w:val="006B6B2E"/>
    <w:rsid w:val="00747EBE"/>
    <w:rsid w:val="007C4DB7"/>
    <w:rsid w:val="008B617E"/>
    <w:rsid w:val="008C6519"/>
    <w:rsid w:val="00B238C3"/>
    <w:rsid w:val="00BD534E"/>
    <w:rsid w:val="00C47010"/>
    <w:rsid w:val="00CC7E24"/>
    <w:rsid w:val="00F20E40"/>
    <w:rsid w:val="00F3388D"/>
    <w:rsid w:val="00F40D9E"/>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2C4FE"/>
  <w15:docId w15:val="{78ED3A9E-8CDA-4A8B-AEF1-4528F768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B6B2E"/>
    <w:pPr>
      <w:spacing w:after="0" w:line="240" w:lineRule="auto"/>
    </w:pPr>
    <w:rPr>
      <w:rFonts w:ascii="Times New Roman" w:eastAsia="Times New Roman" w:hAnsi="Times New Roman" w:cs="Times New Roman"/>
      <w:sz w:val="20"/>
      <w:szCs w:val="20"/>
      <w:lang w:val="en-US" w:bidi="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6B6B2E"/>
    <w:rPr>
      <w:vertAlign w:val="superscript"/>
    </w:rPr>
  </w:style>
  <w:style w:type="paragraph" w:styleId="Lbjegyzetszveg">
    <w:name w:val="footnote text"/>
    <w:basedOn w:val="Norml"/>
    <w:link w:val="LbjegyzetszvegChar"/>
    <w:semiHidden/>
    <w:rsid w:val="006B6B2E"/>
  </w:style>
  <w:style w:type="character" w:customStyle="1" w:styleId="LbjegyzetszvegChar">
    <w:name w:val="Lábjegyzetszöveg Char"/>
    <w:basedOn w:val="Bekezdsalapbettpusa"/>
    <w:link w:val="Lbjegyzetszveg"/>
    <w:semiHidden/>
    <w:rsid w:val="006B6B2E"/>
    <w:rPr>
      <w:rFonts w:ascii="Times New Roman" w:eastAsia="Times New Roman" w:hAnsi="Times New Roman" w:cs="Times New Roman"/>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312</Words>
  <Characters>2158</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bbkati</cp:lastModifiedBy>
  <cp:revision>13</cp:revision>
  <dcterms:created xsi:type="dcterms:W3CDTF">2017-01-13T15:35:00Z</dcterms:created>
  <dcterms:modified xsi:type="dcterms:W3CDTF">2018-08-31T22:26:00Z</dcterms:modified>
</cp:coreProperties>
</file>