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E0" w:rsidRDefault="002C32E0" w:rsidP="002C32E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Pázmány Péter Katolikus Egyetem Bölcsészet- és Társadalomtudományi Kar</w:t>
      </w:r>
    </w:p>
    <w:p w:rsidR="002C32E0" w:rsidRDefault="002C32E0" w:rsidP="002C32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Vitéz János Tanárképző Központ, Tanárképző Tanszék</w:t>
      </w:r>
    </w:p>
    <w:p w:rsidR="002C32E0" w:rsidRDefault="002C32E0" w:rsidP="002C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2E0" w:rsidRDefault="002C32E0" w:rsidP="002C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iskola belső világa</w:t>
      </w:r>
    </w:p>
    <w:p w:rsidR="002C32E0" w:rsidRDefault="002C32E0" w:rsidP="002C3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szeminárium</w:t>
      </w:r>
    </w:p>
    <w:p w:rsidR="002C32E0" w:rsidRDefault="002C32E0" w:rsidP="002C3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2014/2015. I. félév</w:t>
      </w:r>
    </w:p>
    <w:p w:rsidR="002C32E0" w:rsidRDefault="002C32E0" w:rsidP="002C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2E0" w:rsidRDefault="002C32E0" w:rsidP="002C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2E0" w:rsidRDefault="002C32E0" w:rsidP="002C3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Kódszám: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BMNTP00800M</w:t>
      </w:r>
    </w:p>
    <w:p w:rsidR="002C32E0" w:rsidRDefault="002C32E0" w:rsidP="002C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Oktató neve: Dr. Kormos József</w:t>
      </w:r>
    </w:p>
    <w:p w:rsidR="002C32E0" w:rsidRDefault="002C32E0" w:rsidP="002C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Heti óraszám: </w:t>
      </w:r>
    </w:p>
    <w:p w:rsidR="002C32E0" w:rsidRDefault="002C32E0" w:rsidP="002C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Óra ideje: Szombat10.10-11.40</w:t>
      </w:r>
    </w:p>
    <w:p w:rsidR="002C32E0" w:rsidRDefault="002C32E0" w:rsidP="002C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Helye: HTK</w:t>
      </w:r>
    </w:p>
    <w:p w:rsidR="002C32E0" w:rsidRDefault="002C32E0" w:rsidP="002C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Létszám:</w:t>
      </w:r>
    </w:p>
    <w:p w:rsidR="002C32E0" w:rsidRDefault="002C32E0" w:rsidP="002C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2E0" w:rsidRDefault="002C32E0" w:rsidP="002C32E0">
      <w:pPr>
        <w:pStyle w:val="Szvegtrzs"/>
        <w:rPr>
          <w:szCs w:val="24"/>
        </w:rPr>
      </w:pPr>
      <w:r>
        <w:rPr>
          <w:szCs w:val="24"/>
        </w:rPr>
        <w:t xml:space="preserve">A tanegység szemeszterre tervezett célja, kapcsolódása más tanegység(ek)hez: </w:t>
      </w:r>
    </w:p>
    <w:p w:rsidR="002C32E0" w:rsidRDefault="002C32E0" w:rsidP="002C32E0">
      <w:pPr>
        <w:pStyle w:val="Szvegtrzs"/>
        <w:rPr>
          <w:szCs w:val="24"/>
        </w:rPr>
      </w:pPr>
      <w:r>
        <w:rPr>
          <w:szCs w:val="24"/>
        </w:rPr>
        <w:t>Az iskola és az iskolarendszer belső világának, törvényszerűségeinek és összefüggéseinek gyakorlati kutatómunka keretében történő módszeres feltárása, melynek során a hallgatók valós képet alkothatnak jövendő munkájukról és ennek környezetéről.</w:t>
      </w:r>
    </w:p>
    <w:p w:rsidR="002C32E0" w:rsidRDefault="002C32E0" w:rsidP="002C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2E0" w:rsidRDefault="002C32E0" w:rsidP="002C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Módszer(ek): Megbeszélés,  kutatómunka, prezentáció.</w:t>
      </w:r>
    </w:p>
    <w:p w:rsidR="002C32E0" w:rsidRDefault="002C32E0" w:rsidP="002C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2E0" w:rsidRDefault="002C32E0" w:rsidP="002C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Kötelező irodalom:</w:t>
      </w:r>
    </w:p>
    <w:p w:rsidR="002C32E0" w:rsidRDefault="002C32E0" w:rsidP="002C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Cserfalvi Ilona é.n. </w:t>
      </w:r>
      <w:r>
        <w:rPr>
          <w:rFonts w:ascii="Times New Roman" w:hAnsi="Times New Roman" w:cs="Times New Roman"/>
          <w:i/>
          <w:sz w:val="24"/>
          <w:szCs w:val="24"/>
        </w:rPr>
        <w:t>Pedagógiai jelenségek vizsgálata</w:t>
      </w:r>
      <w:r>
        <w:rPr>
          <w:rFonts w:ascii="Times New Roman" w:hAnsi="Times New Roman" w:cs="Times New Roman"/>
          <w:sz w:val="24"/>
          <w:szCs w:val="24"/>
        </w:rPr>
        <w:t>. Tóth Kiadó, Debrecen, (részl.)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Falus Iván (szerk.) 1996. </w:t>
      </w:r>
      <w:r>
        <w:rPr>
          <w:rFonts w:ascii="Times New Roman" w:hAnsi="Times New Roman" w:cs="Times New Roman"/>
          <w:i/>
          <w:sz w:val="24"/>
          <w:szCs w:val="24"/>
        </w:rPr>
        <w:t>Bevezetés a pedagógiai kutatás módszereibe</w:t>
      </w:r>
      <w:r>
        <w:rPr>
          <w:rFonts w:ascii="Times New Roman" w:hAnsi="Times New Roman" w:cs="Times New Roman"/>
          <w:sz w:val="24"/>
          <w:szCs w:val="24"/>
        </w:rPr>
        <w:t>. Keraban Kiadó, Budapest, (részl.)</w:t>
      </w:r>
    </w:p>
    <w:p w:rsidR="002C32E0" w:rsidRDefault="002C32E0" w:rsidP="002C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Golnhofer Erzsébet (szerk.)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Az iskolák belső világa. </w:t>
      </w:r>
      <w:r>
        <w:rPr>
          <w:rFonts w:ascii="Times New Roman" w:hAnsi="Times New Roman" w:cs="Times New Roman"/>
          <w:sz w:val="24"/>
          <w:szCs w:val="24"/>
        </w:rPr>
        <w:t xml:space="preserve">ELTE PPK.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http://mek.niif.hu/05400/05468/05468.pdf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(részl.)</w:t>
      </w:r>
    </w:p>
    <w:p w:rsidR="002C32E0" w:rsidRDefault="002C32E0" w:rsidP="002C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Serfőző Mónika 2004. Az iskola mint szervezet. In </w:t>
      </w:r>
      <w:r>
        <w:rPr>
          <w:rFonts w:ascii="Times New Roman" w:hAnsi="Times New Roman"/>
          <w:sz w:val="24"/>
          <w:szCs w:val="24"/>
        </w:rPr>
        <w:t xml:space="preserve">N. Kollár Katalin, Szabó Éva 2004. </w:t>
      </w:r>
      <w:r>
        <w:rPr>
          <w:rFonts w:ascii="Times New Roman" w:hAnsi="Times New Roman"/>
          <w:i/>
          <w:sz w:val="24"/>
          <w:szCs w:val="24"/>
        </w:rPr>
        <w:t>Pszichológia pedagógusoknak.</w:t>
      </w:r>
      <w:r>
        <w:rPr>
          <w:rFonts w:ascii="Times New Roman" w:hAnsi="Times New Roman"/>
          <w:sz w:val="24"/>
          <w:szCs w:val="24"/>
        </w:rPr>
        <w:t xml:space="preserve"> Budapest, Osiris, 451-471.</w:t>
      </w:r>
    </w:p>
    <w:p w:rsidR="002C32E0" w:rsidRDefault="002C32E0" w:rsidP="002C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2E0" w:rsidRDefault="002C32E0" w:rsidP="002C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Ajánlott irodalom:</w:t>
      </w:r>
    </w:p>
    <w:p w:rsidR="002C32E0" w:rsidRDefault="002C32E0" w:rsidP="002C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Báthory Zoltán 1997. </w:t>
      </w:r>
      <w:r>
        <w:rPr>
          <w:rFonts w:ascii="Times New Roman" w:hAnsi="Times New Roman" w:cs="Times New Roman"/>
          <w:i/>
          <w:sz w:val="24"/>
          <w:szCs w:val="24"/>
        </w:rPr>
        <w:t>Tanulók, iskolák, különbségek</w:t>
      </w:r>
      <w:r>
        <w:rPr>
          <w:rFonts w:ascii="Times New Roman" w:hAnsi="Times New Roman" w:cs="Times New Roman"/>
          <w:sz w:val="24"/>
          <w:szCs w:val="24"/>
        </w:rPr>
        <w:t>. Budapest, OKKER Kiadó.</w:t>
      </w:r>
    </w:p>
    <w:p w:rsidR="002C32E0" w:rsidRDefault="002C32E0" w:rsidP="002C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Bernáth József 1999. </w:t>
      </w:r>
      <w:r>
        <w:rPr>
          <w:rFonts w:ascii="Times New Roman" w:hAnsi="Times New Roman" w:cs="Times New Roman"/>
          <w:i/>
          <w:sz w:val="24"/>
          <w:szCs w:val="24"/>
        </w:rPr>
        <w:t>Közoktatástan.</w:t>
      </w:r>
      <w:r>
        <w:rPr>
          <w:rFonts w:ascii="Times New Roman" w:hAnsi="Times New Roman" w:cs="Times New Roman"/>
          <w:sz w:val="24"/>
          <w:szCs w:val="24"/>
        </w:rPr>
        <w:t xml:space="preserve"> Pécs, Comenius Bt.</w:t>
      </w:r>
    </w:p>
    <w:p w:rsidR="002C32E0" w:rsidRDefault="002C32E0" w:rsidP="002C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Dietrich – Tenort 2003. </w:t>
      </w:r>
      <w:r>
        <w:rPr>
          <w:rFonts w:ascii="Times New Roman" w:hAnsi="Times New Roman" w:cs="Times New Roman"/>
          <w:i/>
          <w:sz w:val="24"/>
          <w:szCs w:val="24"/>
        </w:rPr>
        <w:t>A modern iskola kialakulása és működése</w:t>
      </w:r>
      <w:r>
        <w:rPr>
          <w:rFonts w:ascii="Times New Roman" w:hAnsi="Times New Roman" w:cs="Times New Roman"/>
          <w:sz w:val="24"/>
          <w:szCs w:val="24"/>
        </w:rPr>
        <w:t>. Budapest, MK Pedagógus Könyvek.</w:t>
      </w:r>
    </w:p>
    <w:p w:rsidR="002C32E0" w:rsidRDefault="002C32E0" w:rsidP="002C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Garnitschnig, Karl 2004. Iskolai integráció – kihívás innovációra. In Bábosik István 2004. </w:t>
      </w:r>
      <w:r>
        <w:rPr>
          <w:rFonts w:ascii="Times New Roman" w:hAnsi="Times New Roman" w:cs="Times New Roman"/>
          <w:i/>
          <w:sz w:val="24"/>
          <w:szCs w:val="24"/>
        </w:rPr>
        <w:t xml:space="preserve">Neveléselmélet. </w:t>
      </w:r>
      <w:r>
        <w:rPr>
          <w:rFonts w:ascii="Times New Roman" w:hAnsi="Times New Roman" w:cs="Times New Roman"/>
          <w:sz w:val="24"/>
          <w:szCs w:val="24"/>
        </w:rPr>
        <w:t>Budapest, Osiris, 599-610.</w:t>
      </w:r>
    </w:p>
    <w:p w:rsidR="002C32E0" w:rsidRDefault="002C32E0" w:rsidP="002C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Golnhofer – Nahalka (szerk.) 2001. </w:t>
      </w:r>
      <w:r>
        <w:rPr>
          <w:rFonts w:ascii="Times New Roman" w:hAnsi="Times New Roman" w:cs="Times New Roman"/>
          <w:i/>
          <w:sz w:val="24"/>
          <w:szCs w:val="24"/>
        </w:rPr>
        <w:t>A pedagógusok pedagógiája</w:t>
      </w:r>
      <w:r>
        <w:rPr>
          <w:rFonts w:ascii="Times New Roman" w:hAnsi="Times New Roman" w:cs="Times New Roman"/>
          <w:sz w:val="24"/>
          <w:szCs w:val="24"/>
        </w:rPr>
        <w:t>. Budapest, Nemzeti Tankönyvkiadó.</w:t>
      </w:r>
    </w:p>
    <w:p w:rsidR="002C32E0" w:rsidRDefault="002C32E0" w:rsidP="002C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Mária 1998. </w:t>
      </w:r>
      <w:r>
        <w:rPr>
          <w:rFonts w:ascii="Times New Roman" w:hAnsi="Times New Roman" w:cs="Times New Roman"/>
          <w:i/>
          <w:sz w:val="24"/>
          <w:szCs w:val="24"/>
        </w:rPr>
        <w:t>Tanári pálya- és életkörülmények</w:t>
      </w:r>
      <w:r>
        <w:rPr>
          <w:rFonts w:ascii="Times New Roman" w:hAnsi="Times New Roman" w:cs="Times New Roman"/>
          <w:sz w:val="24"/>
          <w:szCs w:val="24"/>
        </w:rPr>
        <w:t>. Budapest, OKKER Kiadó, Budapest.</w:t>
      </w:r>
    </w:p>
    <w:p w:rsidR="002C32E0" w:rsidRDefault="002C32E0" w:rsidP="002C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N. Kollár Katalin, Szabó Éva 2004. </w:t>
      </w:r>
      <w:r>
        <w:rPr>
          <w:rFonts w:ascii="Times New Roman" w:hAnsi="Times New Roman"/>
          <w:i/>
          <w:sz w:val="24"/>
          <w:szCs w:val="24"/>
        </w:rPr>
        <w:t>Pszichológia pedagógusoknak.</w:t>
      </w:r>
      <w:r>
        <w:rPr>
          <w:rFonts w:ascii="Times New Roman" w:hAnsi="Times New Roman"/>
          <w:sz w:val="24"/>
          <w:szCs w:val="24"/>
        </w:rPr>
        <w:t xml:space="preserve"> Budapest, Osiris.</w:t>
      </w:r>
    </w:p>
    <w:p w:rsidR="002C32E0" w:rsidRDefault="002C32E0" w:rsidP="002C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2E0" w:rsidRDefault="002C32E0" w:rsidP="002C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Követelmény: Gyakorlati jegy</w:t>
      </w:r>
    </w:p>
    <w:p w:rsidR="002C32E0" w:rsidRDefault="002C32E0" w:rsidP="002C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2E0" w:rsidRDefault="002C32E0" w:rsidP="002C3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Tematika:</w:t>
      </w:r>
    </w:p>
    <w:p w:rsidR="002C32E0" w:rsidRDefault="002C32E0" w:rsidP="002C32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pedagógiai kutatás metodológiai kérdései</w:t>
      </w:r>
    </w:p>
    <w:p w:rsidR="002C32E0" w:rsidRDefault="002C32E0" w:rsidP="002C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pedagógiai kutatás jellemzői</w:t>
      </w:r>
    </w:p>
    <w:p w:rsidR="002C32E0" w:rsidRDefault="002C32E0" w:rsidP="002C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pedagógiai kutatás folyamata</w:t>
      </w:r>
    </w:p>
    <w:p w:rsidR="002C32E0" w:rsidRDefault="002C32E0" w:rsidP="002C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kutatási stratégiák, módszerek, eszközök kiválasztása</w:t>
      </w:r>
    </w:p>
    <w:p w:rsidR="002C32E0" w:rsidRDefault="002C32E0" w:rsidP="002C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iskola mint intézmény működése, szabályozása</w:t>
      </w:r>
    </w:p>
    <w:p w:rsidR="002C32E0" w:rsidRDefault="002C32E0" w:rsidP="002C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belső folyamatai, eseményei</w:t>
      </w:r>
    </w:p>
    <w:p w:rsidR="002C32E0" w:rsidRDefault="002C32E0" w:rsidP="002C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iskolai élet szereplői</w:t>
      </w:r>
    </w:p>
    <w:p w:rsidR="002C32E0" w:rsidRDefault="002C32E0" w:rsidP="002C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tanár-diák viszony az iskolában</w:t>
      </w:r>
    </w:p>
    <w:p w:rsidR="002C32E0" w:rsidRDefault="002C32E0" w:rsidP="002C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iskolai osztály belső szerkezete</w:t>
      </w:r>
    </w:p>
    <w:p w:rsidR="002C32E0" w:rsidRDefault="002C32E0" w:rsidP="002C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világában megjelenő szociológiai jelenségek</w:t>
      </w:r>
    </w:p>
    <w:p w:rsidR="002C32E0" w:rsidRDefault="002C32E0" w:rsidP="002C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 világában megjelenő pszichológiai jelenségek</w:t>
      </w:r>
    </w:p>
    <w:p w:rsidR="00FB4236" w:rsidRDefault="002C32E0" w:rsidP="00AF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Összefoglalás. Értékelés.</w:t>
      </w:r>
    </w:p>
    <w:p w:rsidR="00AF25E5" w:rsidRPr="00AF25E5" w:rsidRDefault="00AF25E5" w:rsidP="00AF2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25E5" w:rsidRPr="00AF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27"/>
    <w:rsid w:val="00027109"/>
    <w:rsid w:val="002C32E0"/>
    <w:rsid w:val="00370527"/>
    <w:rsid w:val="008069D9"/>
    <w:rsid w:val="009E025D"/>
    <w:rsid w:val="00AF25E5"/>
    <w:rsid w:val="00FA451C"/>
    <w:rsid w:val="00FB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2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C32E0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2C32E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C32E0"/>
    <w:rPr>
      <w:rFonts w:ascii="Times New Roman" w:eastAsia="Calibri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32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C32E0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semiHidden/>
    <w:unhideWhenUsed/>
    <w:rsid w:val="002C32E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2C32E0"/>
    <w:rPr>
      <w:rFonts w:ascii="Times New Roman" w:eastAsia="Calibri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k.niif.hu/05400/05468/0546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J302</dc:creator>
  <cp:lastModifiedBy>felhasználó</cp:lastModifiedBy>
  <cp:revision>2</cp:revision>
  <dcterms:created xsi:type="dcterms:W3CDTF">2014-09-15T12:43:00Z</dcterms:created>
  <dcterms:modified xsi:type="dcterms:W3CDTF">2014-09-15T12:43:00Z</dcterms:modified>
</cp:coreProperties>
</file>