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19" w:rsidRPr="00CB080A" w:rsidRDefault="00CB080A" w:rsidP="0021542B">
      <w:pPr>
        <w:spacing w:after="0" w:line="288" w:lineRule="auto"/>
        <w:jc w:val="center"/>
        <w:rPr>
          <w:rFonts w:asciiTheme="majorHAnsi" w:hAnsiTheme="majorHAnsi" w:cs="Calibri"/>
          <w:b/>
          <w:sz w:val="24"/>
          <w:szCs w:val="24"/>
          <w:lang w:val="en-GB"/>
        </w:rPr>
      </w:pPr>
      <w:r w:rsidRPr="00CB080A">
        <w:rPr>
          <w:rFonts w:asciiTheme="majorHAnsi" w:hAnsiTheme="majorHAnsi" w:cs="Calibri"/>
          <w:b/>
          <w:sz w:val="24"/>
          <w:szCs w:val="24"/>
          <w:lang w:val="en-GB"/>
        </w:rPr>
        <w:t>Literary lecture: The making of literature</w:t>
      </w:r>
    </w:p>
    <w:p w:rsidR="00FA0219" w:rsidRPr="00CB080A" w:rsidRDefault="00CB080A" w:rsidP="0021542B">
      <w:pPr>
        <w:spacing w:after="0" w:line="288" w:lineRule="auto"/>
        <w:jc w:val="center"/>
        <w:rPr>
          <w:rFonts w:asciiTheme="majorHAnsi" w:hAnsiTheme="majorHAnsi" w:cs="Calibri"/>
          <w:sz w:val="24"/>
          <w:szCs w:val="24"/>
          <w:lang w:val="en-GB"/>
        </w:rPr>
      </w:pPr>
      <w:r w:rsidRPr="00CB080A">
        <w:rPr>
          <w:rFonts w:asciiTheme="majorHAnsi" w:hAnsiTheme="majorHAnsi" w:cs="Calibri"/>
          <w:sz w:val="24"/>
          <w:szCs w:val="24"/>
          <w:lang w:val="en-GB"/>
        </w:rPr>
        <w:t>From manuscript to literary history in the medieval context</w:t>
      </w:r>
    </w:p>
    <w:p w:rsidR="00FA0219" w:rsidRPr="0021542B" w:rsidRDefault="00FA0219" w:rsidP="0021542B">
      <w:pPr>
        <w:spacing w:after="0" w:line="288" w:lineRule="auto"/>
        <w:jc w:val="both"/>
        <w:rPr>
          <w:rFonts w:asciiTheme="majorHAnsi" w:hAnsiTheme="majorHAnsi" w:cs="Calibri"/>
          <w:smallCaps/>
          <w:sz w:val="24"/>
          <w:szCs w:val="24"/>
          <w:lang w:val="en-GB"/>
        </w:rPr>
      </w:pPr>
    </w:p>
    <w:p w:rsidR="00FA0219" w:rsidRPr="00CB080A" w:rsidRDefault="0008326C" w:rsidP="0021542B">
      <w:pPr>
        <w:spacing w:after="0" w:line="288" w:lineRule="auto"/>
        <w:jc w:val="both"/>
        <w:rPr>
          <w:rFonts w:asciiTheme="majorHAnsi" w:hAnsiTheme="majorHAnsi" w:cs="Calibri"/>
          <w:sz w:val="24"/>
          <w:szCs w:val="24"/>
          <w:lang w:val="en-GB"/>
        </w:rPr>
      </w:pPr>
      <w:r w:rsidRPr="00CB080A">
        <w:rPr>
          <w:rFonts w:asciiTheme="majorHAnsi" w:hAnsiTheme="majorHAnsi" w:cs="Calibri"/>
          <w:sz w:val="24"/>
          <w:szCs w:val="24"/>
          <w:lang w:val="en-GB"/>
        </w:rPr>
        <w:t>Wed</w:t>
      </w:r>
      <w:r w:rsidR="00CB080A">
        <w:rPr>
          <w:rFonts w:asciiTheme="majorHAnsi" w:hAnsiTheme="majorHAnsi" w:cs="Calibri"/>
          <w:sz w:val="24"/>
          <w:szCs w:val="24"/>
          <w:lang w:val="en-GB"/>
        </w:rPr>
        <w:t xml:space="preserve"> 8:30–11:</w:t>
      </w:r>
      <w:r w:rsidRPr="00CB080A">
        <w:rPr>
          <w:rFonts w:asciiTheme="majorHAnsi" w:hAnsiTheme="majorHAnsi" w:cs="Calibri"/>
          <w:sz w:val="24"/>
          <w:szCs w:val="24"/>
          <w:lang w:val="en-GB"/>
        </w:rPr>
        <w:t>45</w:t>
      </w:r>
      <w:r w:rsidR="00FA0219" w:rsidRPr="00CB080A">
        <w:rPr>
          <w:rFonts w:asciiTheme="majorHAnsi" w:hAnsiTheme="majorHAnsi" w:cs="Calibri"/>
          <w:sz w:val="24"/>
          <w:szCs w:val="24"/>
          <w:lang w:val="en-GB"/>
        </w:rPr>
        <w:t xml:space="preserve"> (with intermittent break)</w:t>
      </w:r>
    </w:p>
    <w:p w:rsidR="00FA0219" w:rsidRPr="00CB080A" w:rsidRDefault="00FA0219" w:rsidP="0021542B">
      <w:pPr>
        <w:spacing w:after="0" w:line="288" w:lineRule="auto"/>
        <w:jc w:val="both"/>
        <w:rPr>
          <w:rFonts w:asciiTheme="majorHAnsi" w:hAnsiTheme="majorHAnsi" w:cs="Calibri"/>
          <w:sz w:val="24"/>
          <w:szCs w:val="24"/>
          <w:lang w:val="en-GB"/>
        </w:rPr>
      </w:pPr>
      <w:r w:rsidRPr="00CB080A">
        <w:rPr>
          <w:rFonts w:asciiTheme="majorHAnsi" w:hAnsiTheme="majorHAnsi" w:cs="Calibri"/>
          <w:sz w:val="24"/>
          <w:szCs w:val="24"/>
          <w:lang w:val="en-GB"/>
        </w:rPr>
        <w:t xml:space="preserve">Lecturer: </w:t>
      </w:r>
      <w:proofErr w:type="spellStart"/>
      <w:r w:rsidRPr="00CB080A">
        <w:rPr>
          <w:rFonts w:asciiTheme="majorHAnsi" w:hAnsiTheme="majorHAnsi" w:cs="Calibri"/>
          <w:sz w:val="24"/>
          <w:szCs w:val="24"/>
          <w:lang w:val="en-GB"/>
        </w:rPr>
        <w:t>Karáth</w:t>
      </w:r>
      <w:proofErr w:type="spellEnd"/>
      <w:r w:rsidRPr="00CB080A">
        <w:rPr>
          <w:rFonts w:asciiTheme="majorHAnsi" w:hAnsiTheme="majorHAnsi" w:cs="Calibri"/>
          <w:sz w:val="24"/>
          <w:szCs w:val="24"/>
          <w:lang w:val="en-GB"/>
        </w:rPr>
        <w:t xml:space="preserve"> </w:t>
      </w:r>
      <w:proofErr w:type="spellStart"/>
      <w:r w:rsidRPr="00CB080A">
        <w:rPr>
          <w:rFonts w:asciiTheme="majorHAnsi" w:hAnsiTheme="majorHAnsi" w:cs="Calibri"/>
          <w:sz w:val="24"/>
          <w:szCs w:val="24"/>
          <w:lang w:val="en-GB"/>
        </w:rPr>
        <w:t>Tamás</w:t>
      </w:r>
      <w:proofErr w:type="spellEnd"/>
      <w:r w:rsidRPr="00CB080A">
        <w:rPr>
          <w:rFonts w:asciiTheme="majorHAnsi" w:hAnsiTheme="majorHAnsi" w:cs="Calibri"/>
          <w:sz w:val="24"/>
          <w:szCs w:val="24"/>
          <w:lang w:val="en-GB"/>
        </w:rPr>
        <w:t xml:space="preserve"> </w:t>
      </w:r>
      <w:r w:rsidR="00CB080A">
        <w:rPr>
          <w:rFonts w:asciiTheme="majorHAnsi" w:hAnsiTheme="majorHAnsi" w:cs="Calibri"/>
          <w:sz w:val="24"/>
          <w:szCs w:val="24"/>
          <w:lang w:val="en-GB"/>
        </w:rPr>
        <w:t xml:space="preserve">PhD </w:t>
      </w:r>
      <w:proofErr w:type="spellStart"/>
      <w:r w:rsidR="00CB080A">
        <w:rPr>
          <w:rFonts w:asciiTheme="majorHAnsi" w:hAnsiTheme="majorHAnsi" w:cs="Calibri"/>
          <w:sz w:val="24"/>
          <w:szCs w:val="24"/>
          <w:lang w:val="en-GB"/>
        </w:rPr>
        <w:t>h</w:t>
      </w:r>
      <w:r w:rsidR="0008326C" w:rsidRPr="00CB080A">
        <w:rPr>
          <w:rFonts w:asciiTheme="majorHAnsi" w:hAnsiTheme="majorHAnsi" w:cs="Calibri"/>
          <w:sz w:val="24"/>
          <w:szCs w:val="24"/>
          <w:lang w:val="en-GB"/>
        </w:rPr>
        <w:t>abil</w:t>
      </w:r>
      <w:proofErr w:type="spellEnd"/>
      <w:r w:rsidR="0008326C" w:rsidRPr="00CB080A">
        <w:rPr>
          <w:rFonts w:asciiTheme="majorHAnsi" w:hAnsiTheme="majorHAnsi" w:cs="Calibri"/>
          <w:sz w:val="24"/>
          <w:szCs w:val="24"/>
          <w:lang w:val="en-GB"/>
        </w:rPr>
        <w:t xml:space="preserve">. </w:t>
      </w:r>
      <w:r w:rsidRPr="00CB080A">
        <w:rPr>
          <w:rFonts w:asciiTheme="majorHAnsi" w:hAnsiTheme="majorHAnsi" w:cs="Calibri"/>
          <w:sz w:val="24"/>
          <w:szCs w:val="24"/>
          <w:lang w:val="en-GB"/>
        </w:rPr>
        <w:t>(</w:t>
      </w:r>
      <w:hyperlink r:id="rId7" w:history="1">
        <w:r w:rsidRPr="00CB080A">
          <w:rPr>
            <w:rStyle w:val="Hiperhivatkozs"/>
            <w:rFonts w:asciiTheme="majorHAnsi" w:hAnsiTheme="majorHAnsi" w:cs="Calibri"/>
            <w:sz w:val="24"/>
            <w:szCs w:val="24"/>
            <w:lang w:val="en-GB"/>
          </w:rPr>
          <w:t>tamas.karath@gmail.com</w:t>
        </w:r>
      </w:hyperlink>
      <w:r w:rsidRPr="00CB080A">
        <w:rPr>
          <w:rFonts w:asciiTheme="majorHAnsi" w:hAnsiTheme="majorHAnsi" w:cs="Calibri"/>
          <w:sz w:val="24"/>
          <w:szCs w:val="24"/>
          <w:lang w:val="en-GB"/>
        </w:rPr>
        <w:t>)</w:t>
      </w:r>
    </w:p>
    <w:p w:rsidR="00FA0219" w:rsidRPr="00CB080A" w:rsidRDefault="00FA0219" w:rsidP="0021542B">
      <w:pPr>
        <w:spacing w:after="0" w:line="288" w:lineRule="auto"/>
        <w:jc w:val="both"/>
        <w:rPr>
          <w:rFonts w:asciiTheme="majorHAnsi" w:hAnsiTheme="majorHAnsi" w:cs="Calibri"/>
          <w:sz w:val="24"/>
          <w:szCs w:val="24"/>
          <w:lang w:val="en-GB"/>
        </w:rPr>
      </w:pPr>
      <w:r w:rsidRPr="00CB080A">
        <w:rPr>
          <w:rFonts w:asciiTheme="majorHAnsi" w:hAnsiTheme="majorHAnsi" w:cs="Calibri"/>
          <w:sz w:val="24"/>
          <w:szCs w:val="24"/>
          <w:lang w:val="en-GB"/>
        </w:rPr>
        <w:t xml:space="preserve">Office hours: </w:t>
      </w:r>
      <w:r w:rsidR="0008326C" w:rsidRPr="00CB080A">
        <w:rPr>
          <w:rFonts w:asciiTheme="majorHAnsi" w:hAnsiTheme="majorHAnsi" w:cs="Calibri"/>
          <w:sz w:val="24"/>
          <w:szCs w:val="24"/>
          <w:lang w:val="en-GB"/>
        </w:rPr>
        <w:t>Mon</w:t>
      </w:r>
      <w:r w:rsidR="00CB080A">
        <w:rPr>
          <w:rFonts w:asciiTheme="majorHAnsi" w:hAnsiTheme="majorHAnsi" w:cs="Calibri"/>
          <w:sz w:val="24"/>
          <w:szCs w:val="24"/>
          <w:lang w:val="en-GB"/>
        </w:rPr>
        <w:t xml:space="preserve"> 11:45–12:</w:t>
      </w:r>
      <w:r w:rsidR="0008326C" w:rsidRPr="00CB080A">
        <w:rPr>
          <w:rFonts w:asciiTheme="majorHAnsi" w:hAnsiTheme="majorHAnsi" w:cs="Calibri"/>
          <w:sz w:val="24"/>
          <w:szCs w:val="24"/>
          <w:lang w:val="en-GB"/>
        </w:rPr>
        <w:t>30, Wed 11</w:t>
      </w:r>
      <w:r w:rsidR="00CB080A">
        <w:rPr>
          <w:rFonts w:asciiTheme="majorHAnsi" w:hAnsiTheme="majorHAnsi" w:cs="Calibri"/>
          <w:sz w:val="24"/>
          <w:szCs w:val="24"/>
          <w:lang w:val="en-GB"/>
        </w:rPr>
        <w:t>:45–12:</w:t>
      </w:r>
      <w:r w:rsidR="0008326C" w:rsidRPr="00CB080A">
        <w:rPr>
          <w:rFonts w:asciiTheme="majorHAnsi" w:hAnsiTheme="majorHAnsi" w:cs="Calibri"/>
          <w:sz w:val="24"/>
          <w:szCs w:val="24"/>
          <w:lang w:val="en-GB"/>
        </w:rPr>
        <w:t>30 (Room 040</w:t>
      </w:r>
      <w:r w:rsidRPr="00CB080A">
        <w:rPr>
          <w:rFonts w:asciiTheme="majorHAnsi" w:hAnsiTheme="majorHAnsi" w:cs="Calibri"/>
          <w:sz w:val="24"/>
          <w:szCs w:val="24"/>
          <w:lang w:val="en-GB"/>
        </w:rPr>
        <w:t>)</w:t>
      </w:r>
    </w:p>
    <w:p w:rsidR="00FA0219" w:rsidRPr="0021542B" w:rsidRDefault="00FA0219" w:rsidP="0021542B">
      <w:pPr>
        <w:spacing w:after="0" w:line="288" w:lineRule="auto"/>
        <w:jc w:val="both"/>
        <w:rPr>
          <w:rFonts w:asciiTheme="majorHAnsi" w:hAnsiTheme="majorHAnsi" w:cs="Calibri"/>
          <w:smallCaps/>
          <w:sz w:val="24"/>
          <w:szCs w:val="24"/>
          <w:lang w:val="en-GB"/>
        </w:rPr>
      </w:pPr>
    </w:p>
    <w:p w:rsidR="00C51440" w:rsidRPr="0021542B" w:rsidRDefault="00CB080A" w:rsidP="0021542B">
      <w:pPr>
        <w:spacing w:after="0" w:line="288" w:lineRule="auto"/>
        <w:jc w:val="both"/>
        <w:rPr>
          <w:rFonts w:asciiTheme="majorHAnsi" w:hAnsiTheme="majorHAnsi" w:cs="Calibri"/>
          <w:sz w:val="24"/>
          <w:szCs w:val="24"/>
          <w:lang w:val="en-GB"/>
        </w:rPr>
      </w:pPr>
      <w:r>
        <w:rPr>
          <w:rFonts w:asciiTheme="majorHAnsi" w:hAnsiTheme="majorHAnsi" w:cs="Calibri"/>
          <w:sz w:val="24"/>
          <w:szCs w:val="24"/>
          <w:lang w:val="en-GB"/>
        </w:rPr>
        <w:t>Welcome to this</w:t>
      </w:r>
      <w:r w:rsidR="00FA0219" w:rsidRPr="0021542B">
        <w:rPr>
          <w:rFonts w:asciiTheme="majorHAnsi" w:hAnsiTheme="majorHAnsi" w:cs="Calibri"/>
          <w:sz w:val="24"/>
          <w:szCs w:val="24"/>
          <w:lang w:val="en-GB"/>
        </w:rPr>
        <w:t xml:space="preserve"> </w:t>
      </w:r>
      <w:r>
        <w:rPr>
          <w:rFonts w:asciiTheme="majorHAnsi" w:hAnsiTheme="majorHAnsi" w:cs="Calibri"/>
          <w:sz w:val="24"/>
          <w:szCs w:val="24"/>
          <w:lang w:val="en-GB"/>
        </w:rPr>
        <w:t>course</w:t>
      </w:r>
      <w:r w:rsidR="0008326C" w:rsidRPr="0021542B">
        <w:rPr>
          <w:rFonts w:asciiTheme="majorHAnsi" w:hAnsiTheme="majorHAnsi" w:cs="Calibri"/>
          <w:sz w:val="24"/>
          <w:szCs w:val="24"/>
          <w:lang w:val="en-GB"/>
        </w:rPr>
        <w:t xml:space="preserve"> on the making of literary texts. This last course of the MA English literature specialization will focus on an aspect that earlier courses of the specialization have not yet investigated: what makes literature for the contemporary audience in terms of both its material making and reception? The context of the course will be the </w:t>
      </w:r>
      <w:proofErr w:type="gramStart"/>
      <w:r w:rsidR="0008326C" w:rsidRPr="0021542B">
        <w:rPr>
          <w:rFonts w:asciiTheme="majorHAnsi" w:hAnsiTheme="majorHAnsi" w:cs="Calibri"/>
          <w:sz w:val="24"/>
          <w:szCs w:val="24"/>
          <w:lang w:val="en-GB"/>
        </w:rPr>
        <w:t>Middle</w:t>
      </w:r>
      <w:proofErr w:type="gramEnd"/>
      <w:r w:rsidR="0008326C" w:rsidRPr="0021542B">
        <w:rPr>
          <w:rFonts w:asciiTheme="majorHAnsi" w:hAnsiTheme="majorHAnsi" w:cs="Calibri"/>
          <w:sz w:val="24"/>
          <w:szCs w:val="24"/>
          <w:lang w:val="en-GB"/>
        </w:rPr>
        <w:t xml:space="preserve"> Ages. In order to cope with medieval literary works, the course will also introduce you to Middle English</w:t>
      </w:r>
      <w:r w:rsidR="00C51440" w:rsidRPr="0021542B">
        <w:rPr>
          <w:rFonts w:asciiTheme="majorHAnsi" w:hAnsiTheme="majorHAnsi" w:cs="Calibri"/>
          <w:sz w:val="24"/>
          <w:szCs w:val="24"/>
          <w:lang w:val="en-GB"/>
        </w:rPr>
        <w:t xml:space="preserve"> (the stage of the English language between the 11</w:t>
      </w:r>
      <w:r w:rsidR="00C51440" w:rsidRPr="0021542B">
        <w:rPr>
          <w:rFonts w:asciiTheme="majorHAnsi" w:hAnsiTheme="majorHAnsi" w:cs="Calibri"/>
          <w:sz w:val="24"/>
          <w:szCs w:val="24"/>
          <w:vertAlign w:val="superscript"/>
          <w:lang w:val="en-GB"/>
        </w:rPr>
        <w:t>th</w:t>
      </w:r>
      <w:r w:rsidR="00C51440" w:rsidRPr="0021542B">
        <w:rPr>
          <w:rFonts w:asciiTheme="majorHAnsi" w:hAnsiTheme="majorHAnsi" w:cs="Calibri"/>
          <w:sz w:val="24"/>
          <w:szCs w:val="24"/>
          <w:lang w:val="en-GB"/>
        </w:rPr>
        <w:t xml:space="preserve"> and 16</w:t>
      </w:r>
      <w:r w:rsidR="00C51440" w:rsidRPr="0021542B">
        <w:rPr>
          <w:rFonts w:asciiTheme="majorHAnsi" w:hAnsiTheme="majorHAnsi" w:cs="Calibri"/>
          <w:sz w:val="24"/>
          <w:szCs w:val="24"/>
          <w:vertAlign w:val="superscript"/>
          <w:lang w:val="en-GB"/>
        </w:rPr>
        <w:t>th</w:t>
      </w:r>
      <w:r w:rsidR="00C51440" w:rsidRPr="0021542B">
        <w:rPr>
          <w:rFonts w:asciiTheme="majorHAnsi" w:hAnsiTheme="majorHAnsi" w:cs="Calibri"/>
          <w:sz w:val="24"/>
          <w:szCs w:val="24"/>
          <w:lang w:val="en-GB"/>
        </w:rPr>
        <w:t xml:space="preserve"> century). Finally, everyone will work on an individual</w:t>
      </w:r>
      <w:r>
        <w:rPr>
          <w:rFonts w:asciiTheme="majorHAnsi" w:hAnsiTheme="majorHAnsi" w:cs="Calibri"/>
          <w:sz w:val="24"/>
          <w:szCs w:val="24"/>
          <w:lang w:val="en-GB"/>
        </w:rPr>
        <w:t xml:space="preserve"> manuscript project</w:t>
      </w:r>
      <w:r w:rsidR="00C51440" w:rsidRPr="0021542B">
        <w:rPr>
          <w:rFonts w:asciiTheme="majorHAnsi" w:hAnsiTheme="majorHAnsi" w:cs="Calibri"/>
          <w:sz w:val="24"/>
          <w:szCs w:val="24"/>
          <w:lang w:val="en-GB"/>
        </w:rPr>
        <w:t>.</w:t>
      </w:r>
    </w:p>
    <w:p w:rsidR="00C51440" w:rsidRPr="0021542B" w:rsidRDefault="00C51440" w:rsidP="0021542B">
      <w:pPr>
        <w:spacing w:after="0" w:line="288" w:lineRule="auto"/>
        <w:jc w:val="both"/>
        <w:rPr>
          <w:rFonts w:asciiTheme="majorHAnsi" w:hAnsiTheme="majorHAnsi" w:cs="Calibri"/>
          <w:sz w:val="24"/>
          <w:szCs w:val="24"/>
          <w:lang w:val="en-GB"/>
        </w:rPr>
      </w:pPr>
    </w:p>
    <w:p w:rsidR="00C51440" w:rsidRPr="0021542B" w:rsidRDefault="00C51440" w:rsidP="0021542B">
      <w:pPr>
        <w:spacing w:after="0" w:line="288" w:lineRule="auto"/>
        <w:jc w:val="both"/>
        <w:rPr>
          <w:rFonts w:asciiTheme="majorHAnsi" w:hAnsiTheme="majorHAnsi" w:cs="Calibri"/>
          <w:b/>
          <w:sz w:val="24"/>
          <w:szCs w:val="24"/>
          <w:lang w:val="en-GB"/>
        </w:rPr>
      </w:pPr>
      <w:r w:rsidRPr="0021542B">
        <w:rPr>
          <w:rFonts w:asciiTheme="majorHAnsi" w:hAnsiTheme="majorHAnsi" w:cs="Calibri"/>
          <w:b/>
          <w:sz w:val="24"/>
          <w:szCs w:val="24"/>
          <w:lang w:val="en-GB"/>
        </w:rPr>
        <w:t>Methods</w:t>
      </w:r>
    </w:p>
    <w:p w:rsidR="00FA0219" w:rsidRPr="0021542B" w:rsidRDefault="00C51440"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The course is a lect</w:t>
      </w:r>
      <w:r w:rsidR="0021542B">
        <w:rPr>
          <w:rFonts w:asciiTheme="majorHAnsi" w:hAnsiTheme="majorHAnsi" w:cs="Calibri"/>
          <w:sz w:val="24"/>
          <w:szCs w:val="24"/>
          <w:lang w:val="en-GB"/>
        </w:rPr>
        <w:t>ure, and it will be concluded with</w:t>
      </w:r>
      <w:r w:rsidRPr="0021542B">
        <w:rPr>
          <w:rFonts w:asciiTheme="majorHAnsi" w:hAnsiTheme="majorHAnsi" w:cs="Calibri"/>
          <w:sz w:val="24"/>
          <w:szCs w:val="24"/>
          <w:lang w:val="en-GB"/>
        </w:rPr>
        <w:t xml:space="preserve"> an exam. However, to profit maximally from the workshop size of the class, the course will be built on the preparation of individual research projects, which is why the lecture modules will alternate with supervision classes. The first part of the course will provide a general overview of Middle English l</w:t>
      </w:r>
      <w:r w:rsidR="0021542B">
        <w:rPr>
          <w:rFonts w:asciiTheme="majorHAnsi" w:hAnsiTheme="majorHAnsi" w:cs="Calibri"/>
          <w:sz w:val="24"/>
          <w:szCs w:val="24"/>
          <w:lang w:val="en-GB"/>
        </w:rPr>
        <w:t>anguage and literature, while</w:t>
      </w:r>
      <w:r w:rsidRPr="0021542B">
        <w:rPr>
          <w:rFonts w:asciiTheme="majorHAnsi" w:hAnsiTheme="majorHAnsi" w:cs="Calibri"/>
          <w:sz w:val="24"/>
          <w:szCs w:val="24"/>
          <w:lang w:val="en-GB"/>
        </w:rPr>
        <w:t xml:space="preserve"> the second part will help you to advance with the research projects in frames of individual consultations.</w:t>
      </w:r>
    </w:p>
    <w:p w:rsidR="00C51440" w:rsidRPr="0021542B" w:rsidRDefault="00C51440" w:rsidP="0021542B">
      <w:pPr>
        <w:spacing w:after="0" w:line="288" w:lineRule="auto"/>
        <w:jc w:val="both"/>
        <w:rPr>
          <w:rFonts w:asciiTheme="majorHAnsi" w:hAnsiTheme="majorHAnsi" w:cs="Calibri"/>
          <w:sz w:val="24"/>
          <w:szCs w:val="24"/>
          <w:lang w:val="en-GB"/>
        </w:rPr>
      </w:pPr>
    </w:p>
    <w:p w:rsidR="00FA0219" w:rsidRPr="0021542B" w:rsidRDefault="00FA0219" w:rsidP="0021542B">
      <w:pPr>
        <w:spacing w:after="0" w:line="288" w:lineRule="auto"/>
        <w:jc w:val="both"/>
        <w:rPr>
          <w:rFonts w:asciiTheme="majorHAnsi" w:hAnsiTheme="majorHAnsi" w:cs="Calibri"/>
          <w:b/>
          <w:sz w:val="24"/>
          <w:szCs w:val="24"/>
          <w:lang w:val="en-GB"/>
        </w:rPr>
      </w:pPr>
      <w:r w:rsidRPr="0021542B">
        <w:rPr>
          <w:rFonts w:asciiTheme="majorHAnsi" w:hAnsiTheme="majorHAnsi" w:cs="Calibri"/>
          <w:b/>
          <w:sz w:val="24"/>
          <w:szCs w:val="24"/>
          <w:lang w:val="en-GB"/>
        </w:rPr>
        <w:t>Requirements</w:t>
      </w:r>
    </w:p>
    <w:p w:rsidR="005B6424" w:rsidRPr="0021542B" w:rsidRDefault="00B10357"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The course is a lecture which will be concluded by an exam. As the course will be based on in-class discussions of texts and theory necessary for the research, you are expected not to miss more than </w:t>
      </w:r>
      <w:r w:rsidR="005B6424" w:rsidRPr="0021542B">
        <w:rPr>
          <w:rFonts w:asciiTheme="majorHAnsi" w:hAnsiTheme="majorHAnsi" w:cs="Calibri"/>
          <w:sz w:val="24"/>
          <w:szCs w:val="24"/>
          <w:lang w:val="en-GB"/>
        </w:rPr>
        <w:t>two sessions. Please make sure you turn up for your individual project consultations. The exam requirements are described in the next section.</w:t>
      </w:r>
    </w:p>
    <w:p w:rsidR="005B6424" w:rsidRPr="0021542B" w:rsidRDefault="005B6424" w:rsidP="0021542B">
      <w:pPr>
        <w:spacing w:after="0" w:line="288" w:lineRule="auto"/>
        <w:jc w:val="both"/>
        <w:rPr>
          <w:rFonts w:asciiTheme="majorHAnsi" w:hAnsiTheme="majorHAnsi" w:cs="Calibri"/>
          <w:sz w:val="24"/>
          <w:szCs w:val="24"/>
          <w:lang w:val="en-GB"/>
        </w:rPr>
      </w:pPr>
    </w:p>
    <w:p w:rsidR="005B6424" w:rsidRPr="0021542B" w:rsidRDefault="005B6424" w:rsidP="0021542B">
      <w:pPr>
        <w:spacing w:after="0" w:line="288" w:lineRule="auto"/>
        <w:jc w:val="both"/>
        <w:rPr>
          <w:rFonts w:asciiTheme="majorHAnsi" w:hAnsiTheme="majorHAnsi" w:cs="Calibri"/>
          <w:b/>
          <w:sz w:val="24"/>
          <w:szCs w:val="24"/>
          <w:lang w:val="en-GB"/>
        </w:rPr>
      </w:pPr>
      <w:r w:rsidRPr="0021542B">
        <w:rPr>
          <w:rFonts w:asciiTheme="majorHAnsi" w:hAnsiTheme="majorHAnsi" w:cs="Calibri"/>
          <w:b/>
          <w:sz w:val="24"/>
          <w:szCs w:val="24"/>
          <w:lang w:val="en-GB"/>
        </w:rPr>
        <w:t>Exam procedure</w:t>
      </w:r>
    </w:p>
    <w:p w:rsidR="00FA0219" w:rsidRPr="0021542B" w:rsidRDefault="005B6424"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The exam will consist of three</w:t>
      </w:r>
      <w:r w:rsidR="00B10357" w:rsidRPr="0021542B">
        <w:rPr>
          <w:rFonts w:asciiTheme="majorHAnsi" w:hAnsiTheme="majorHAnsi" w:cs="Calibri"/>
          <w:sz w:val="24"/>
          <w:szCs w:val="24"/>
          <w:lang w:val="en-GB"/>
        </w:rPr>
        <w:t xml:space="preserve"> home as</w:t>
      </w:r>
      <w:r w:rsidRPr="0021542B">
        <w:rPr>
          <w:rFonts w:asciiTheme="majorHAnsi" w:hAnsiTheme="majorHAnsi" w:cs="Calibri"/>
          <w:sz w:val="24"/>
          <w:szCs w:val="24"/>
          <w:lang w:val="en-GB"/>
        </w:rPr>
        <w:t>signments</w:t>
      </w:r>
      <w:r w:rsidR="00CB080A">
        <w:rPr>
          <w:rFonts w:asciiTheme="majorHAnsi" w:hAnsiTheme="majorHAnsi" w:cs="Calibri"/>
          <w:sz w:val="24"/>
          <w:szCs w:val="24"/>
          <w:lang w:val="en-GB"/>
        </w:rPr>
        <w:t xml:space="preserve"> and an oral exam</w:t>
      </w:r>
      <w:r w:rsidRPr="0021542B">
        <w:rPr>
          <w:rFonts w:asciiTheme="majorHAnsi" w:hAnsiTheme="majorHAnsi" w:cs="Calibri"/>
          <w:sz w:val="24"/>
          <w:szCs w:val="24"/>
          <w:lang w:val="en-GB"/>
        </w:rPr>
        <w:t>. The home assignments are the following:</w:t>
      </w:r>
    </w:p>
    <w:p w:rsidR="005B6424" w:rsidRPr="0021542B" w:rsidRDefault="005B6424" w:rsidP="0021542B">
      <w:pPr>
        <w:pStyle w:val="Listaszerbekezds"/>
        <w:numPr>
          <w:ilvl w:val="0"/>
          <w:numId w:val="2"/>
        </w:num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Editing a chapter of a forthcoming publication of the Hungarian History of English Literature (HUHI) according to the editor’s manual. Submission deadline: </w:t>
      </w:r>
      <w:r w:rsidR="00227BBC" w:rsidRPr="0021542B">
        <w:rPr>
          <w:rFonts w:asciiTheme="majorHAnsi" w:hAnsiTheme="majorHAnsi" w:cs="Calibri"/>
          <w:sz w:val="24"/>
          <w:szCs w:val="24"/>
          <w:lang w:val="en-GB"/>
        </w:rPr>
        <w:t>24</w:t>
      </w:r>
      <w:r w:rsidRPr="0021542B">
        <w:rPr>
          <w:rFonts w:asciiTheme="majorHAnsi" w:hAnsiTheme="majorHAnsi" w:cs="Calibri"/>
          <w:sz w:val="24"/>
          <w:szCs w:val="24"/>
          <w:lang w:val="en-GB"/>
        </w:rPr>
        <w:t xml:space="preserve"> March</w:t>
      </w:r>
      <w:r w:rsidR="00AB1A5C" w:rsidRPr="0021542B">
        <w:rPr>
          <w:rFonts w:asciiTheme="majorHAnsi" w:hAnsiTheme="majorHAnsi" w:cs="Calibri"/>
          <w:sz w:val="24"/>
          <w:szCs w:val="24"/>
          <w:lang w:val="en-GB"/>
        </w:rPr>
        <w:t xml:space="preserve"> (eventual e</w:t>
      </w:r>
      <w:r w:rsidR="00E2349E">
        <w:rPr>
          <w:rFonts w:asciiTheme="majorHAnsi" w:hAnsiTheme="majorHAnsi" w:cs="Calibri"/>
          <w:sz w:val="24"/>
          <w:szCs w:val="24"/>
          <w:lang w:val="en-GB"/>
        </w:rPr>
        <w:t>xtension of deadline, in case your editing</w:t>
      </w:r>
      <w:r w:rsidR="00AB1A5C" w:rsidRPr="0021542B">
        <w:rPr>
          <w:rFonts w:asciiTheme="majorHAnsi" w:hAnsiTheme="majorHAnsi" w:cs="Calibri"/>
          <w:sz w:val="24"/>
          <w:szCs w:val="24"/>
          <w:lang w:val="en-GB"/>
        </w:rPr>
        <w:t xml:space="preserve"> is not accepted, until 15 May)</w:t>
      </w:r>
    </w:p>
    <w:p w:rsidR="005B6424" w:rsidRPr="0021542B" w:rsidRDefault="005B6424" w:rsidP="0021542B">
      <w:pPr>
        <w:pStyle w:val="Listaszerbekezds"/>
        <w:numPr>
          <w:ilvl w:val="0"/>
          <w:numId w:val="2"/>
        </w:num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Writing a missing subchapter for HUHI</w:t>
      </w:r>
      <w:r w:rsidR="00AB1A5C" w:rsidRPr="0021542B">
        <w:rPr>
          <w:rFonts w:asciiTheme="majorHAnsi" w:hAnsiTheme="majorHAnsi" w:cs="Calibri"/>
          <w:sz w:val="24"/>
          <w:szCs w:val="24"/>
          <w:lang w:val="en-GB"/>
        </w:rPr>
        <w:t>. D</w:t>
      </w:r>
      <w:r w:rsidR="003B68F8">
        <w:rPr>
          <w:rFonts w:asciiTheme="majorHAnsi" w:hAnsiTheme="majorHAnsi" w:cs="Calibri"/>
          <w:sz w:val="24"/>
          <w:szCs w:val="24"/>
          <w:lang w:val="en-GB"/>
        </w:rPr>
        <w:t>eadline: 31 May</w:t>
      </w:r>
    </w:p>
    <w:p w:rsidR="005B6424" w:rsidRPr="0021542B" w:rsidRDefault="005B6424" w:rsidP="0021542B">
      <w:pPr>
        <w:pStyle w:val="Listaszerbekezds"/>
        <w:numPr>
          <w:ilvl w:val="0"/>
          <w:numId w:val="2"/>
        </w:num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Individual research projected related to the HUHI subchapter you are writing and based on the study of a manuscript. The project and its outcome have to be summarized in a research paper. Submi</w:t>
      </w:r>
      <w:r w:rsidR="003B68F8">
        <w:rPr>
          <w:rFonts w:asciiTheme="majorHAnsi" w:hAnsiTheme="majorHAnsi" w:cs="Calibri"/>
          <w:sz w:val="24"/>
          <w:szCs w:val="24"/>
          <w:lang w:val="en-GB"/>
        </w:rPr>
        <w:t>ssion deadline: 31 May</w:t>
      </w:r>
    </w:p>
    <w:p w:rsidR="005B6424" w:rsidRPr="0021542B" w:rsidRDefault="005B6424"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The </w:t>
      </w:r>
      <w:r w:rsidR="00CB080A">
        <w:rPr>
          <w:rFonts w:asciiTheme="majorHAnsi" w:hAnsiTheme="majorHAnsi" w:cs="Calibri"/>
          <w:sz w:val="24"/>
          <w:szCs w:val="24"/>
          <w:lang w:val="en-GB"/>
        </w:rPr>
        <w:t xml:space="preserve">oral exam will be the defence of your research paper. </w:t>
      </w:r>
    </w:p>
    <w:p w:rsidR="00DA2FC2" w:rsidRPr="0021542B" w:rsidRDefault="00DA2FC2" w:rsidP="0021542B">
      <w:pPr>
        <w:spacing w:after="0" w:line="288" w:lineRule="auto"/>
        <w:jc w:val="both"/>
        <w:rPr>
          <w:rFonts w:asciiTheme="majorHAnsi" w:hAnsiTheme="majorHAnsi" w:cs="Calibri"/>
          <w:b/>
          <w:sz w:val="24"/>
          <w:szCs w:val="24"/>
          <w:lang w:val="en-GB"/>
        </w:rPr>
      </w:pPr>
      <w:r w:rsidRPr="0021542B">
        <w:rPr>
          <w:rFonts w:asciiTheme="majorHAnsi" w:hAnsiTheme="majorHAnsi" w:cs="Calibri"/>
          <w:b/>
          <w:sz w:val="24"/>
          <w:szCs w:val="24"/>
          <w:lang w:val="en-GB"/>
        </w:rPr>
        <w:lastRenderedPageBreak/>
        <w:t>Assessment of the exam</w:t>
      </w:r>
    </w:p>
    <w:p w:rsidR="00DA2FC2" w:rsidRPr="0021542B" w:rsidRDefault="00DA2FC2"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A weighted average of the four exam components will be calculated as follows:</w:t>
      </w:r>
    </w:p>
    <w:p w:rsidR="00DA2FC2" w:rsidRPr="0021542B" w:rsidRDefault="00DA2FC2" w:rsidP="0021542B">
      <w:pPr>
        <w:pStyle w:val="Listaszerbekezds"/>
        <w:numPr>
          <w:ilvl w:val="0"/>
          <w:numId w:val="3"/>
        </w:num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Editing – non-graded task; prerequisite for the signature</w:t>
      </w:r>
      <w:r w:rsidR="00AB1A5C" w:rsidRPr="0021542B">
        <w:rPr>
          <w:rFonts w:asciiTheme="majorHAnsi" w:hAnsiTheme="majorHAnsi" w:cs="Calibri"/>
          <w:sz w:val="24"/>
          <w:szCs w:val="24"/>
          <w:lang w:val="en-GB"/>
        </w:rPr>
        <w:t xml:space="preserve">; if no acceptable editing is presented until the submission deadline, you will have to continue the editing until </w:t>
      </w:r>
      <w:r w:rsidR="006B1437">
        <w:rPr>
          <w:rFonts w:asciiTheme="majorHAnsi" w:hAnsiTheme="majorHAnsi" w:cs="Calibri"/>
          <w:sz w:val="24"/>
          <w:szCs w:val="24"/>
          <w:lang w:val="en-GB"/>
        </w:rPr>
        <w:t xml:space="preserve">it </w:t>
      </w:r>
      <w:r w:rsidR="00AB1A5C" w:rsidRPr="0021542B">
        <w:rPr>
          <w:rFonts w:asciiTheme="majorHAnsi" w:hAnsiTheme="majorHAnsi" w:cs="Calibri"/>
          <w:sz w:val="24"/>
          <w:szCs w:val="24"/>
          <w:lang w:val="en-GB"/>
        </w:rPr>
        <w:t>is accepted, but latest until 15 May</w:t>
      </w:r>
    </w:p>
    <w:p w:rsidR="00DA2FC2" w:rsidRPr="0021542B" w:rsidRDefault="00DA2FC2" w:rsidP="0021542B">
      <w:pPr>
        <w:pStyle w:val="Listaszerbekezds"/>
        <w:numPr>
          <w:ilvl w:val="0"/>
          <w:numId w:val="3"/>
        </w:num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Writing a subchapter for HUHI –</w:t>
      </w:r>
      <w:r w:rsidR="00CB080A">
        <w:rPr>
          <w:rFonts w:asciiTheme="majorHAnsi" w:hAnsiTheme="majorHAnsi" w:cs="Calibri"/>
          <w:sz w:val="24"/>
          <w:szCs w:val="24"/>
          <w:lang w:val="en-GB"/>
        </w:rPr>
        <w:t xml:space="preserve"> 4</w:t>
      </w:r>
      <w:r w:rsidRPr="0021542B">
        <w:rPr>
          <w:rFonts w:asciiTheme="majorHAnsi" w:hAnsiTheme="majorHAnsi" w:cs="Calibri"/>
          <w:sz w:val="24"/>
          <w:szCs w:val="24"/>
          <w:lang w:val="en-GB"/>
        </w:rPr>
        <w:t>0%</w:t>
      </w:r>
    </w:p>
    <w:p w:rsidR="00DA2FC2" w:rsidRPr="00CB080A" w:rsidRDefault="00DA2FC2" w:rsidP="00CB080A">
      <w:pPr>
        <w:pStyle w:val="Listaszerbekezds"/>
        <w:numPr>
          <w:ilvl w:val="0"/>
          <w:numId w:val="3"/>
        </w:num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Research paper </w:t>
      </w:r>
      <w:r w:rsidR="00CB080A">
        <w:rPr>
          <w:rFonts w:asciiTheme="majorHAnsi" w:hAnsiTheme="majorHAnsi" w:cs="Calibri"/>
          <w:sz w:val="24"/>
          <w:szCs w:val="24"/>
          <w:lang w:val="en-GB"/>
        </w:rPr>
        <w:t>with defence – 60%</w:t>
      </w:r>
    </w:p>
    <w:p w:rsidR="005B6424" w:rsidRPr="0021542B" w:rsidRDefault="00CB080A" w:rsidP="0021542B">
      <w:pPr>
        <w:spacing w:after="0" w:line="288" w:lineRule="auto"/>
        <w:jc w:val="both"/>
        <w:rPr>
          <w:rFonts w:asciiTheme="majorHAnsi" w:hAnsiTheme="majorHAnsi" w:cs="Calibri"/>
          <w:sz w:val="24"/>
          <w:szCs w:val="24"/>
          <w:lang w:val="en-GB"/>
        </w:rPr>
      </w:pPr>
      <w:r>
        <w:rPr>
          <w:rFonts w:asciiTheme="majorHAnsi" w:hAnsiTheme="majorHAnsi" w:cs="Calibri"/>
          <w:sz w:val="24"/>
          <w:szCs w:val="24"/>
          <w:lang w:val="en-GB"/>
        </w:rPr>
        <w:t xml:space="preserve">In order to pass the course, your weighted average must be at least 2. </w:t>
      </w:r>
      <w:r w:rsidR="003B68F8">
        <w:rPr>
          <w:rFonts w:asciiTheme="majorHAnsi" w:hAnsiTheme="majorHAnsi" w:cs="Calibri"/>
          <w:sz w:val="24"/>
          <w:szCs w:val="24"/>
          <w:lang w:val="en-GB"/>
        </w:rPr>
        <w:t>If your research paper receives the fail mark, it means the automatic failure of the first exam. In this case you will have to revise the paper and defend it on a second occasion.</w:t>
      </w:r>
    </w:p>
    <w:p w:rsidR="00FA0219" w:rsidRPr="0021542B" w:rsidRDefault="00FA0219" w:rsidP="0021542B">
      <w:pPr>
        <w:spacing w:after="0" w:line="288" w:lineRule="auto"/>
        <w:jc w:val="both"/>
        <w:rPr>
          <w:rFonts w:asciiTheme="majorHAnsi" w:hAnsiTheme="majorHAnsi" w:cs="Calibri"/>
          <w:sz w:val="24"/>
          <w:szCs w:val="24"/>
          <w:lang w:val="en-GB"/>
        </w:rPr>
      </w:pPr>
    </w:p>
    <w:p w:rsidR="00FA0219" w:rsidRPr="0021542B" w:rsidRDefault="00FA0219"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b/>
          <w:sz w:val="24"/>
          <w:szCs w:val="24"/>
          <w:lang w:val="en-GB"/>
        </w:rPr>
        <w:t>Course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221"/>
      </w:tblGrid>
      <w:tr w:rsidR="00AB1A5C" w:rsidRPr="0021542B" w:rsidTr="00AB1A5C">
        <w:tc>
          <w:tcPr>
            <w:tcW w:w="959" w:type="dxa"/>
          </w:tcPr>
          <w:p w:rsidR="00AB1A5C" w:rsidRPr="0021542B" w:rsidRDefault="00AB1A5C" w:rsidP="0021542B">
            <w:pPr>
              <w:spacing w:after="0" w:line="288" w:lineRule="auto"/>
              <w:jc w:val="center"/>
              <w:rPr>
                <w:rFonts w:asciiTheme="majorHAnsi" w:hAnsiTheme="majorHAnsi" w:cs="Calibri"/>
                <w:sz w:val="24"/>
                <w:szCs w:val="24"/>
                <w:lang w:val="en-GB"/>
              </w:rPr>
            </w:pPr>
            <w:r w:rsidRPr="0021542B">
              <w:rPr>
                <w:rFonts w:asciiTheme="majorHAnsi" w:hAnsiTheme="majorHAnsi" w:cs="Calibri"/>
                <w:sz w:val="24"/>
                <w:szCs w:val="24"/>
                <w:lang w:val="en-GB"/>
              </w:rPr>
              <w:t>Week</w:t>
            </w:r>
          </w:p>
        </w:tc>
        <w:tc>
          <w:tcPr>
            <w:tcW w:w="8221" w:type="dxa"/>
          </w:tcPr>
          <w:p w:rsidR="00AB1A5C" w:rsidRPr="0021542B" w:rsidRDefault="00AB1A5C" w:rsidP="0021542B">
            <w:pPr>
              <w:spacing w:after="0" w:line="288" w:lineRule="auto"/>
              <w:jc w:val="center"/>
              <w:rPr>
                <w:rFonts w:asciiTheme="majorHAnsi" w:hAnsiTheme="majorHAnsi" w:cs="Calibri"/>
                <w:sz w:val="24"/>
                <w:szCs w:val="24"/>
                <w:lang w:val="en-GB"/>
              </w:rPr>
            </w:pPr>
            <w:r w:rsidRPr="0021542B">
              <w:rPr>
                <w:rFonts w:asciiTheme="majorHAnsi" w:hAnsiTheme="majorHAnsi" w:cs="Calibri"/>
                <w:sz w:val="24"/>
                <w:szCs w:val="24"/>
                <w:lang w:val="en-GB"/>
              </w:rPr>
              <w:t>Discussion topics and readings</w:t>
            </w:r>
          </w:p>
        </w:tc>
      </w:tr>
      <w:tr w:rsidR="00AB1A5C" w:rsidRPr="0021542B" w:rsidTr="00AB1A5C">
        <w:tc>
          <w:tcPr>
            <w:tcW w:w="959" w:type="dxa"/>
            <w:vMerge w:val="restart"/>
          </w:tcPr>
          <w:p w:rsidR="00AB1A5C" w:rsidRPr="0021542B" w:rsidRDefault="00AB1A5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13 Feb</w:t>
            </w:r>
          </w:p>
        </w:tc>
        <w:tc>
          <w:tcPr>
            <w:tcW w:w="8221" w:type="dxa"/>
          </w:tcPr>
          <w:p w:rsidR="00AB1A5C" w:rsidRPr="0021542B" w:rsidRDefault="00AB1A5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Introduction to course contents, requirements, assessment and projects</w:t>
            </w:r>
          </w:p>
        </w:tc>
      </w:tr>
      <w:tr w:rsidR="00AB1A5C" w:rsidRPr="0021542B" w:rsidTr="00AB1A5C">
        <w:tc>
          <w:tcPr>
            <w:tcW w:w="959" w:type="dxa"/>
            <w:vMerge/>
          </w:tcPr>
          <w:p w:rsidR="00AB1A5C" w:rsidRPr="0021542B" w:rsidRDefault="00AB1A5C" w:rsidP="0021542B">
            <w:pPr>
              <w:spacing w:after="0" w:line="288" w:lineRule="auto"/>
              <w:jc w:val="both"/>
              <w:rPr>
                <w:rFonts w:asciiTheme="majorHAnsi" w:hAnsiTheme="majorHAnsi" w:cs="Calibri"/>
                <w:sz w:val="24"/>
                <w:szCs w:val="24"/>
                <w:lang w:val="en-GB"/>
              </w:rPr>
            </w:pPr>
          </w:p>
        </w:tc>
        <w:tc>
          <w:tcPr>
            <w:tcW w:w="8221" w:type="dxa"/>
          </w:tcPr>
          <w:p w:rsidR="005D619C" w:rsidRPr="0021542B" w:rsidRDefault="00AB1A5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 xml:space="preserve">Middle English Module 1: Chaucer’s English (“The General Prologue” of </w:t>
            </w:r>
            <w:r w:rsidRPr="0021542B">
              <w:rPr>
                <w:rFonts w:asciiTheme="majorHAnsi" w:hAnsiTheme="majorHAnsi" w:cs="Calibri"/>
                <w:i/>
                <w:sz w:val="24"/>
                <w:szCs w:val="24"/>
                <w:lang w:val="en-GB"/>
              </w:rPr>
              <w:t>The Canterbury Tales</w:t>
            </w:r>
            <w:r w:rsidRPr="0021542B">
              <w:rPr>
                <w:rFonts w:asciiTheme="majorHAnsi" w:hAnsiTheme="majorHAnsi" w:cs="Calibri"/>
                <w:sz w:val="24"/>
                <w:szCs w:val="24"/>
                <w:lang w:val="en-GB"/>
              </w:rPr>
              <w:t>, ll. 1-12, provided on handouts)</w:t>
            </w:r>
          </w:p>
        </w:tc>
      </w:tr>
      <w:tr w:rsidR="00AB1A5C" w:rsidRPr="0021542B" w:rsidTr="00AB1A5C">
        <w:tc>
          <w:tcPr>
            <w:tcW w:w="959" w:type="dxa"/>
            <w:vMerge w:val="restart"/>
          </w:tcPr>
          <w:p w:rsidR="00AB1A5C" w:rsidRPr="0021542B" w:rsidRDefault="00AB1A5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20 Feb</w:t>
            </w:r>
          </w:p>
        </w:tc>
        <w:tc>
          <w:tcPr>
            <w:tcW w:w="8221" w:type="dxa"/>
          </w:tcPr>
          <w:p w:rsidR="00AB1A5C" w:rsidRPr="0021542B" w:rsidRDefault="00AB1A5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HUHI Module 1: “</w:t>
            </w:r>
            <w:proofErr w:type="spellStart"/>
            <w:r w:rsidRPr="0021542B">
              <w:rPr>
                <w:rFonts w:asciiTheme="majorHAnsi" w:hAnsiTheme="majorHAnsi" w:cs="Calibri"/>
                <w:sz w:val="24"/>
                <w:szCs w:val="24"/>
                <w:lang w:val="en-GB"/>
              </w:rPr>
              <w:t>Bevezetés</w:t>
            </w:r>
            <w:proofErr w:type="spellEnd"/>
            <w:r w:rsidRPr="0021542B">
              <w:rPr>
                <w:rFonts w:asciiTheme="majorHAnsi" w:hAnsiTheme="majorHAnsi" w:cs="Calibri"/>
                <w:sz w:val="24"/>
                <w:szCs w:val="24"/>
                <w:lang w:val="en-GB"/>
              </w:rPr>
              <w:t xml:space="preserve"> a </w:t>
            </w:r>
            <w:proofErr w:type="spellStart"/>
            <w:r w:rsidRPr="0021542B">
              <w:rPr>
                <w:rFonts w:asciiTheme="majorHAnsi" w:hAnsiTheme="majorHAnsi" w:cs="Calibri"/>
                <w:sz w:val="24"/>
                <w:szCs w:val="24"/>
                <w:lang w:val="en-GB"/>
              </w:rPr>
              <w:t>középkor</w:t>
            </w:r>
            <w:proofErr w:type="spellEnd"/>
            <w:r w:rsidRPr="0021542B">
              <w:rPr>
                <w:rFonts w:asciiTheme="majorHAnsi" w:hAnsiTheme="majorHAnsi" w:cs="Calibri"/>
                <w:sz w:val="24"/>
                <w:szCs w:val="24"/>
                <w:lang w:val="en-GB"/>
              </w:rPr>
              <w:t xml:space="preserve"> </w:t>
            </w:r>
            <w:proofErr w:type="spellStart"/>
            <w:r w:rsidRPr="0021542B">
              <w:rPr>
                <w:rFonts w:asciiTheme="majorHAnsi" w:hAnsiTheme="majorHAnsi" w:cs="Calibri"/>
                <w:sz w:val="24"/>
                <w:szCs w:val="24"/>
                <w:lang w:val="en-GB"/>
              </w:rPr>
              <w:t>irodalmához</w:t>
            </w:r>
            <w:proofErr w:type="spellEnd"/>
            <w:r w:rsidRPr="0021542B">
              <w:rPr>
                <w:rFonts w:asciiTheme="majorHAnsi" w:hAnsiTheme="majorHAnsi" w:cs="Calibri"/>
                <w:sz w:val="24"/>
                <w:szCs w:val="24"/>
                <w:lang w:val="en-GB"/>
              </w:rPr>
              <w:t>”, “</w:t>
            </w:r>
            <w:proofErr w:type="spellStart"/>
            <w:r w:rsidRPr="0021542B">
              <w:rPr>
                <w:rFonts w:asciiTheme="majorHAnsi" w:hAnsiTheme="majorHAnsi" w:cs="Calibri"/>
                <w:sz w:val="24"/>
                <w:szCs w:val="24"/>
                <w:lang w:val="en-GB"/>
              </w:rPr>
              <w:t>Bevezetés</w:t>
            </w:r>
            <w:proofErr w:type="spellEnd"/>
            <w:r w:rsidRPr="0021542B">
              <w:rPr>
                <w:rFonts w:asciiTheme="majorHAnsi" w:hAnsiTheme="majorHAnsi" w:cs="Calibri"/>
                <w:sz w:val="24"/>
                <w:szCs w:val="24"/>
                <w:lang w:val="en-GB"/>
              </w:rPr>
              <w:t xml:space="preserve"> a </w:t>
            </w:r>
            <w:proofErr w:type="spellStart"/>
            <w:r w:rsidRPr="0021542B">
              <w:rPr>
                <w:rFonts w:asciiTheme="majorHAnsi" w:hAnsiTheme="majorHAnsi" w:cs="Calibri"/>
                <w:sz w:val="24"/>
                <w:szCs w:val="24"/>
                <w:lang w:val="en-GB"/>
              </w:rPr>
              <w:t>középangol</w:t>
            </w:r>
            <w:proofErr w:type="spellEnd"/>
            <w:r w:rsidRPr="0021542B">
              <w:rPr>
                <w:rFonts w:asciiTheme="majorHAnsi" w:hAnsiTheme="majorHAnsi" w:cs="Calibri"/>
                <w:sz w:val="24"/>
                <w:szCs w:val="24"/>
                <w:lang w:val="en-GB"/>
              </w:rPr>
              <w:t xml:space="preserve"> </w:t>
            </w:r>
            <w:proofErr w:type="spellStart"/>
            <w:r w:rsidRPr="0021542B">
              <w:rPr>
                <w:rFonts w:asciiTheme="majorHAnsi" w:hAnsiTheme="majorHAnsi" w:cs="Calibri"/>
                <w:sz w:val="24"/>
                <w:szCs w:val="24"/>
                <w:lang w:val="en-GB"/>
              </w:rPr>
              <w:t>irodalomhoz</w:t>
            </w:r>
            <w:proofErr w:type="spellEnd"/>
            <w:r w:rsidRPr="0021542B">
              <w:rPr>
                <w:rFonts w:asciiTheme="majorHAnsi" w:hAnsiTheme="majorHAnsi" w:cs="Calibri"/>
                <w:sz w:val="24"/>
                <w:szCs w:val="24"/>
                <w:lang w:val="en-GB"/>
              </w:rPr>
              <w:t>”</w:t>
            </w:r>
          </w:p>
        </w:tc>
      </w:tr>
      <w:tr w:rsidR="00AB1A5C" w:rsidRPr="0021542B" w:rsidTr="00AB1A5C">
        <w:tc>
          <w:tcPr>
            <w:tcW w:w="959" w:type="dxa"/>
            <w:vMerge/>
          </w:tcPr>
          <w:p w:rsidR="00AB1A5C" w:rsidRPr="0021542B" w:rsidRDefault="00AB1A5C" w:rsidP="0021542B">
            <w:pPr>
              <w:spacing w:after="0" w:line="288" w:lineRule="auto"/>
              <w:jc w:val="both"/>
              <w:rPr>
                <w:rFonts w:asciiTheme="majorHAnsi" w:hAnsiTheme="majorHAnsi" w:cs="Calibri"/>
                <w:sz w:val="24"/>
                <w:szCs w:val="24"/>
                <w:lang w:val="en-GB"/>
              </w:rPr>
            </w:pPr>
          </w:p>
        </w:tc>
        <w:tc>
          <w:tcPr>
            <w:tcW w:w="8221" w:type="dxa"/>
          </w:tcPr>
          <w:p w:rsidR="005D619C" w:rsidRPr="0021542B" w:rsidRDefault="00AB1A5C" w:rsidP="0021542B">
            <w:pPr>
              <w:spacing w:after="0" w:line="288" w:lineRule="auto"/>
              <w:jc w:val="both"/>
              <w:rPr>
                <w:rFonts w:asciiTheme="majorHAnsi" w:hAnsiTheme="majorHAnsi"/>
                <w:sz w:val="24"/>
                <w:szCs w:val="24"/>
                <w:lang w:val="en-GB"/>
              </w:rPr>
            </w:pPr>
            <w:r w:rsidRPr="0021542B">
              <w:rPr>
                <w:rFonts w:asciiTheme="majorHAnsi" w:hAnsiTheme="majorHAnsi" w:cs="Calibri"/>
                <w:sz w:val="24"/>
                <w:szCs w:val="24"/>
                <w:lang w:val="en-GB"/>
              </w:rPr>
              <w:t xml:space="preserve">Middle English Module 2: </w:t>
            </w:r>
            <w:r w:rsidR="005D619C" w:rsidRPr="0021542B">
              <w:rPr>
                <w:rFonts w:asciiTheme="majorHAnsi" w:hAnsiTheme="majorHAnsi"/>
                <w:sz w:val="24"/>
                <w:szCs w:val="24"/>
                <w:lang w:val="en-GB"/>
              </w:rPr>
              <w:t xml:space="preserve">Geoffrey Chaucer, “The Wife of Bath’s Prologue” from </w:t>
            </w:r>
            <w:r w:rsidR="005D619C" w:rsidRPr="0021542B">
              <w:rPr>
                <w:rFonts w:asciiTheme="majorHAnsi" w:hAnsiTheme="majorHAnsi"/>
                <w:i/>
                <w:sz w:val="24"/>
                <w:szCs w:val="24"/>
                <w:lang w:val="en-GB"/>
              </w:rPr>
              <w:t xml:space="preserve">The Canterbury Tales, </w:t>
            </w:r>
            <w:r w:rsidR="005D619C" w:rsidRPr="0021542B">
              <w:rPr>
                <w:rFonts w:asciiTheme="majorHAnsi" w:hAnsiTheme="majorHAnsi"/>
                <w:sz w:val="24"/>
                <w:szCs w:val="24"/>
                <w:lang w:val="en-GB"/>
              </w:rPr>
              <w:t>ll. 509–48 (The Wif</w:t>
            </w:r>
            <w:r w:rsidR="00E2349E">
              <w:rPr>
                <w:rFonts w:asciiTheme="majorHAnsi" w:hAnsiTheme="majorHAnsi"/>
                <w:sz w:val="24"/>
                <w:szCs w:val="24"/>
                <w:lang w:val="en-GB"/>
              </w:rPr>
              <w:t>e’s fifth husband</w:t>
            </w:r>
            <w:r w:rsidR="005D619C" w:rsidRPr="0021542B">
              <w:rPr>
                <w:rFonts w:asciiTheme="majorHAnsi" w:hAnsiTheme="majorHAnsi"/>
                <w:sz w:val="24"/>
                <w:szCs w:val="24"/>
                <w:lang w:val="en-GB"/>
              </w:rPr>
              <w:t>)</w:t>
            </w:r>
          </w:p>
          <w:p w:rsidR="005D619C" w:rsidRPr="0021542B" w:rsidRDefault="005D619C" w:rsidP="0021542B">
            <w:pPr>
              <w:spacing w:after="0" w:line="288" w:lineRule="auto"/>
              <w:jc w:val="both"/>
              <w:rPr>
                <w:rFonts w:asciiTheme="majorHAnsi" w:hAnsiTheme="majorHAnsi"/>
                <w:sz w:val="24"/>
                <w:szCs w:val="24"/>
                <w:lang w:val="en-GB"/>
              </w:rPr>
            </w:pPr>
            <w:r w:rsidRPr="0021542B">
              <w:rPr>
                <w:rFonts w:asciiTheme="majorHAnsi" w:hAnsiTheme="majorHAnsi"/>
                <w:sz w:val="24"/>
                <w:szCs w:val="24"/>
                <w:lang w:val="en-GB"/>
              </w:rPr>
              <w:t xml:space="preserve">librarius.com (ed. by Sinan </w:t>
            </w:r>
            <w:proofErr w:type="spellStart"/>
            <w:r w:rsidRPr="0021542B">
              <w:rPr>
                <w:rFonts w:asciiTheme="majorHAnsi" w:hAnsiTheme="majorHAnsi"/>
                <w:sz w:val="24"/>
                <w:szCs w:val="24"/>
                <w:lang w:val="en-GB"/>
              </w:rPr>
              <w:t>Kökbugur</w:t>
            </w:r>
            <w:proofErr w:type="spellEnd"/>
            <w:r w:rsidRPr="0021542B">
              <w:rPr>
                <w:rFonts w:asciiTheme="majorHAnsi" w:hAnsiTheme="majorHAnsi"/>
                <w:sz w:val="24"/>
                <w:szCs w:val="24"/>
                <w:lang w:val="en-GB"/>
              </w:rPr>
              <w:t>), with glossary by Larry D. Benson:</w:t>
            </w:r>
          </w:p>
          <w:p w:rsidR="005D619C" w:rsidRPr="0021542B" w:rsidRDefault="006B1437" w:rsidP="0021542B">
            <w:pPr>
              <w:spacing w:after="0" w:line="288" w:lineRule="auto"/>
              <w:rPr>
                <w:rFonts w:asciiTheme="majorHAnsi" w:hAnsiTheme="majorHAnsi"/>
                <w:sz w:val="24"/>
                <w:szCs w:val="24"/>
                <w:lang w:val="en-GB"/>
              </w:rPr>
            </w:pPr>
            <w:hyperlink r:id="rId8" w:history="1">
              <w:r w:rsidR="005D619C" w:rsidRPr="0021542B">
                <w:rPr>
                  <w:rStyle w:val="Hiperhivatkozs"/>
                  <w:rFonts w:asciiTheme="majorHAnsi" w:hAnsiTheme="majorHAnsi"/>
                  <w:sz w:val="24"/>
                  <w:szCs w:val="24"/>
                  <w:lang w:val="en-GB"/>
                </w:rPr>
                <w:t>http://www.librarius.com/index.html</w:t>
              </w:r>
            </w:hyperlink>
          </w:p>
        </w:tc>
      </w:tr>
      <w:tr w:rsidR="005D619C" w:rsidRPr="0021542B" w:rsidTr="00AB1A5C">
        <w:tc>
          <w:tcPr>
            <w:tcW w:w="959" w:type="dxa"/>
            <w:vMerge w:val="restart"/>
          </w:tcPr>
          <w:p w:rsidR="005D619C" w:rsidRPr="0021542B" w:rsidRDefault="005D619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27 Feb</w:t>
            </w:r>
          </w:p>
        </w:tc>
        <w:tc>
          <w:tcPr>
            <w:tcW w:w="8221" w:type="dxa"/>
          </w:tcPr>
          <w:p w:rsidR="005D619C" w:rsidRPr="0021542B" w:rsidRDefault="005D619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 xml:space="preserve">HUHI Module 2: “A </w:t>
            </w:r>
            <w:proofErr w:type="spellStart"/>
            <w:r w:rsidRPr="0021542B">
              <w:rPr>
                <w:rFonts w:asciiTheme="majorHAnsi" w:hAnsiTheme="majorHAnsi" w:cs="Calibri"/>
                <w:sz w:val="24"/>
                <w:szCs w:val="24"/>
                <w:lang w:val="en-GB"/>
              </w:rPr>
              <w:t>románc</w:t>
            </w:r>
            <w:proofErr w:type="spellEnd"/>
            <w:r w:rsidRPr="0021542B">
              <w:rPr>
                <w:rFonts w:asciiTheme="majorHAnsi" w:hAnsiTheme="majorHAnsi" w:cs="Calibri"/>
                <w:sz w:val="24"/>
                <w:szCs w:val="24"/>
                <w:lang w:val="en-GB"/>
              </w:rPr>
              <w:t>”</w:t>
            </w:r>
          </w:p>
        </w:tc>
      </w:tr>
      <w:tr w:rsidR="005D619C" w:rsidRPr="0021542B" w:rsidTr="00AB1A5C">
        <w:tc>
          <w:tcPr>
            <w:tcW w:w="959" w:type="dxa"/>
            <w:vMerge/>
          </w:tcPr>
          <w:p w:rsidR="005D619C" w:rsidRPr="0021542B" w:rsidRDefault="005D619C" w:rsidP="0021542B">
            <w:pPr>
              <w:spacing w:after="0" w:line="288" w:lineRule="auto"/>
              <w:jc w:val="both"/>
              <w:rPr>
                <w:rFonts w:asciiTheme="majorHAnsi" w:hAnsiTheme="majorHAnsi" w:cs="Calibri"/>
                <w:sz w:val="24"/>
                <w:szCs w:val="24"/>
                <w:lang w:val="en-GB"/>
              </w:rPr>
            </w:pPr>
          </w:p>
        </w:tc>
        <w:tc>
          <w:tcPr>
            <w:tcW w:w="8221" w:type="dxa"/>
          </w:tcPr>
          <w:p w:rsidR="0021542B" w:rsidRPr="0021542B" w:rsidRDefault="005D619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 xml:space="preserve">Middle English Module 3: </w:t>
            </w:r>
            <w:r w:rsidR="0021542B" w:rsidRPr="0021542B">
              <w:rPr>
                <w:rFonts w:asciiTheme="majorHAnsi" w:hAnsiTheme="majorHAnsi" w:cs="Calibri"/>
                <w:i/>
                <w:sz w:val="24"/>
                <w:szCs w:val="24"/>
                <w:lang w:val="en-GB"/>
              </w:rPr>
              <w:t xml:space="preserve">The Book of John Mandeville </w:t>
            </w:r>
            <w:r w:rsidR="0021542B" w:rsidRPr="0021542B">
              <w:rPr>
                <w:rFonts w:asciiTheme="majorHAnsi" w:hAnsiTheme="majorHAnsi" w:cs="Calibri"/>
                <w:sz w:val="24"/>
                <w:szCs w:val="24"/>
                <w:lang w:val="en-GB"/>
              </w:rPr>
              <w:t xml:space="preserve">(ed. by </w:t>
            </w:r>
            <w:proofErr w:type="spellStart"/>
            <w:r w:rsidR="0021542B" w:rsidRPr="0021542B">
              <w:rPr>
                <w:rFonts w:asciiTheme="majorHAnsi" w:hAnsiTheme="majorHAnsi" w:cs="Calibri"/>
                <w:sz w:val="24"/>
                <w:szCs w:val="24"/>
                <w:lang w:val="en-GB"/>
              </w:rPr>
              <w:t>Kohanski</w:t>
            </w:r>
            <w:proofErr w:type="spellEnd"/>
            <w:r w:rsidR="0021542B" w:rsidRPr="0021542B">
              <w:rPr>
                <w:rFonts w:asciiTheme="majorHAnsi" w:hAnsiTheme="majorHAnsi" w:cs="Calibri"/>
                <w:sz w:val="24"/>
                <w:szCs w:val="24"/>
                <w:lang w:val="en-GB"/>
              </w:rPr>
              <w:t xml:space="preserve"> and Benson), “Preface and Prologue”, ll. 1–72</w:t>
            </w:r>
          </w:p>
          <w:p w:rsidR="001A58B1" w:rsidRPr="0021542B" w:rsidRDefault="006B1437" w:rsidP="0021542B">
            <w:pPr>
              <w:spacing w:after="0" w:line="288" w:lineRule="auto"/>
              <w:rPr>
                <w:rFonts w:asciiTheme="majorHAnsi" w:hAnsiTheme="majorHAnsi" w:cs="Calibri"/>
                <w:sz w:val="24"/>
                <w:szCs w:val="24"/>
                <w:lang w:val="en-GB"/>
              </w:rPr>
            </w:pPr>
            <w:hyperlink r:id="rId9" w:history="1">
              <w:r w:rsidR="0021542B" w:rsidRPr="0021542B">
                <w:rPr>
                  <w:rStyle w:val="Hiperhivatkozs"/>
                  <w:rFonts w:asciiTheme="majorHAnsi" w:hAnsiTheme="majorHAnsi" w:cs="Calibri"/>
                  <w:sz w:val="24"/>
                  <w:szCs w:val="24"/>
                  <w:lang w:val="en-GB"/>
                </w:rPr>
                <w:t>https://d.lib.rochester.edu/teams/text/kohanski-and-benson-the-book-of-john-mandeville</w:t>
              </w:r>
            </w:hyperlink>
          </w:p>
        </w:tc>
      </w:tr>
      <w:tr w:rsidR="001A58B1" w:rsidRPr="0021542B" w:rsidTr="00AB1A5C">
        <w:tc>
          <w:tcPr>
            <w:tcW w:w="959" w:type="dxa"/>
            <w:vMerge w:val="restart"/>
          </w:tcPr>
          <w:p w:rsidR="001A58B1" w:rsidRPr="0021542B" w:rsidRDefault="001A58B1"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6 Mar</w:t>
            </w:r>
          </w:p>
        </w:tc>
        <w:tc>
          <w:tcPr>
            <w:tcW w:w="8221" w:type="dxa"/>
          </w:tcPr>
          <w:p w:rsidR="001A58B1" w:rsidRPr="0021542B" w:rsidRDefault="001A58B1"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HUHI Module 3: “Chaucer”</w:t>
            </w:r>
          </w:p>
        </w:tc>
      </w:tr>
      <w:tr w:rsidR="001A58B1" w:rsidRPr="0021542B" w:rsidTr="00AB1A5C">
        <w:tc>
          <w:tcPr>
            <w:tcW w:w="959" w:type="dxa"/>
            <w:vMerge/>
          </w:tcPr>
          <w:p w:rsidR="001A58B1" w:rsidRPr="0021542B" w:rsidRDefault="001A58B1" w:rsidP="0021542B">
            <w:pPr>
              <w:spacing w:after="0" w:line="288" w:lineRule="auto"/>
              <w:jc w:val="both"/>
              <w:rPr>
                <w:rFonts w:asciiTheme="majorHAnsi" w:hAnsiTheme="majorHAnsi" w:cs="Calibri"/>
                <w:sz w:val="24"/>
                <w:szCs w:val="24"/>
                <w:lang w:val="en-GB"/>
              </w:rPr>
            </w:pPr>
          </w:p>
        </w:tc>
        <w:tc>
          <w:tcPr>
            <w:tcW w:w="8221" w:type="dxa"/>
          </w:tcPr>
          <w:p w:rsidR="0021542B" w:rsidRPr="0021542B" w:rsidRDefault="001A58B1"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 xml:space="preserve">Middle English Module 4: </w:t>
            </w:r>
            <w:r w:rsidR="0021542B" w:rsidRPr="0021542B">
              <w:rPr>
                <w:rFonts w:asciiTheme="majorHAnsi" w:hAnsiTheme="majorHAnsi" w:cs="Calibri"/>
                <w:sz w:val="24"/>
                <w:szCs w:val="24"/>
                <w:lang w:val="en-GB"/>
              </w:rPr>
              <w:t>“The Debate between the Body and the Soul”, ll. 1–40</w:t>
            </w:r>
            <w:r w:rsidR="00004CBA">
              <w:rPr>
                <w:rFonts w:asciiTheme="majorHAnsi" w:hAnsiTheme="majorHAnsi" w:cs="Calibri"/>
                <w:sz w:val="24"/>
                <w:szCs w:val="24"/>
                <w:lang w:val="en-GB"/>
              </w:rPr>
              <w:t xml:space="preserve">; </w:t>
            </w:r>
            <w:r w:rsidR="0021542B" w:rsidRPr="0021542B">
              <w:rPr>
                <w:rFonts w:asciiTheme="majorHAnsi" w:hAnsiTheme="majorHAnsi" w:cs="Calibri"/>
                <w:sz w:val="24"/>
                <w:szCs w:val="24"/>
                <w:lang w:val="en-GB"/>
              </w:rPr>
              <w:t xml:space="preserve">Transcript of the </w:t>
            </w:r>
            <w:proofErr w:type="spellStart"/>
            <w:r w:rsidR="0021542B" w:rsidRPr="0021542B">
              <w:rPr>
                <w:rFonts w:asciiTheme="majorHAnsi" w:hAnsiTheme="majorHAnsi" w:cs="Calibri"/>
                <w:sz w:val="24"/>
                <w:szCs w:val="24"/>
                <w:lang w:val="en-GB"/>
              </w:rPr>
              <w:t>Auchinleck</w:t>
            </w:r>
            <w:proofErr w:type="spellEnd"/>
            <w:r w:rsidR="0021542B" w:rsidRPr="0021542B">
              <w:rPr>
                <w:rFonts w:asciiTheme="majorHAnsi" w:hAnsiTheme="majorHAnsi" w:cs="Calibri"/>
                <w:sz w:val="24"/>
                <w:szCs w:val="24"/>
                <w:lang w:val="en-GB"/>
              </w:rPr>
              <w:t xml:space="preserve"> manuscript version:</w:t>
            </w:r>
          </w:p>
          <w:p w:rsidR="001A58B1" w:rsidRPr="0021542B" w:rsidRDefault="006B1437" w:rsidP="0021542B">
            <w:pPr>
              <w:spacing w:after="0" w:line="288" w:lineRule="auto"/>
              <w:rPr>
                <w:rFonts w:asciiTheme="majorHAnsi" w:hAnsiTheme="majorHAnsi" w:cs="Calibri"/>
                <w:sz w:val="24"/>
                <w:szCs w:val="24"/>
                <w:lang w:val="en-GB"/>
              </w:rPr>
            </w:pPr>
            <w:hyperlink r:id="rId10" w:history="1">
              <w:r w:rsidR="0021542B" w:rsidRPr="0021542B">
                <w:rPr>
                  <w:rStyle w:val="Hiperhivatkozs"/>
                  <w:rFonts w:asciiTheme="majorHAnsi" w:hAnsiTheme="majorHAnsi" w:cs="Calibri"/>
                  <w:sz w:val="24"/>
                  <w:szCs w:val="24"/>
                  <w:lang w:val="en-GB"/>
                </w:rPr>
                <w:t>http://digital.wustl.edu/r/revision/Debate_Transmission/auchinlecktrans.html</w:t>
              </w:r>
            </w:hyperlink>
          </w:p>
        </w:tc>
      </w:tr>
      <w:tr w:rsidR="001A58B1" w:rsidRPr="0021542B" w:rsidTr="00AB1A5C">
        <w:tc>
          <w:tcPr>
            <w:tcW w:w="959" w:type="dxa"/>
            <w:vMerge w:val="restart"/>
          </w:tcPr>
          <w:p w:rsidR="001A58B1" w:rsidRPr="0021542B" w:rsidRDefault="001A58B1"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13 Mar</w:t>
            </w:r>
          </w:p>
        </w:tc>
        <w:tc>
          <w:tcPr>
            <w:tcW w:w="8221" w:type="dxa"/>
          </w:tcPr>
          <w:p w:rsidR="001A58B1" w:rsidRPr="0021542B" w:rsidRDefault="001A58B1"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HUHI Module 4: “</w:t>
            </w:r>
            <w:proofErr w:type="spellStart"/>
            <w:r w:rsidRPr="0021542B">
              <w:rPr>
                <w:rFonts w:asciiTheme="majorHAnsi" w:hAnsiTheme="majorHAnsi" w:cs="Calibri"/>
                <w:sz w:val="24"/>
                <w:szCs w:val="24"/>
                <w:lang w:val="en-GB"/>
              </w:rPr>
              <w:t>Vallásos</w:t>
            </w:r>
            <w:proofErr w:type="spellEnd"/>
            <w:r w:rsidRPr="0021542B">
              <w:rPr>
                <w:rFonts w:asciiTheme="majorHAnsi" w:hAnsiTheme="majorHAnsi" w:cs="Calibri"/>
                <w:sz w:val="24"/>
                <w:szCs w:val="24"/>
                <w:lang w:val="en-GB"/>
              </w:rPr>
              <w:t xml:space="preserve"> </w:t>
            </w:r>
            <w:proofErr w:type="spellStart"/>
            <w:r w:rsidRPr="0021542B">
              <w:rPr>
                <w:rFonts w:asciiTheme="majorHAnsi" w:hAnsiTheme="majorHAnsi" w:cs="Calibri"/>
                <w:sz w:val="24"/>
                <w:szCs w:val="24"/>
                <w:lang w:val="en-GB"/>
              </w:rPr>
              <w:t>tanítás</w:t>
            </w:r>
            <w:proofErr w:type="spellEnd"/>
            <w:r w:rsidRPr="0021542B">
              <w:rPr>
                <w:rFonts w:asciiTheme="majorHAnsi" w:hAnsiTheme="majorHAnsi" w:cs="Calibri"/>
                <w:sz w:val="24"/>
                <w:szCs w:val="24"/>
                <w:lang w:val="en-GB"/>
              </w:rPr>
              <w:t xml:space="preserve">, </w:t>
            </w:r>
            <w:proofErr w:type="spellStart"/>
            <w:r w:rsidRPr="0021542B">
              <w:rPr>
                <w:rFonts w:asciiTheme="majorHAnsi" w:hAnsiTheme="majorHAnsi" w:cs="Calibri"/>
                <w:sz w:val="24"/>
                <w:szCs w:val="24"/>
                <w:lang w:val="en-GB"/>
              </w:rPr>
              <w:t>áhítat</w:t>
            </w:r>
            <w:proofErr w:type="spellEnd"/>
            <w:r w:rsidRPr="0021542B">
              <w:rPr>
                <w:rFonts w:asciiTheme="majorHAnsi" w:hAnsiTheme="majorHAnsi" w:cs="Calibri"/>
                <w:sz w:val="24"/>
                <w:szCs w:val="24"/>
                <w:lang w:val="en-GB"/>
              </w:rPr>
              <w:t xml:space="preserve"> </w:t>
            </w:r>
            <w:proofErr w:type="spellStart"/>
            <w:r w:rsidRPr="0021542B">
              <w:rPr>
                <w:rFonts w:asciiTheme="majorHAnsi" w:hAnsiTheme="majorHAnsi" w:cs="Calibri"/>
                <w:sz w:val="24"/>
                <w:szCs w:val="24"/>
                <w:lang w:val="en-GB"/>
              </w:rPr>
              <w:t>és</w:t>
            </w:r>
            <w:proofErr w:type="spellEnd"/>
            <w:r w:rsidRPr="0021542B">
              <w:rPr>
                <w:rFonts w:asciiTheme="majorHAnsi" w:hAnsiTheme="majorHAnsi" w:cs="Calibri"/>
                <w:sz w:val="24"/>
                <w:szCs w:val="24"/>
                <w:lang w:val="en-GB"/>
              </w:rPr>
              <w:t xml:space="preserve"> </w:t>
            </w:r>
            <w:proofErr w:type="spellStart"/>
            <w:r w:rsidRPr="0021542B">
              <w:rPr>
                <w:rFonts w:asciiTheme="majorHAnsi" w:hAnsiTheme="majorHAnsi" w:cs="Calibri"/>
                <w:sz w:val="24"/>
                <w:szCs w:val="24"/>
                <w:lang w:val="en-GB"/>
              </w:rPr>
              <w:t>misztika</w:t>
            </w:r>
            <w:proofErr w:type="spellEnd"/>
            <w:r w:rsidRPr="0021542B">
              <w:rPr>
                <w:rFonts w:asciiTheme="majorHAnsi" w:hAnsiTheme="majorHAnsi" w:cs="Calibri"/>
                <w:sz w:val="24"/>
                <w:szCs w:val="24"/>
                <w:lang w:val="en-GB"/>
              </w:rPr>
              <w:t>”</w:t>
            </w:r>
          </w:p>
        </w:tc>
      </w:tr>
      <w:tr w:rsidR="001A58B1" w:rsidRPr="0021542B" w:rsidTr="00AB1A5C">
        <w:tc>
          <w:tcPr>
            <w:tcW w:w="959" w:type="dxa"/>
            <w:vMerge/>
          </w:tcPr>
          <w:p w:rsidR="001A58B1" w:rsidRPr="0021542B" w:rsidRDefault="001A58B1" w:rsidP="0021542B">
            <w:pPr>
              <w:spacing w:after="0" w:line="288" w:lineRule="auto"/>
              <w:jc w:val="both"/>
              <w:rPr>
                <w:rFonts w:asciiTheme="majorHAnsi" w:hAnsiTheme="majorHAnsi" w:cs="Calibri"/>
                <w:sz w:val="24"/>
                <w:szCs w:val="24"/>
                <w:lang w:val="en-GB"/>
              </w:rPr>
            </w:pPr>
          </w:p>
        </w:tc>
        <w:tc>
          <w:tcPr>
            <w:tcW w:w="8221" w:type="dxa"/>
          </w:tcPr>
          <w:p w:rsidR="001A58B1" w:rsidRPr="0021542B" w:rsidRDefault="001A58B1"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Middle English Module 5:</w:t>
            </w:r>
            <w:r w:rsidR="0021542B" w:rsidRPr="0021542B">
              <w:rPr>
                <w:rFonts w:asciiTheme="majorHAnsi" w:hAnsiTheme="majorHAnsi" w:cs="Calibri"/>
                <w:sz w:val="24"/>
                <w:szCs w:val="24"/>
                <w:lang w:val="en-GB"/>
              </w:rPr>
              <w:t xml:space="preserve"> </w:t>
            </w:r>
            <w:r w:rsidR="00004CBA">
              <w:rPr>
                <w:rFonts w:asciiTheme="majorHAnsi" w:hAnsiTheme="majorHAnsi" w:cs="Calibri"/>
                <w:sz w:val="24"/>
                <w:szCs w:val="24"/>
                <w:lang w:val="en-GB"/>
              </w:rPr>
              <w:t>Excerpt from the Middle English bestiary (British Library, Arundel MS 292): “The Whale” (to be provided on copies)</w:t>
            </w:r>
          </w:p>
        </w:tc>
      </w:tr>
      <w:tr w:rsidR="001A58B1" w:rsidRPr="0021542B" w:rsidTr="00AB1A5C">
        <w:tc>
          <w:tcPr>
            <w:tcW w:w="959" w:type="dxa"/>
            <w:vMerge w:val="restart"/>
          </w:tcPr>
          <w:p w:rsidR="001A58B1" w:rsidRPr="0021542B" w:rsidRDefault="001A58B1"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20 Mar</w:t>
            </w:r>
          </w:p>
        </w:tc>
        <w:tc>
          <w:tcPr>
            <w:tcW w:w="8221" w:type="dxa"/>
          </w:tcPr>
          <w:p w:rsidR="001A58B1" w:rsidRPr="0021542B" w:rsidRDefault="001A58B1"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 xml:space="preserve">HUHI Module 5: </w:t>
            </w:r>
            <w:r w:rsidR="00227BBC" w:rsidRPr="0021542B">
              <w:rPr>
                <w:rFonts w:asciiTheme="majorHAnsi" w:hAnsiTheme="majorHAnsi" w:cs="Calibri"/>
                <w:sz w:val="24"/>
                <w:szCs w:val="24"/>
                <w:lang w:val="en-GB"/>
              </w:rPr>
              <w:t>“</w:t>
            </w:r>
            <w:proofErr w:type="spellStart"/>
            <w:r w:rsidR="00227BBC" w:rsidRPr="0021542B">
              <w:rPr>
                <w:rFonts w:asciiTheme="majorHAnsi" w:hAnsiTheme="majorHAnsi" w:cs="Calibri"/>
                <w:sz w:val="24"/>
                <w:szCs w:val="24"/>
                <w:lang w:val="en-GB"/>
              </w:rPr>
              <w:t>Dráma</w:t>
            </w:r>
            <w:proofErr w:type="spellEnd"/>
            <w:r w:rsidR="00227BBC" w:rsidRPr="0021542B">
              <w:rPr>
                <w:rFonts w:asciiTheme="majorHAnsi" w:hAnsiTheme="majorHAnsi" w:cs="Calibri"/>
                <w:sz w:val="24"/>
                <w:szCs w:val="24"/>
                <w:lang w:val="en-GB"/>
              </w:rPr>
              <w:t xml:space="preserve"> </w:t>
            </w:r>
            <w:proofErr w:type="spellStart"/>
            <w:r w:rsidR="00227BBC" w:rsidRPr="0021542B">
              <w:rPr>
                <w:rFonts w:asciiTheme="majorHAnsi" w:hAnsiTheme="majorHAnsi" w:cs="Calibri"/>
                <w:sz w:val="24"/>
                <w:szCs w:val="24"/>
                <w:lang w:val="en-GB"/>
              </w:rPr>
              <w:t>és</w:t>
            </w:r>
            <w:proofErr w:type="spellEnd"/>
            <w:r w:rsidR="00227BBC" w:rsidRPr="0021542B">
              <w:rPr>
                <w:rFonts w:asciiTheme="majorHAnsi" w:hAnsiTheme="majorHAnsi" w:cs="Calibri"/>
                <w:sz w:val="24"/>
                <w:szCs w:val="24"/>
                <w:lang w:val="en-GB"/>
              </w:rPr>
              <w:t xml:space="preserve"> </w:t>
            </w:r>
            <w:proofErr w:type="spellStart"/>
            <w:r w:rsidR="00227BBC" w:rsidRPr="0021542B">
              <w:rPr>
                <w:rFonts w:asciiTheme="majorHAnsi" w:hAnsiTheme="majorHAnsi" w:cs="Calibri"/>
                <w:sz w:val="24"/>
                <w:szCs w:val="24"/>
                <w:lang w:val="en-GB"/>
              </w:rPr>
              <w:t>színház</w:t>
            </w:r>
            <w:proofErr w:type="spellEnd"/>
            <w:r w:rsidR="00227BBC" w:rsidRPr="0021542B">
              <w:rPr>
                <w:rFonts w:asciiTheme="majorHAnsi" w:hAnsiTheme="majorHAnsi" w:cs="Calibri"/>
                <w:sz w:val="24"/>
                <w:szCs w:val="24"/>
                <w:lang w:val="en-GB"/>
              </w:rPr>
              <w:t>”</w:t>
            </w:r>
          </w:p>
        </w:tc>
      </w:tr>
      <w:tr w:rsidR="001A58B1" w:rsidRPr="0021542B" w:rsidTr="00AB1A5C">
        <w:tc>
          <w:tcPr>
            <w:tcW w:w="959" w:type="dxa"/>
            <w:vMerge/>
          </w:tcPr>
          <w:p w:rsidR="001A58B1" w:rsidRPr="0021542B" w:rsidRDefault="001A58B1" w:rsidP="0021542B">
            <w:pPr>
              <w:spacing w:after="0" w:line="288" w:lineRule="auto"/>
              <w:jc w:val="both"/>
              <w:rPr>
                <w:rFonts w:asciiTheme="majorHAnsi" w:hAnsiTheme="majorHAnsi" w:cs="Calibri"/>
                <w:sz w:val="24"/>
                <w:szCs w:val="24"/>
                <w:lang w:val="en-GB"/>
              </w:rPr>
            </w:pPr>
          </w:p>
        </w:tc>
        <w:tc>
          <w:tcPr>
            <w:tcW w:w="8221" w:type="dxa"/>
          </w:tcPr>
          <w:p w:rsidR="001A58B1" w:rsidRDefault="00227BB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 xml:space="preserve">Middle English Module 6: </w:t>
            </w:r>
            <w:r w:rsidR="00CB080A">
              <w:rPr>
                <w:rFonts w:asciiTheme="majorHAnsi" w:hAnsiTheme="majorHAnsi" w:cs="Calibri"/>
                <w:sz w:val="24"/>
                <w:szCs w:val="24"/>
                <w:lang w:val="en-GB"/>
              </w:rPr>
              <w:t>“On the Times” (political verse from the 14</w:t>
            </w:r>
            <w:r w:rsidR="00CB080A" w:rsidRPr="00CB080A">
              <w:rPr>
                <w:rFonts w:asciiTheme="majorHAnsi" w:hAnsiTheme="majorHAnsi" w:cs="Calibri"/>
                <w:sz w:val="24"/>
                <w:szCs w:val="24"/>
                <w:vertAlign w:val="superscript"/>
                <w:lang w:val="en-GB"/>
              </w:rPr>
              <w:t>th</w:t>
            </w:r>
            <w:r w:rsidR="00CB080A">
              <w:rPr>
                <w:rFonts w:asciiTheme="majorHAnsi" w:hAnsiTheme="majorHAnsi" w:cs="Calibri"/>
                <w:sz w:val="24"/>
                <w:szCs w:val="24"/>
                <w:lang w:val="en-GB"/>
              </w:rPr>
              <w:t xml:space="preserve"> century), ll. 1–60 (only the Middle English lines)</w:t>
            </w:r>
          </w:p>
          <w:p w:rsidR="00CB080A" w:rsidRPr="0021542B" w:rsidRDefault="006B1437" w:rsidP="00CB080A">
            <w:pPr>
              <w:spacing w:after="0" w:line="288" w:lineRule="auto"/>
              <w:rPr>
                <w:rFonts w:asciiTheme="majorHAnsi" w:hAnsiTheme="majorHAnsi" w:cs="Calibri"/>
                <w:sz w:val="24"/>
                <w:szCs w:val="24"/>
                <w:lang w:val="en-GB"/>
              </w:rPr>
            </w:pPr>
            <w:hyperlink r:id="rId11" w:history="1">
              <w:r w:rsidR="00CB080A" w:rsidRPr="005375D3">
                <w:rPr>
                  <w:rStyle w:val="Hiperhivatkozs"/>
                  <w:rFonts w:asciiTheme="majorHAnsi" w:hAnsiTheme="majorHAnsi" w:cs="Calibri"/>
                  <w:sz w:val="24"/>
                  <w:szCs w:val="24"/>
                  <w:lang w:val="en-GB"/>
                </w:rPr>
                <w:t>https://d.lib.rochester.edu/teams/text/dean-medieval-english-political-writings-on-the-times</w:t>
              </w:r>
            </w:hyperlink>
          </w:p>
        </w:tc>
      </w:tr>
      <w:tr w:rsidR="00AB1A5C" w:rsidRPr="0021542B" w:rsidTr="00AB1A5C">
        <w:tc>
          <w:tcPr>
            <w:tcW w:w="959" w:type="dxa"/>
          </w:tcPr>
          <w:p w:rsidR="00AB1A5C" w:rsidRPr="0021542B" w:rsidRDefault="00AB1A5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lastRenderedPageBreak/>
              <w:t>27 Mar</w:t>
            </w:r>
          </w:p>
        </w:tc>
        <w:tc>
          <w:tcPr>
            <w:tcW w:w="8221" w:type="dxa"/>
          </w:tcPr>
          <w:p w:rsidR="00AB1A5C" w:rsidRPr="0021542B" w:rsidRDefault="00AB1A5C" w:rsidP="0021542B">
            <w:pPr>
              <w:spacing w:after="0" w:line="288" w:lineRule="auto"/>
              <w:rPr>
                <w:rFonts w:asciiTheme="majorHAnsi" w:hAnsiTheme="majorHAnsi" w:cs="Calibri"/>
                <w:sz w:val="24"/>
                <w:szCs w:val="24"/>
                <w:lang w:val="en-GB"/>
              </w:rPr>
            </w:pPr>
          </w:p>
        </w:tc>
      </w:tr>
      <w:tr w:rsidR="00227BBC" w:rsidRPr="0021542B" w:rsidTr="00227BBC">
        <w:tc>
          <w:tcPr>
            <w:tcW w:w="959" w:type="dxa"/>
            <w:vMerge w:val="restart"/>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3 Apr</w:t>
            </w:r>
          </w:p>
        </w:tc>
        <w:tc>
          <w:tcPr>
            <w:tcW w:w="8221" w:type="dxa"/>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Project consultation 1: two students</w:t>
            </w:r>
          </w:p>
        </w:tc>
      </w:tr>
      <w:tr w:rsidR="00227BBC" w:rsidRPr="0021542B" w:rsidTr="00227BBC">
        <w:tc>
          <w:tcPr>
            <w:tcW w:w="959" w:type="dxa"/>
            <w:vMerge/>
          </w:tcPr>
          <w:p w:rsidR="00227BBC" w:rsidRPr="0021542B" w:rsidRDefault="00227BBC" w:rsidP="0021542B">
            <w:pPr>
              <w:spacing w:after="0" w:line="288" w:lineRule="auto"/>
              <w:jc w:val="both"/>
              <w:rPr>
                <w:rFonts w:asciiTheme="majorHAnsi" w:hAnsiTheme="majorHAnsi" w:cs="Calibri"/>
                <w:sz w:val="24"/>
                <w:szCs w:val="24"/>
                <w:lang w:val="en-GB"/>
              </w:rPr>
            </w:pPr>
          </w:p>
        </w:tc>
        <w:tc>
          <w:tcPr>
            <w:tcW w:w="8221" w:type="dxa"/>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Project consultation 1: two students</w:t>
            </w:r>
          </w:p>
        </w:tc>
      </w:tr>
      <w:tr w:rsidR="00227BBC" w:rsidRPr="0021542B" w:rsidTr="00117C77">
        <w:tc>
          <w:tcPr>
            <w:tcW w:w="959" w:type="dxa"/>
            <w:vMerge w:val="restart"/>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10 Apr</w:t>
            </w:r>
          </w:p>
        </w:tc>
        <w:tc>
          <w:tcPr>
            <w:tcW w:w="8221" w:type="dxa"/>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Project consultation 2: two students</w:t>
            </w:r>
          </w:p>
        </w:tc>
      </w:tr>
      <w:tr w:rsidR="00227BBC" w:rsidRPr="0021542B" w:rsidTr="00227BBC">
        <w:tc>
          <w:tcPr>
            <w:tcW w:w="959" w:type="dxa"/>
            <w:vMerge/>
            <w:tcBorders>
              <w:bottom w:val="single" w:sz="4" w:space="0" w:color="auto"/>
            </w:tcBorders>
          </w:tcPr>
          <w:p w:rsidR="00227BBC" w:rsidRPr="0021542B" w:rsidRDefault="00227BBC" w:rsidP="0021542B">
            <w:pPr>
              <w:spacing w:after="0" w:line="288" w:lineRule="auto"/>
              <w:jc w:val="both"/>
              <w:rPr>
                <w:rFonts w:asciiTheme="majorHAnsi" w:hAnsiTheme="majorHAnsi" w:cs="Calibri"/>
                <w:sz w:val="24"/>
                <w:szCs w:val="24"/>
                <w:lang w:val="en-GB"/>
              </w:rPr>
            </w:pPr>
          </w:p>
        </w:tc>
        <w:tc>
          <w:tcPr>
            <w:tcW w:w="8221" w:type="dxa"/>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Project consultation 2: two students</w:t>
            </w:r>
          </w:p>
        </w:tc>
      </w:tr>
      <w:tr w:rsidR="00227BBC" w:rsidRPr="0021542B" w:rsidTr="00227BBC">
        <w:tc>
          <w:tcPr>
            <w:tcW w:w="959" w:type="dxa"/>
            <w:tcBorders>
              <w:top w:val="single" w:sz="4" w:space="0" w:color="auto"/>
              <w:left w:val="single" w:sz="4" w:space="0" w:color="auto"/>
              <w:bottom w:val="single" w:sz="4" w:space="0" w:color="auto"/>
              <w:right w:val="single" w:sz="4" w:space="0" w:color="auto"/>
            </w:tcBorders>
          </w:tcPr>
          <w:p w:rsidR="00227BBC" w:rsidRPr="003B68F8" w:rsidRDefault="00227BBC" w:rsidP="0021542B">
            <w:pPr>
              <w:spacing w:after="0" w:line="288" w:lineRule="auto"/>
              <w:jc w:val="both"/>
              <w:rPr>
                <w:rFonts w:asciiTheme="majorHAnsi" w:hAnsiTheme="majorHAnsi" w:cs="Calibri"/>
                <w:sz w:val="24"/>
                <w:szCs w:val="24"/>
                <w:lang w:val="en-GB"/>
              </w:rPr>
            </w:pPr>
            <w:r w:rsidRPr="003B68F8">
              <w:rPr>
                <w:rFonts w:asciiTheme="majorHAnsi" w:hAnsiTheme="majorHAnsi" w:cs="Calibri"/>
                <w:sz w:val="24"/>
                <w:szCs w:val="24"/>
                <w:lang w:val="en-GB"/>
              </w:rPr>
              <w:t>17 Apr</w:t>
            </w:r>
          </w:p>
        </w:tc>
        <w:tc>
          <w:tcPr>
            <w:tcW w:w="8221" w:type="dxa"/>
            <w:vMerge w:val="restart"/>
            <w:tcBorders>
              <w:top w:val="single" w:sz="4" w:space="0" w:color="auto"/>
              <w:left w:val="single" w:sz="4" w:space="0" w:color="auto"/>
              <w:right w:val="single" w:sz="4" w:space="0" w:color="auto"/>
            </w:tcBorders>
            <w:vAlign w:val="center"/>
          </w:tcPr>
          <w:p w:rsidR="00227BBC" w:rsidRPr="0021542B" w:rsidRDefault="00227BBC" w:rsidP="0021542B">
            <w:pPr>
              <w:spacing w:after="0" w:line="288" w:lineRule="auto"/>
              <w:rPr>
                <w:rFonts w:asciiTheme="majorHAnsi" w:hAnsiTheme="majorHAnsi" w:cs="Calibri"/>
                <w:b/>
                <w:sz w:val="24"/>
                <w:szCs w:val="24"/>
                <w:lang w:val="en-GB"/>
              </w:rPr>
            </w:pPr>
            <w:r w:rsidRPr="0021542B">
              <w:rPr>
                <w:rFonts w:asciiTheme="majorHAnsi" w:hAnsiTheme="majorHAnsi" w:cs="Calibri"/>
                <w:b/>
                <w:sz w:val="24"/>
                <w:szCs w:val="24"/>
                <w:lang w:val="en-GB"/>
              </w:rPr>
              <w:t>Holidays</w:t>
            </w:r>
          </w:p>
        </w:tc>
      </w:tr>
      <w:tr w:rsidR="00227BBC" w:rsidRPr="0021542B" w:rsidTr="00396FD6">
        <w:tc>
          <w:tcPr>
            <w:tcW w:w="959" w:type="dxa"/>
            <w:tcBorders>
              <w:top w:val="single" w:sz="4" w:space="0" w:color="auto"/>
              <w:left w:val="single" w:sz="4" w:space="0" w:color="auto"/>
              <w:bottom w:val="single" w:sz="4" w:space="0" w:color="auto"/>
              <w:right w:val="single" w:sz="4" w:space="0" w:color="auto"/>
            </w:tcBorders>
          </w:tcPr>
          <w:p w:rsidR="00227BBC" w:rsidRPr="003B68F8" w:rsidRDefault="00227BBC" w:rsidP="0021542B">
            <w:pPr>
              <w:spacing w:after="0" w:line="288" w:lineRule="auto"/>
              <w:jc w:val="both"/>
              <w:rPr>
                <w:rFonts w:asciiTheme="majorHAnsi" w:hAnsiTheme="majorHAnsi" w:cs="Calibri"/>
                <w:sz w:val="24"/>
                <w:szCs w:val="24"/>
                <w:lang w:val="en-GB"/>
              </w:rPr>
            </w:pPr>
            <w:r w:rsidRPr="003B68F8">
              <w:rPr>
                <w:rFonts w:asciiTheme="majorHAnsi" w:hAnsiTheme="majorHAnsi" w:cs="Calibri"/>
                <w:sz w:val="24"/>
                <w:szCs w:val="24"/>
                <w:lang w:val="en-GB"/>
              </w:rPr>
              <w:t>24 Apr</w:t>
            </w:r>
          </w:p>
        </w:tc>
        <w:tc>
          <w:tcPr>
            <w:tcW w:w="8221" w:type="dxa"/>
            <w:vMerge/>
            <w:tcBorders>
              <w:left w:val="single" w:sz="4" w:space="0" w:color="auto"/>
              <w:right w:val="single" w:sz="4" w:space="0" w:color="auto"/>
            </w:tcBorders>
          </w:tcPr>
          <w:p w:rsidR="00227BBC" w:rsidRPr="0021542B" w:rsidRDefault="00227BBC" w:rsidP="0021542B">
            <w:pPr>
              <w:spacing w:after="0" w:line="288" w:lineRule="auto"/>
              <w:jc w:val="both"/>
              <w:rPr>
                <w:rFonts w:asciiTheme="majorHAnsi" w:hAnsiTheme="majorHAnsi" w:cs="Calibri"/>
                <w:sz w:val="24"/>
                <w:szCs w:val="24"/>
                <w:lang w:val="en-GB"/>
              </w:rPr>
            </w:pPr>
          </w:p>
        </w:tc>
      </w:tr>
      <w:tr w:rsidR="00227BBC" w:rsidRPr="0021542B" w:rsidTr="00396FD6">
        <w:tc>
          <w:tcPr>
            <w:tcW w:w="959" w:type="dxa"/>
            <w:tcBorders>
              <w:top w:val="single" w:sz="4" w:space="0" w:color="auto"/>
              <w:left w:val="single" w:sz="4" w:space="0" w:color="auto"/>
              <w:bottom w:val="single" w:sz="4" w:space="0" w:color="auto"/>
              <w:right w:val="single" w:sz="4" w:space="0" w:color="auto"/>
            </w:tcBorders>
          </w:tcPr>
          <w:p w:rsidR="00227BBC" w:rsidRPr="003B68F8" w:rsidRDefault="00227BBC" w:rsidP="0021542B">
            <w:pPr>
              <w:spacing w:after="0" w:line="288" w:lineRule="auto"/>
              <w:jc w:val="both"/>
              <w:rPr>
                <w:rFonts w:asciiTheme="majorHAnsi" w:hAnsiTheme="majorHAnsi" w:cs="Calibri"/>
                <w:sz w:val="24"/>
                <w:szCs w:val="24"/>
                <w:lang w:val="en-GB"/>
              </w:rPr>
            </w:pPr>
            <w:r w:rsidRPr="003B68F8">
              <w:rPr>
                <w:rFonts w:asciiTheme="majorHAnsi" w:hAnsiTheme="majorHAnsi" w:cs="Calibri"/>
                <w:sz w:val="24"/>
                <w:szCs w:val="24"/>
                <w:lang w:val="en-GB"/>
              </w:rPr>
              <w:t>1 May</w:t>
            </w:r>
          </w:p>
        </w:tc>
        <w:tc>
          <w:tcPr>
            <w:tcW w:w="8221" w:type="dxa"/>
            <w:vMerge/>
            <w:tcBorders>
              <w:left w:val="single" w:sz="4" w:space="0" w:color="auto"/>
              <w:bottom w:val="single" w:sz="4" w:space="0" w:color="auto"/>
              <w:right w:val="single" w:sz="4" w:space="0" w:color="auto"/>
            </w:tcBorders>
          </w:tcPr>
          <w:p w:rsidR="00227BBC" w:rsidRPr="0021542B" w:rsidRDefault="00227BBC" w:rsidP="0021542B">
            <w:pPr>
              <w:spacing w:after="0" w:line="288" w:lineRule="auto"/>
              <w:jc w:val="both"/>
              <w:rPr>
                <w:rFonts w:asciiTheme="majorHAnsi" w:hAnsiTheme="majorHAnsi" w:cs="Calibri"/>
                <w:sz w:val="24"/>
                <w:szCs w:val="24"/>
                <w:lang w:val="en-GB"/>
              </w:rPr>
            </w:pPr>
          </w:p>
        </w:tc>
      </w:tr>
      <w:tr w:rsidR="00227BBC" w:rsidRPr="0021542B" w:rsidTr="00227BBC">
        <w:tc>
          <w:tcPr>
            <w:tcW w:w="959" w:type="dxa"/>
            <w:vMerge w:val="restart"/>
            <w:tcBorders>
              <w:top w:val="single" w:sz="4" w:space="0" w:color="auto"/>
            </w:tcBorders>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8 May</w:t>
            </w:r>
          </w:p>
        </w:tc>
        <w:tc>
          <w:tcPr>
            <w:tcW w:w="8221" w:type="dxa"/>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Project consultation 3: two students</w:t>
            </w:r>
          </w:p>
        </w:tc>
      </w:tr>
      <w:tr w:rsidR="00227BBC" w:rsidRPr="0021542B" w:rsidTr="006C1223">
        <w:tc>
          <w:tcPr>
            <w:tcW w:w="959" w:type="dxa"/>
            <w:vMerge/>
          </w:tcPr>
          <w:p w:rsidR="00227BBC" w:rsidRPr="0021542B" w:rsidRDefault="00227BBC" w:rsidP="0021542B">
            <w:pPr>
              <w:spacing w:after="0" w:line="288" w:lineRule="auto"/>
              <w:jc w:val="both"/>
              <w:rPr>
                <w:rFonts w:asciiTheme="majorHAnsi" w:hAnsiTheme="majorHAnsi" w:cs="Calibri"/>
                <w:sz w:val="24"/>
                <w:szCs w:val="24"/>
                <w:lang w:val="en-GB"/>
              </w:rPr>
            </w:pPr>
          </w:p>
        </w:tc>
        <w:tc>
          <w:tcPr>
            <w:tcW w:w="8221" w:type="dxa"/>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Project consultation 3: two students</w:t>
            </w:r>
          </w:p>
        </w:tc>
      </w:tr>
      <w:tr w:rsidR="00227BBC" w:rsidRPr="0021542B" w:rsidTr="00AB1A5C">
        <w:tc>
          <w:tcPr>
            <w:tcW w:w="959" w:type="dxa"/>
            <w:vMerge w:val="restart"/>
          </w:tcPr>
          <w:p w:rsidR="00227BBC" w:rsidRPr="0021542B" w:rsidRDefault="00227BBC" w:rsidP="0021542B">
            <w:pPr>
              <w:spacing w:after="0" w:line="288" w:lineRule="auto"/>
              <w:jc w:val="both"/>
              <w:rPr>
                <w:rFonts w:asciiTheme="majorHAnsi" w:hAnsiTheme="majorHAnsi" w:cs="Calibri"/>
                <w:sz w:val="24"/>
                <w:szCs w:val="24"/>
                <w:lang w:val="en-GB"/>
              </w:rPr>
            </w:pPr>
            <w:r w:rsidRPr="0021542B">
              <w:rPr>
                <w:rFonts w:asciiTheme="majorHAnsi" w:hAnsiTheme="majorHAnsi" w:cs="Calibri"/>
                <w:sz w:val="24"/>
                <w:szCs w:val="24"/>
                <w:lang w:val="en-GB"/>
              </w:rPr>
              <w:t>15 May</w:t>
            </w:r>
          </w:p>
        </w:tc>
        <w:tc>
          <w:tcPr>
            <w:tcW w:w="8221" w:type="dxa"/>
          </w:tcPr>
          <w:p w:rsidR="00227BBC" w:rsidRPr="0021542B" w:rsidRDefault="00227BB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Project consultation 4: two students</w:t>
            </w:r>
          </w:p>
        </w:tc>
      </w:tr>
      <w:tr w:rsidR="00227BBC" w:rsidRPr="0021542B" w:rsidTr="00AB1A5C">
        <w:tc>
          <w:tcPr>
            <w:tcW w:w="959" w:type="dxa"/>
            <w:vMerge/>
          </w:tcPr>
          <w:p w:rsidR="00227BBC" w:rsidRPr="0021542B" w:rsidRDefault="00227BBC" w:rsidP="0021542B">
            <w:pPr>
              <w:spacing w:after="0" w:line="288" w:lineRule="auto"/>
              <w:jc w:val="both"/>
              <w:rPr>
                <w:rFonts w:asciiTheme="majorHAnsi" w:hAnsiTheme="majorHAnsi" w:cs="Calibri"/>
                <w:sz w:val="24"/>
                <w:szCs w:val="24"/>
                <w:lang w:val="en-GB"/>
              </w:rPr>
            </w:pPr>
          </w:p>
        </w:tc>
        <w:tc>
          <w:tcPr>
            <w:tcW w:w="8221" w:type="dxa"/>
          </w:tcPr>
          <w:p w:rsidR="00227BBC" w:rsidRPr="0021542B" w:rsidRDefault="00227BBC" w:rsidP="0021542B">
            <w:pPr>
              <w:spacing w:after="0" w:line="288" w:lineRule="auto"/>
              <w:rPr>
                <w:rFonts w:asciiTheme="majorHAnsi" w:hAnsiTheme="majorHAnsi" w:cs="Calibri"/>
                <w:sz w:val="24"/>
                <w:szCs w:val="24"/>
                <w:lang w:val="en-GB"/>
              </w:rPr>
            </w:pPr>
            <w:r w:rsidRPr="0021542B">
              <w:rPr>
                <w:rFonts w:asciiTheme="majorHAnsi" w:hAnsiTheme="majorHAnsi" w:cs="Calibri"/>
                <w:sz w:val="24"/>
                <w:szCs w:val="24"/>
                <w:lang w:val="en-GB"/>
              </w:rPr>
              <w:t>Project consultation 4: two students</w:t>
            </w:r>
          </w:p>
        </w:tc>
      </w:tr>
    </w:tbl>
    <w:p w:rsidR="00FA0219" w:rsidRPr="0021542B" w:rsidRDefault="00FA0219" w:rsidP="0021542B">
      <w:pPr>
        <w:spacing w:after="0" w:line="288" w:lineRule="auto"/>
        <w:jc w:val="both"/>
        <w:rPr>
          <w:rFonts w:asciiTheme="majorHAnsi" w:hAnsiTheme="majorHAnsi" w:cs="Calibri"/>
          <w:sz w:val="24"/>
          <w:szCs w:val="24"/>
          <w:lang w:val="en-GB"/>
        </w:rPr>
      </w:pPr>
    </w:p>
    <w:p w:rsidR="00FA0219" w:rsidRPr="0021542B" w:rsidRDefault="00F62E2B" w:rsidP="0021542B">
      <w:pPr>
        <w:spacing w:after="0" w:line="288" w:lineRule="auto"/>
        <w:ind w:left="284" w:hanging="284"/>
        <w:jc w:val="both"/>
        <w:rPr>
          <w:rFonts w:asciiTheme="majorHAnsi" w:hAnsiTheme="majorHAnsi" w:cs="Calibri"/>
          <w:sz w:val="24"/>
          <w:szCs w:val="24"/>
          <w:lang w:val="en-GB"/>
        </w:rPr>
      </w:pPr>
      <w:r w:rsidRPr="003B68F8">
        <w:rPr>
          <w:rFonts w:asciiTheme="majorHAnsi" w:hAnsiTheme="majorHAnsi" w:cs="Calibri"/>
          <w:b/>
          <w:sz w:val="24"/>
          <w:szCs w:val="24"/>
          <w:lang w:val="en-GB"/>
        </w:rPr>
        <w:t>Topics of the HUHI subchapters and related manuscript projects</w:t>
      </w:r>
    </w:p>
    <w:p w:rsidR="00F62E2B" w:rsidRPr="0021542B" w:rsidRDefault="00F62E2B" w:rsidP="0021542B">
      <w:pPr>
        <w:spacing w:after="0" w:line="288" w:lineRule="auto"/>
        <w:ind w:left="360" w:hanging="360"/>
        <w:jc w:val="both"/>
        <w:rPr>
          <w:rFonts w:asciiTheme="majorHAnsi" w:hAnsiTheme="majorHAnsi"/>
          <w:sz w:val="24"/>
          <w:szCs w:val="24"/>
        </w:rPr>
      </w:pPr>
      <w:r w:rsidRPr="0021542B">
        <w:rPr>
          <w:rFonts w:asciiTheme="majorHAnsi" w:hAnsiTheme="majorHAnsi" w:cs="Calibri"/>
          <w:sz w:val="24"/>
          <w:szCs w:val="24"/>
          <w:lang w:val="en-GB"/>
        </w:rPr>
        <w:t>(1) HUHI subchapter: “</w:t>
      </w:r>
      <w:r w:rsidRPr="0021542B">
        <w:rPr>
          <w:rFonts w:asciiTheme="majorHAnsi" w:hAnsiTheme="majorHAnsi"/>
          <w:sz w:val="24"/>
          <w:szCs w:val="24"/>
        </w:rPr>
        <w:t xml:space="preserve">Utazás és fantasztikum: </w:t>
      </w:r>
      <w:r w:rsidRPr="0021542B">
        <w:rPr>
          <w:rFonts w:asciiTheme="majorHAnsi" w:hAnsiTheme="majorHAnsi"/>
          <w:i/>
          <w:sz w:val="24"/>
          <w:szCs w:val="24"/>
        </w:rPr>
        <w:t xml:space="preserve">The </w:t>
      </w:r>
      <w:proofErr w:type="spellStart"/>
      <w:r w:rsidRPr="0021542B">
        <w:rPr>
          <w:rFonts w:asciiTheme="majorHAnsi" w:hAnsiTheme="majorHAnsi"/>
          <w:i/>
          <w:sz w:val="24"/>
          <w:szCs w:val="24"/>
        </w:rPr>
        <w:t>Book</w:t>
      </w:r>
      <w:proofErr w:type="spellEnd"/>
      <w:r w:rsidRPr="0021542B">
        <w:rPr>
          <w:rFonts w:asciiTheme="majorHAnsi" w:hAnsiTheme="majorHAnsi"/>
          <w:i/>
          <w:sz w:val="24"/>
          <w:szCs w:val="24"/>
        </w:rPr>
        <w:t xml:space="preserve"> of John </w:t>
      </w:r>
      <w:proofErr w:type="spellStart"/>
      <w:r w:rsidRPr="0021542B">
        <w:rPr>
          <w:rFonts w:asciiTheme="majorHAnsi" w:hAnsiTheme="majorHAnsi"/>
          <w:i/>
          <w:sz w:val="24"/>
          <w:szCs w:val="24"/>
        </w:rPr>
        <w:t>Mandeville</w:t>
      </w:r>
      <w:proofErr w:type="spellEnd"/>
      <w:r w:rsidRPr="0021542B">
        <w:rPr>
          <w:rFonts w:asciiTheme="majorHAnsi" w:hAnsiTheme="majorHAnsi"/>
          <w:sz w:val="24"/>
          <w:szCs w:val="24"/>
        </w:rPr>
        <w:t xml:space="preserve"> és középangol útleírások (zarándoklatok, </w:t>
      </w:r>
      <w:proofErr w:type="spellStart"/>
      <w:r w:rsidRPr="0021542B">
        <w:rPr>
          <w:rFonts w:asciiTheme="majorHAnsi" w:hAnsiTheme="majorHAnsi"/>
          <w:sz w:val="24"/>
          <w:szCs w:val="24"/>
        </w:rPr>
        <w:t>Matthew</w:t>
      </w:r>
      <w:proofErr w:type="spellEnd"/>
      <w:r w:rsidRPr="0021542B">
        <w:rPr>
          <w:rFonts w:asciiTheme="majorHAnsi" w:hAnsiTheme="majorHAnsi"/>
          <w:sz w:val="24"/>
          <w:szCs w:val="24"/>
        </w:rPr>
        <w:t xml:space="preserve"> Paris, Roger </w:t>
      </w:r>
      <w:proofErr w:type="spellStart"/>
      <w:r w:rsidRPr="0021542B">
        <w:rPr>
          <w:rFonts w:asciiTheme="majorHAnsi" w:hAnsiTheme="majorHAnsi"/>
          <w:sz w:val="24"/>
          <w:szCs w:val="24"/>
        </w:rPr>
        <w:t>Landover</w:t>
      </w:r>
      <w:proofErr w:type="spellEnd"/>
      <w:r w:rsidRPr="0021542B">
        <w:rPr>
          <w:rFonts w:asciiTheme="majorHAnsi" w:hAnsiTheme="majorHAnsi"/>
          <w:sz w:val="24"/>
          <w:szCs w:val="24"/>
        </w:rPr>
        <w:t>)</w:t>
      </w:r>
    </w:p>
    <w:p w:rsidR="00F62E2B" w:rsidRPr="0021542B" w:rsidRDefault="00F62E2B" w:rsidP="00004CBA">
      <w:pPr>
        <w:spacing w:after="0" w:line="288" w:lineRule="auto"/>
        <w:ind w:left="360"/>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MS project: Mandeville’s travels, an abridgement in British Library, Additional MS 37049, </w:t>
      </w:r>
      <w:proofErr w:type="spellStart"/>
      <w:proofErr w:type="gramStart"/>
      <w:r w:rsidRPr="0021542B">
        <w:rPr>
          <w:rFonts w:asciiTheme="majorHAnsi" w:hAnsiTheme="majorHAnsi" w:cs="Calibri"/>
          <w:sz w:val="24"/>
          <w:szCs w:val="24"/>
          <w:lang w:val="en-GB"/>
        </w:rPr>
        <w:t>fols</w:t>
      </w:r>
      <w:proofErr w:type="spellEnd"/>
      <w:proofErr w:type="gramEnd"/>
      <w:r w:rsidRPr="0021542B">
        <w:rPr>
          <w:rFonts w:asciiTheme="majorHAnsi" w:hAnsiTheme="majorHAnsi" w:cs="Calibri"/>
          <w:sz w:val="24"/>
          <w:szCs w:val="24"/>
          <w:lang w:val="en-GB"/>
        </w:rPr>
        <w:t>. 3–9</w:t>
      </w:r>
    </w:p>
    <w:p w:rsidR="008374B9" w:rsidRPr="0021542B" w:rsidRDefault="00F62E2B" w:rsidP="0021542B">
      <w:pPr>
        <w:spacing w:after="0" w:line="288" w:lineRule="auto"/>
        <w:ind w:left="360" w:hanging="360"/>
        <w:jc w:val="both"/>
        <w:rPr>
          <w:rFonts w:asciiTheme="majorHAnsi" w:hAnsiTheme="majorHAnsi"/>
          <w:sz w:val="24"/>
          <w:szCs w:val="24"/>
        </w:rPr>
      </w:pPr>
      <w:r w:rsidRPr="0021542B">
        <w:rPr>
          <w:rFonts w:asciiTheme="majorHAnsi" w:hAnsiTheme="majorHAnsi" w:cs="Calibri"/>
          <w:sz w:val="24"/>
          <w:szCs w:val="24"/>
          <w:lang w:val="en-GB"/>
        </w:rPr>
        <w:t xml:space="preserve">(2) </w:t>
      </w:r>
      <w:r w:rsidR="008374B9" w:rsidRPr="0021542B">
        <w:rPr>
          <w:rFonts w:asciiTheme="majorHAnsi" w:hAnsiTheme="majorHAnsi" w:cs="Calibri"/>
          <w:sz w:val="24"/>
          <w:szCs w:val="24"/>
          <w:lang w:val="en-GB"/>
        </w:rPr>
        <w:t>HUHI subchapter: “</w:t>
      </w:r>
      <w:r w:rsidR="008374B9" w:rsidRPr="0021542B">
        <w:rPr>
          <w:rFonts w:asciiTheme="majorHAnsi" w:hAnsiTheme="majorHAnsi"/>
          <w:sz w:val="24"/>
          <w:szCs w:val="24"/>
        </w:rPr>
        <w:t>Az allegória változatai Angliában (</w:t>
      </w:r>
      <w:proofErr w:type="spellStart"/>
      <w:r w:rsidR="008374B9" w:rsidRPr="0021542B">
        <w:rPr>
          <w:rFonts w:asciiTheme="majorHAnsi" w:hAnsiTheme="majorHAnsi"/>
          <w:i/>
          <w:sz w:val="24"/>
          <w:szCs w:val="24"/>
        </w:rPr>
        <w:t>Debate</w:t>
      </w:r>
      <w:proofErr w:type="spellEnd"/>
      <w:r w:rsidR="008374B9" w:rsidRPr="0021542B">
        <w:rPr>
          <w:rFonts w:asciiTheme="majorHAnsi" w:hAnsiTheme="majorHAnsi"/>
          <w:i/>
          <w:sz w:val="24"/>
          <w:szCs w:val="24"/>
        </w:rPr>
        <w:t xml:space="preserve"> </w:t>
      </w:r>
      <w:proofErr w:type="spellStart"/>
      <w:r w:rsidR="008374B9" w:rsidRPr="0021542B">
        <w:rPr>
          <w:rFonts w:asciiTheme="majorHAnsi" w:hAnsiTheme="majorHAnsi"/>
          <w:i/>
          <w:sz w:val="24"/>
          <w:szCs w:val="24"/>
        </w:rPr>
        <w:t>between</w:t>
      </w:r>
      <w:proofErr w:type="spellEnd"/>
      <w:r w:rsidR="008374B9" w:rsidRPr="0021542B">
        <w:rPr>
          <w:rFonts w:asciiTheme="majorHAnsi" w:hAnsiTheme="majorHAnsi"/>
          <w:sz w:val="24"/>
          <w:szCs w:val="24"/>
        </w:rPr>
        <w:t xml:space="preserve"> </w:t>
      </w:r>
      <w:proofErr w:type="spellStart"/>
      <w:r w:rsidR="008374B9" w:rsidRPr="0021542B">
        <w:rPr>
          <w:rFonts w:asciiTheme="majorHAnsi" w:hAnsiTheme="majorHAnsi"/>
          <w:sz w:val="24"/>
          <w:szCs w:val="24"/>
        </w:rPr>
        <w:t>the</w:t>
      </w:r>
      <w:proofErr w:type="spellEnd"/>
      <w:r w:rsidR="008374B9" w:rsidRPr="0021542B">
        <w:rPr>
          <w:rFonts w:asciiTheme="majorHAnsi" w:hAnsiTheme="majorHAnsi"/>
          <w:sz w:val="24"/>
          <w:szCs w:val="24"/>
        </w:rPr>
        <w:t xml:space="preserve"> </w:t>
      </w:r>
      <w:r w:rsidR="008374B9" w:rsidRPr="0021542B">
        <w:rPr>
          <w:rFonts w:asciiTheme="majorHAnsi" w:hAnsiTheme="majorHAnsi"/>
          <w:i/>
          <w:sz w:val="24"/>
          <w:szCs w:val="24"/>
        </w:rPr>
        <w:t xml:space="preserve">Body and </w:t>
      </w:r>
      <w:proofErr w:type="spellStart"/>
      <w:r w:rsidR="008374B9" w:rsidRPr="0021542B">
        <w:rPr>
          <w:rFonts w:asciiTheme="majorHAnsi" w:hAnsiTheme="majorHAnsi"/>
          <w:i/>
          <w:sz w:val="24"/>
          <w:szCs w:val="24"/>
        </w:rPr>
        <w:t>the</w:t>
      </w:r>
      <w:proofErr w:type="spellEnd"/>
      <w:r w:rsidR="008374B9" w:rsidRPr="0021542B">
        <w:rPr>
          <w:rFonts w:asciiTheme="majorHAnsi" w:hAnsiTheme="majorHAnsi"/>
          <w:i/>
          <w:sz w:val="24"/>
          <w:szCs w:val="24"/>
        </w:rPr>
        <w:t xml:space="preserve"> </w:t>
      </w:r>
      <w:proofErr w:type="spellStart"/>
      <w:r w:rsidR="008374B9" w:rsidRPr="0021542B">
        <w:rPr>
          <w:rFonts w:asciiTheme="majorHAnsi" w:hAnsiTheme="majorHAnsi"/>
          <w:i/>
          <w:sz w:val="24"/>
          <w:szCs w:val="24"/>
        </w:rPr>
        <w:t>Soul</w:t>
      </w:r>
      <w:proofErr w:type="spellEnd"/>
      <w:r w:rsidR="008374B9" w:rsidRPr="0021542B">
        <w:rPr>
          <w:rFonts w:asciiTheme="majorHAnsi" w:hAnsiTheme="majorHAnsi"/>
          <w:i/>
          <w:sz w:val="24"/>
          <w:szCs w:val="24"/>
        </w:rPr>
        <w:t xml:space="preserve">, Pearl, </w:t>
      </w:r>
      <w:proofErr w:type="spellStart"/>
      <w:r w:rsidR="008374B9" w:rsidRPr="0021542B">
        <w:rPr>
          <w:rFonts w:asciiTheme="majorHAnsi" w:hAnsiTheme="majorHAnsi"/>
          <w:i/>
          <w:sz w:val="24"/>
          <w:szCs w:val="24"/>
        </w:rPr>
        <w:t>Patience</w:t>
      </w:r>
      <w:proofErr w:type="spellEnd"/>
      <w:r w:rsidR="008374B9" w:rsidRPr="0021542B">
        <w:rPr>
          <w:rFonts w:asciiTheme="majorHAnsi" w:hAnsiTheme="majorHAnsi"/>
          <w:i/>
          <w:sz w:val="24"/>
          <w:szCs w:val="24"/>
        </w:rPr>
        <w:t xml:space="preserve">, </w:t>
      </w:r>
      <w:proofErr w:type="spellStart"/>
      <w:r w:rsidR="008374B9" w:rsidRPr="0021542B">
        <w:rPr>
          <w:rFonts w:asciiTheme="majorHAnsi" w:hAnsiTheme="majorHAnsi"/>
          <w:i/>
          <w:sz w:val="24"/>
          <w:szCs w:val="24"/>
        </w:rPr>
        <w:t>Purity</w:t>
      </w:r>
      <w:proofErr w:type="spellEnd"/>
      <w:r w:rsidR="008374B9" w:rsidRPr="0021542B">
        <w:rPr>
          <w:rFonts w:asciiTheme="majorHAnsi" w:hAnsiTheme="majorHAnsi"/>
          <w:i/>
          <w:sz w:val="24"/>
          <w:szCs w:val="24"/>
        </w:rPr>
        <w:t xml:space="preserve">, </w:t>
      </w:r>
      <w:proofErr w:type="spellStart"/>
      <w:r w:rsidR="008374B9" w:rsidRPr="0021542B">
        <w:rPr>
          <w:rFonts w:asciiTheme="majorHAnsi" w:hAnsiTheme="majorHAnsi"/>
          <w:i/>
          <w:sz w:val="24"/>
          <w:szCs w:val="24"/>
        </w:rPr>
        <w:t>Court</w:t>
      </w:r>
      <w:proofErr w:type="spellEnd"/>
      <w:r w:rsidR="008374B9" w:rsidRPr="0021542B">
        <w:rPr>
          <w:rFonts w:asciiTheme="majorHAnsi" w:hAnsiTheme="majorHAnsi"/>
          <w:i/>
          <w:sz w:val="24"/>
          <w:szCs w:val="24"/>
        </w:rPr>
        <w:t xml:space="preserve"> of </w:t>
      </w:r>
      <w:proofErr w:type="spellStart"/>
      <w:r w:rsidR="008374B9" w:rsidRPr="0021542B">
        <w:rPr>
          <w:rFonts w:asciiTheme="majorHAnsi" w:hAnsiTheme="majorHAnsi"/>
          <w:i/>
          <w:sz w:val="24"/>
          <w:szCs w:val="24"/>
        </w:rPr>
        <w:t>Sapience</w:t>
      </w:r>
      <w:bookmarkStart w:id="0" w:name="_GoBack"/>
      <w:bookmarkEnd w:id="0"/>
      <w:proofErr w:type="spellEnd"/>
      <w:r w:rsidR="008374B9" w:rsidRPr="0021542B">
        <w:rPr>
          <w:rFonts w:asciiTheme="majorHAnsi" w:hAnsiTheme="majorHAnsi"/>
          <w:sz w:val="24"/>
          <w:szCs w:val="24"/>
        </w:rPr>
        <w:t>)</w:t>
      </w:r>
      <w:r w:rsidR="0021542B">
        <w:rPr>
          <w:rFonts w:asciiTheme="majorHAnsi" w:hAnsiTheme="majorHAnsi"/>
          <w:sz w:val="24"/>
          <w:szCs w:val="24"/>
        </w:rPr>
        <w:t>”</w:t>
      </w:r>
    </w:p>
    <w:p w:rsidR="008374B9" w:rsidRPr="0021542B" w:rsidRDefault="008374B9" w:rsidP="00004CBA">
      <w:pPr>
        <w:spacing w:after="0" w:line="288" w:lineRule="auto"/>
        <w:ind w:left="360"/>
        <w:jc w:val="both"/>
        <w:rPr>
          <w:rFonts w:asciiTheme="majorHAnsi" w:hAnsiTheme="majorHAnsi"/>
          <w:sz w:val="24"/>
          <w:szCs w:val="24"/>
        </w:rPr>
      </w:pPr>
      <w:r w:rsidRPr="0021542B">
        <w:rPr>
          <w:rFonts w:asciiTheme="majorHAnsi" w:hAnsiTheme="majorHAnsi"/>
          <w:sz w:val="24"/>
          <w:szCs w:val="24"/>
        </w:rPr>
        <w:t xml:space="preserve">MS project: The </w:t>
      </w:r>
      <w:proofErr w:type="spellStart"/>
      <w:r w:rsidRPr="0021542B">
        <w:rPr>
          <w:rFonts w:asciiTheme="majorHAnsi" w:hAnsiTheme="majorHAnsi"/>
          <w:i/>
          <w:sz w:val="24"/>
          <w:szCs w:val="24"/>
        </w:rPr>
        <w:t>Debate</w:t>
      </w:r>
      <w:proofErr w:type="spellEnd"/>
      <w:r w:rsidRPr="0021542B">
        <w:rPr>
          <w:rFonts w:asciiTheme="majorHAnsi" w:hAnsiTheme="majorHAnsi"/>
          <w:i/>
          <w:sz w:val="24"/>
          <w:szCs w:val="24"/>
        </w:rPr>
        <w:t xml:space="preserve"> </w:t>
      </w:r>
      <w:proofErr w:type="spellStart"/>
      <w:r w:rsidRPr="0021542B">
        <w:rPr>
          <w:rFonts w:asciiTheme="majorHAnsi" w:hAnsiTheme="majorHAnsi"/>
          <w:sz w:val="24"/>
          <w:szCs w:val="24"/>
        </w:rPr>
        <w:t>in</w:t>
      </w:r>
      <w:proofErr w:type="spellEnd"/>
      <w:r w:rsidRPr="0021542B">
        <w:rPr>
          <w:rFonts w:asciiTheme="majorHAnsi" w:hAnsiTheme="majorHAnsi"/>
          <w:sz w:val="24"/>
          <w:szCs w:val="24"/>
        </w:rPr>
        <w:t xml:space="preserve"> </w:t>
      </w:r>
      <w:proofErr w:type="spellStart"/>
      <w:r w:rsidRPr="0021542B">
        <w:rPr>
          <w:rFonts w:asciiTheme="majorHAnsi" w:hAnsiTheme="majorHAnsi"/>
          <w:sz w:val="24"/>
          <w:szCs w:val="24"/>
        </w:rPr>
        <w:t>the</w:t>
      </w:r>
      <w:proofErr w:type="spellEnd"/>
      <w:r w:rsidRPr="0021542B">
        <w:rPr>
          <w:rFonts w:asciiTheme="majorHAnsi" w:hAnsiTheme="majorHAnsi"/>
          <w:sz w:val="24"/>
          <w:szCs w:val="24"/>
        </w:rPr>
        <w:t xml:space="preserve"> </w:t>
      </w:r>
      <w:proofErr w:type="spellStart"/>
      <w:r w:rsidRPr="0021542B">
        <w:rPr>
          <w:rFonts w:asciiTheme="majorHAnsi" w:hAnsiTheme="majorHAnsi"/>
          <w:sz w:val="24"/>
          <w:szCs w:val="24"/>
        </w:rPr>
        <w:t>Achinleck</w:t>
      </w:r>
      <w:proofErr w:type="spellEnd"/>
      <w:r w:rsidRPr="0021542B">
        <w:rPr>
          <w:rFonts w:asciiTheme="majorHAnsi" w:hAnsiTheme="majorHAnsi"/>
          <w:sz w:val="24"/>
          <w:szCs w:val="24"/>
        </w:rPr>
        <w:t xml:space="preserve"> </w:t>
      </w:r>
      <w:proofErr w:type="spellStart"/>
      <w:r w:rsidRPr="0021542B">
        <w:rPr>
          <w:rFonts w:asciiTheme="majorHAnsi" w:hAnsiTheme="majorHAnsi"/>
          <w:sz w:val="24"/>
          <w:szCs w:val="24"/>
        </w:rPr>
        <w:t>manuscript</w:t>
      </w:r>
      <w:proofErr w:type="spellEnd"/>
      <w:r w:rsidRPr="0021542B">
        <w:rPr>
          <w:rFonts w:asciiTheme="majorHAnsi" w:hAnsiTheme="majorHAnsi"/>
          <w:sz w:val="24"/>
          <w:szCs w:val="24"/>
        </w:rPr>
        <w:t xml:space="preserve"> (National </w:t>
      </w:r>
      <w:proofErr w:type="spellStart"/>
      <w:r w:rsidRPr="0021542B">
        <w:rPr>
          <w:rFonts w:asciiTheme="majorHAnsi" w:hAnsiTheme="majorHAnsi"/>
          <w:sz w:val="24"/>
          <w:szCs w:val="24"/>
        </w:rPr>
        <w:t>Library</w:t>
      </w:r>
      <w:proofErr w:type="spellEnd"/>
      <w:r w:rsidRPr="0021542B">
        <w:rPr>
          <w:rFonts w:asciiTheme="majorHAnsi" w:hAnsiTheme="majorHAnsi"/>
          <w:sz w:val="24"/>
          <w:szCs w:val="24"/>
        </w:rPr>
        <w:t xml:space="preserve"> of Scotland, </w:t>
      </w:r>
      <w:proofErr w:type="spellStart"/>
      <w:r w:rsidRPr="0021542B">
        <w:rPr>
          <w:rFonts w:asciiTheme="majorHAnsi" w:hAnsiTheme="majorHAnsi"/>
          <w:sz w:val="24"/>
          <w:szCs w:val="24"/>
        </w:rPr>
        <w:t>Advocates</w:t>
      </w:r>
      <w:proofErr w:type="spellEnd"/>
      <w:r w:rsidRPr="0021542B">
        <w:rPr>
          <w:rFonts w:asciiTheme="majorHAnsi" w:hAnsiTheme="majorHAnsi"/>
          <w:sz w:val="24"/>
          <w:szCs w:val="24"/>
        </w:rPr>
        <w:t xml:space="preserve"> MS 19.2.1), </w:t>
      </w:r>
      <w:proofErr w:type="spellStart"/>
      <w:r w:rsidRPr="0021542B">
        <w:rPr>
          <w:rFonts w:asciiTheme="majorHAnsi" w:hAnsiTheme="majorHAnsi"/>
          <w:sz w:val="24"/>
          <w:szCs w:val="24"/>
        </w:rPr>
        <w:t>fols</w:t>
      </w:r>
      <w:proofErr w:type="spellEnd"/>
      <w:r w:rsidRPr="0021542B">
        <w:rPr>
          <w:rFonts w:asciiTheme="majorHAnsi" w:hAnsiTheme="majorHAnsi"/>
          <w:sz w:val="24"/>
          <w:szCs w:val="24"/>
        </w:rPr>
        <w:t>. 31</w:t>
      </w:r>
      <w:r w:rsidRPr="0021542B">
        <w:rPr>
          <w:rFonts w:asciiTheme="majorHAnsi" w:hAnsiTheme="majorHAnsi"/>
          <w:sz w:val="24"/>
          <w:szCs w:val="24"/>
          <w:vertAlign w:val="superscript"/>
        </w:rPr>
        <w:t>v</w:t>
      </w:r>
      <w:r w:rsidRPr="0021542B">
        <w:rPr>
          <w:rFonts w:asciiTheme="majorHAnsi" w:hAnsiTheme="majorHAnsi"/>
          <w:sz w:val="24"/>
          <w:szCs w:val="24"/>
        </w:rPr>
        <w:t>–35</w:t>
      </w:r>
      <w:r w:rsidRPr="0021542B">
        <w:rPr>
          <w:rFonts w:asciiTheme="majorHAnsi" w:hAnsiTheme="majorHAnsi"/>
          <w:sz w:val="24"/>
          <w:szCs w:val="24"/>
          <w:vertAlign w:val="superscript"/>
        </w:rPr>
        <w:t>r</w:t>
      </w:r>
    </w:p>
    <w:p w:rsidR="00F62E2B" w:rsidRPr="0021542B" w:rsidRDefault="008374B9" w:rsidP="0021542B">
      <w:pPr>
        <w:spacing w:after="0" w:line="288" w:lineRule="auto"/>
        <w:ind w:left="360" w:hanging="360"/>
        <w:jc w:val="both"/>
        <w:rPr>
          <w:rFonts w:asciiTheme="majorHAnsi" w:hAnsiTheme="majorHAnsi"/>
          <w:sz w:val="24"/>
          <w:szCs w:val="24"/>
        </w:rPr>
      </w:pPr>
      <w:r w:rsidRPr="0021542B">
        <w:rPr>
          <w:rFonts w:asciiTheme="majorHAnsi" w:hAnsiTheme="majorHAnsi" w:cs="Calibri"/>
          <w:sz w:val="24"/>
          <w:szCs w:val="24"/>
          <w:lang w:val="en-GB"/>
        </w:rPr>
        <w:t>(3) HUHI subchapter: “</w:t>
      </w:r>
      <w:r w:rsidRPr="0021542B">
        <w:rPr>
          <w:rFonts w:asciiTheme="majorHAnsi" w:hAnsiTheme="majorHAnsi"/>
          <w:sz w:val="24"/>
          <w:szCs w:val="24"/>
        </w:rPr>
        <w:t xml:space="preserve">A látható világot rendszerező irodalom: </w:t>
      </w:r>
      <w:proofErr w:type="spellStart"/>
      <w:r w:rsidRPr="0021542B">
        <w:rPr>
          <w:rFonts w:asciiTheme="majorHAnsi" w:hAnsiTheme="majorHAnsi"/>
          <w:sz w:val="24"/>
          <w:szCs w:val="24"/>
        </w:rPr>
        <w:t>lapidáriumok</w:t>
      </w:r>
      <w:proofErr w:type="spellEnd"/>
      <w:r w:rsidRPr="0021542B">
        <w:rPr>
          <w:rFonts w:asciiTheme="majorHAnsi" w:hAnsiTheme="majorHAnsi"/>
          <w:sz w:val="24"/>
          <w:szCs w:val="24"/>
        </w:rPr>
        <w:t xml:space="preserve">, </w:t>
      </w:r>
      <w:proofErr w:type="spellStart"/>
      <w:r w:rsidRPr="0021542B">
        <w:rPr>
          <w:rFonts w:asciiTheme="majorHAnsi" w:hAnsiTheme="majorHAnsi"/>
          <w:sz w:val="24"/>
          <w:szCs w:val="24"/>
        </w:rPr>
        <w:t>bestiáriumok</w:t>
      </w:r>
      <w:proofErr w:type="spellEnd"/>
      <w:r w:rsidRPr="0021542B">
        <w:rPr>
          <w:rFonts w:asciiTheme="majorHAnsi" w:hAnsiTheme="majorHAnsi"/>
          <w:sz w:val="24"/>
          <w:szCs w:val="24"/>
        </w:rPr>
        <w:t>, enciklopédiák, orvosi és más tudományos szövegek”</w:t>
      </w:r>
    </w:p>
    <w:p w:rsidR="008374B9" w:rsidRPr="0021542B" w:rsidRDefault="008374B9" w:rsidP="00004CBA">
      <w:pPr>
        <w:spacing w:after="0" w:line="288" w:lineRule="auto"/>
        <w:ind w:left="360"/>
        <w:jc w:val="both"/>
        <w:rPr>
          <w:rFonts w:asciiTheme="majorHAnsi" w:hAnsiTheme="majorHAnsi" w:cs="Calibri"/>
          <w:sz w:val="24"/>
          <w:szCs w:val="24"/>
          <w:lang w:val="en-GB"/>
        </w:rPr>
      </w:pPr>
      <w:r w:rsidRPr="0021542B">
        <w:rPr>
          <w:rFonts w:asciiTheme="majorHAnsi" w:hAnsiTheme="majorHAnsi" w:cs="Calibri"/>
          <w:sz w:val="24"/>
          <w:szCs w:val="24"/>
          <w:lang w:val="en-GB"/>
        </w:rPr>
        <w:t>MS project: The Middle English scientific texts in British Library, Harley MS 941</w:t>
      </w:r>
    </w:p>
    <w:p w:rsidR="008374B9" w:rsidRPr="0021542B" w:rsidRDefault="008374B9" w:rsidP="0021542B">
      <w:pPr>
        <w:spacing w:after="0" w:line="288" w:lineRule="auto"/>
        <w:ind w:left="360" w:hanging="360"/>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(4) </w:t>
      </w:r>
      <w:r w:rsidR="005107D9" w:rsidRPr="0021542B">
        <w:rPr>
          <w:rFonts w:asciiTheme="majorHAnsi" w:hAnsiTheme="majorHAnsi" w:cs="Calibri"/>
          <w:sz w:val="24"/>
          <w:szCs w:val="24"/>
          <w:lang w:val="en-GB"/>
        </w:rPr>
        <w:t xml:space="preserve">HUHI subchapter: “A </w:t>
      </w:r>
      <w:proofErr w:type="spellStart"/>
      <w:r w:rsidR="005107D9" w:rsidRPr="0021542B">
        <w:rPr>
          <w:rFonts w:asciiTheme="majorHAnsi" w:hAnsiTheme="majorHAnsi" w:cs="Calibri"/>
          <w:sz w:val="24"/>
          <w:szCs w:val="24"/>
          <w:lang w:val="en-GB"/>
        </w:rPr>
        <w:t>nemzet</w:t>
      </w:r>
      <w:proofErr w:type="spellEnd"/>
      <w:r w:rsidR="005107D9" w:rsidRPr="0021542B">
        <w:rPr>
          <w:rFonts w:asciiTheme="majorHAnsi" w:hAnsiTheme="majorHAnsi" w:cs="Calibri"/>
          <w:sz w:val="24"/>
          <w:szCs w:val="24"/>
          <w:lang w:val="en-GB"/>
        </w:rPr>
        <w:t xml:space="preserve"> </w:t>
      </w:r>
      <w:proofErr w:type="spellStart"/>
      <w:r w:rsidR="005107D9" w:rsidRPr="0021542B">
        <w:rPr>
          <w:rFonts w:asciiTheme="majorHAnsi" w:hAnsiTheme="majorHAnsi" w:cs="Calibri"/>
          <w:sz w:val="24"/>
          <w:szCs w:val="24"/>
          <w:lang w:val="en-GB"/>
        </w:rPr>
        <w:t>víziói</w:t>
      </w:r>
      <w:proofErr w:type="spellEnd"/>
      <w:r w:rsidR="005107D9" w:rsidRPr="0021542B">
        <w:rPr>
          <w:rFonts w:asciiTheme="majorHAnsi" w:hAnsiTheme="majorHAnsi" w:cs="Calibri"/>
          <w:sz w:val="24"/>
          <w:szCs w:val="24"/>
          <w:lang w:val="en-GB"/>
        </w:rPr>
        <w:t xml:space="preserve">: a </w:t>
      </w:r>
      <w:proofErr w:type="spellStart"/>
      <w:r w:rsidR="005107D9" w:rsidRPr="0021542B">
        <w:rPr>
          <w:rFonts w:asciiTheme="majorHAnsi" w:hAnsiTheme="majorHAnsi" w:cs="Calibri"/>
          <w:sz w:val="24"/>
          <w:szCs w:val="24"/>
          <w:lang w:val="en-GB"/>
        </w:rPr>
        <w:t>Százéves</w:t>
      </w:r>
      <w:proofErr w:type="spellEnd"/>
      <w:r w:rsidR="005107D9" w:rsidRPr="0021542B">
        <w:rPr>
          <w:rFonts w:asciiTheme="majorHAnsi" w:hAnsiTheme="majorHAnsi" w:cs="Calibri"/>
          <w:sz w:val="24"/>
          <w:szCs w:val="24"/>
          <w:lang w:val="en-GB"/>
        </w:rPr>
        <w:t xml:space="preserve"> </w:t>
      </w:r>
      <w:proofErr w:type="spellStart"/>
      <w:r w:rsidR="005107D9" w:rsidRPr="0021542B">
        <w:rPr>
          <w:rFonts w:asciiTheme="majorHAnsi" w:hAnsiTheme="majorHAnsi" w:cs="Calibri"/>
          <w:sz w:val="24"/>
          <w:szCs w:val="24"/>
          <w:lang w:val="en-GB"/>
        </w:rPr>
        <w:t>Háború</w:t>
      </w:r>
      <w:proofErr w:type="spellEnd"/>
      <w:r w:rsidR="005107D9" w:rsidRPr="0021542B">
        <w:rPr>
          <w:rFonts w:asciiTheme="majorHAnsi" w:hAnsiTheme="majorHAnsi" w:cs="Calibri"/>
          <w:sz w:val="24"/>
          <w:szCs w:val="24"/>
          <w:lang w:val="en-GB"/>
        </w:rPr>
        <w:t xml:space="preserve"> </w:t>
      </w:r>
      <w:proofErr w:type="spellStart"/>
      <w:r w:rsidR="005107D9" w:rsidRPr="0021542B">
        <w:rPr>
          <w:rFonts w:asciiTheme="majorHAnsi" w:hAnsiTheme="majorHAnsi" w:cs="Calibri"/>
          <w:sz w:val="24"/>
          <w:szCs w:val="24"/>
          <w:lang w:val="en-GB"/>
        </w:rPr>
        <w:t>politikai</w:t>
      </w:r>
      <w:proofErr w:type="spellEnd"/>
      <w:r w:rsidR="005107D9" w:rsidRPr="0021542B">
        <w:rPr>
          <w:rFonts w:asciiTheme="majorHAnsi" w:hAnsiTheme="majorHAnsi" w:cs="Calibri"/>
          <w:sz w:val="24"/>
          <w:szCs w:val="24"/>
          <w:lang w:val="en-GB"/>
        </w:rPr>
        <w:t xml:space="preserve"> </w:t>
      </w:r>
      <w:proofErr w:type="spellStart"/>
      <w:r w:rsidR="005107D9" w:rsidRPr="0021542B">
        <w:rPr>
          <w:rFonts w:asciiTheme="majorHAnsi" w:hAnsiTheme="majorHAnsi" w:cs="Calibri"/>
          <w:sz w:val="24"/>
          <w:szCs w:val="24"/>
          <w:lang w:val="en-GB"/>
        </w:rPr>
        <w:t>versei</w:t>
      </w:r>
      <w:proofErr w:type="spellEnd"/>
      <w:r w:rsidR="005107D9" w:rsidRPr="0021542B">
        <w:rPr>
          <w:rFonts w:asciiTheme="majorHAnsi" w:hAnsiTheme="majorHAnsi" w:cs="Calibri"/>
          <w:sz w:val="24"/>
          <w:szCs w:val="24"/>
          <w:lang w:val="en-GB"/>
        </w:rPr>
        <w:t>”</w:t>
      </w:r>
    </w:p>
    <w:p w:rsidR="005107D9" w:rsidRPr="0021542B" w:rsidRDefault="005107D9" w:rsidP="00004CBA">
      <w:pPr>
        <w:spacing w:after="0" w:line="288" w:lineRule="auto"/>
        <w:ind w:left="360" w:hanging="76"/>
        <w:jc w:val="both"/>
        <w:rPr>
          <w:rFonts w:asciiTheme="majorHAnsi" w:hAnsiTheme="majorHAnsi" w:cs="Calibri"/>
          <w:sz w:val="24"/>
          <w:szCs w:val="24"/>
          <w:lang w:val="en-GB"/>
        </w:rPr>
      </w:pPr>
      <w:r w:rsidRPr="0021542B">
        <w:rPr>
          <w:rFonts w:asciiTheme="majorHAnsi" w:hAnsiTheme="majorHAnsi" w:cs="Calibri"/>
          <w:sz w:val="24"/>
          <w:szCs w:val="24"/>
          <w:lang w:val="en-GB"/>
        </w:rPr>
        <w:t xml:space="preserve">MS project: </w:t>
      </w:r>
      <w:r w:rsidR="00CB080A">
        <w:rPr>
          <w:rFonts w:asciiTheme="majorHAnsi" w:hAnsiTheme="majorHAnsi" w:cs="Calibri"/>
          <w:sz w:val="24"/>
          <w:szCs w:val="24"/>
          <w:lang w:val="en-GB"/>
        </w:rPr>
        <w:t>Political verse in British Library, Harley MS 941</w:t>
      </w:r>
    </w:p>
    <w:p w:rsidR="00F62E2B" w:rsidRPr="0021542B" w:rsidRDefault="00F62E2B" w:rsidP="0021542B">
      <w:pPr>
        <w:spacing w:after="0" w:line="288" w:lineRule="auto"/>
        <w:ind w:left="360" w:hanging="360"/>
        <w:jc w:val="both"/>
        <w:rPr>
          <w:rFonts w:asciiTheme="majorHAnsi" w:hAnsiTheme="majorHAnsi" w:cs="Calibri"/>
          <w:sz w:val="24"/>
          <w:szCs w:val="24"/>
          <w:lang w:val="en-GB"/>
        </w:rPr>
      </w:pPr>
    </w:p>
    <w:p w:rsidR="00FA0219" w:rsidRPr="0021542B" w:rsidRDefault="00AB1A5C" w:rsidP="0021542B">
      <w:pPr>
        <w:spacing w:after="0" w:line="288" w:lineRule="auto"/>
        <w:ind w:left="284" w:hanging="284"/>
        <w:jc w:val="center"/>
        <w:rPr>
          <w:rFonts w:asciiTheme="majorHAnsi" w:hAnsiTheme="majorHAnsi"/>
          <w:sz w:val="24"/>
          <w:szCs w:val="24"/>
        </w:rPr>
      </w:pPr>
      <w:r w:rsidRPr="0021542B">
        <w:rPr>
          <w:rFonts w:asciiTheme="majorHAnsi" w:hAnsiTheme="majorHAnsi" w:cs="Calibri"/>
          <w:i/>
          <w:sz w:val="24"/>
          <w:szCs w:val="24"/>
          <w:lang w:val="en-GB"/>
        </w:rPr>
        <w:t>Enjoy</w:t>
      </w:r>
      <w:r w:rsidR="003B68F8">
        <w:rPr>
          <w:rFonts w:asciiTheme="majorHAnsi" w:hAnsiTheme="majorHAnsi" w:cs="Calibri"/>
          <w:i/>
          <w:sz w:val="24"/>
          <w:szCs w:val="24"/>
          <w:lang w:val="en-GB"/>
        </w:rPr>
        <w:t xml:space="preserve"> </w:t>
      </w:r>
      <w:r w:rsidR="00FA0219" w:rsidRPr="0021542B">
        <w:rPr>
          <w:rFonts w:asciiTheme="majorHAnsi" w:hAnsiTheme="majorHAnsi" w:cs="Calibri"/>
          <w:i/>
          <w:sz w:val="24"/>
          <w:szCs w:val="24"/>
          <w:lang w:val="en-GB"/>
        </w:rPr>
        <w:t xml:space="preserve">the </w:t>
      </w:r>
      <w:r w:rsidR="003B68F8">
        <w:rPr>
          <w:rFonts w:asciiTheme="majorHAnsi" w:hAnsiTheme="majorHAnsi" w:cs="Calibri"/>
          <w:i/>
          <w:sz w:val="24"/>
          <w:szCs w:val="24"/>
          <w:lang w:val="en-GB"/>
        </w:rPr>
        <w:t>course</w:t>
      </w:r>
      <w:r w:rsidR="00FA0219" w:rsidRPr="0021542B">
        <w:rPr>
          <w:rFonts w:asciiTheme="majorHAnsi" w:hAnsiTheme="majorHAnsi" w:cs="Calibri"/>
          <w:i/>
          <w:sz w:val="24"/>
          <w:szCs w:val="24"/>
          <w:lang w:val="en-GB"/>
        </w:rPr>
        <w:t>!</w:t>
      </w:r>
    </w:p>
    <w:sectPr w:rsidR="00FA0219" w:rsidRPr="0021542B" w:rsidSect="00742D3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CC" w:rsidRDefault="005806CC" w:rsidP="000129F4">
      <w:pPr>
        <w:spacing w:after="0" w:line="240" w:lineRule="auto"/>
      </w:pPr>
      <w:r>
        <w:separator/>
      </w:r>
    </w:p>
  </w:endnote>
  <w:endnote w:type="continuationSeparator" w:id="0">
    <w:p w:rsidR="005806CC" w:rsidRDefault="005806CC" w:rsidP="0001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536747"/>
      <w:docPartObj>
        <w:docPartGallery w:val="Page Numbers (Bottom of Page)"/>
        <w:docPartUnique/>
      </w:docPartObj>
    </w:sdtPr>
    <w:sdtEndPr/>
    <w:sdtContent>
      <w:sdt>
        <w:sdtPr>
          <w:id w:val="-1769616900"/>
          <w:docPartObj>
            <w:docPartGallery w:val="Page Numbers (Top of Page)"/>
            <w:docPartUnique/>
          </w:docPartObj>
        </w:sdtPr>
        <w:sdtEndPr/>
        <w:sdtContent>
          <w:p w:rsidR="00CB080A" w:rsidRDefault="00CB080A">
            <w:pPr>
              <w:pStyle w:val="llb"/>
              <w:jc w:val="right"/>
            </w:pPr>
            <w:r w:rsidRPr="00CB080A">
              <w:rPr>
                <w:rFonts w:asciiTheme="majorHAnsi" w:hAnsiTheme="majorHAnsi"/>
                <w:bCs/>
                <w:sz w:val="24"/>
                <w:szCs w:val="24"/>
              </w:rPr>
              <w:fldChar w:fldCharType="begin"/>
            </w:r>
            <w:r w:rsidRPr="00CB080A">
              <w:rPr>
                <w:rFonts w:asciiTheme="majorHAnsi" w:hAnsiTheme="majorHAnsi"/>
                <w:bCs/>
              </w:rPr>
              <w:instrText>PAGE</w:instrText>
            </w:r>
            <w:r w:rsidRPr="00CB080A">
              <w:rPr>
                <w:rFonts w:asciiTheme="majorHAnsi" w:hAnsiTheme="majorHAnsi"/>
                <w:bCs/>
                <w:sz w:val="24"/>
                <w:szCs w:val="24"/>
              </w:rPr>
              <w:fldChar w:fldCharType="separate"/>
            </w:r>
            <w:r w:rsidR="006B1437">
              <w:rPr>
                <w:rFonts w:asciiTheme="majorHAnsi" w:hAnsiTheme="majorHAnsi"/>
                <w:bCs/>
                <w:noProof/>
              </w:rPr>
              <w:t>3</w:t>
            </w:r>
            <w:r w:rsidRPr="00CB080A">
              <w:rPr>
                <w:rFonts w:asciiTheme="majorHAnsi" w:hAnsiTheme="majorHAnsi"/>
                <w:bCs/>
                <w:sz w:val="24"/>
                <w:szCs w:val="24"/>
              </w:rPr>
              <w:fldChar w:fldCharType="end"/>
            </w:r>
            <w:r w:rsidRPr="00CB080A">
              <w:rPr>
                <w:rFonts w:asciiTheme="majorHAnsi" w:hAnsiTheme="majorHAnsi"/>
              </w:rPr>
              <w:t xml:space="preserve"> / </w:t>
            </w:r>
            <w:r w:rsidRPr="00CB080A">
              <w:rPr>
                <w:rFonts w:asciiTheme="majorHAnsi" w:hAnsiTheme="majorHAnsi"/>
                <w:bCs/>
                <w:sz w:val="24"/>
                <w:szCs w:val="24"/>
              </w:rPr>
              <w:fldChar w:fldCharType="begin"/>
            </w:r>
            <w:r w:rsidRPr="00CB080A">
              <w:rPr>
                <w:rFonts w:asciiTheme="majorHAnsi" w:hAnsiTheme="majorHAnsi"/>
                <w:bCs/>
              </w:rPr>
              <w:instrText>NUMPAGES</w:instrText>
            </w:r>
            <w:r w:rsidRPr="00CB080A">
              <w:rPr>
                <w:rFonts w:asciiTheme="majorHAnsi" w:hAnsiTheme="majorHAnsi"/>
                <w:bCs/>
                <w:sz w:val="24"/>
                <w:szCs w:val="24"/>
              </w:rPr>
              <w:fldChar w:fldCharType="separate"/>
            </w:r>
            <w:r w:rsidR="006B1437">
              <w:rPr>
                <w:rFonts w:asciiTheme="majorHAnsi" w:hAnsiTheme="majorHAnsi"/>
                <w:bCs/>
                <w:noProof/>
              </w:rPr>
              <w:t>3</w:t>
            </w:r>
            <w:r w:rsidRPr="00CB080A">
              <w:rPr>
                <w:rFonts w:asciiTheme="majorHAnsi" w:hAnsiTheme="majorHAnsi"/>
                <w:bCs/>
                <w:sz w:val="24"/>
                <w:szCs w:val="24"/>
              </w:rPr>
              <w:fldChar w:fldCharType="end"/>
            </w:r>
          </w:p>
        </w:sdtContent>
      </w:sdt>
    </w:sdtContent>
  </w:sdt>
  <w:p w:rsidR="00FA0219" w:rsidRDefault="00FA02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CC" w:rsidRDefault="005806CC" w:rsidP="000129F4">
      <w:pPr>
        <w:spacing w:after="0" w:line="240" w:lineRule="auto"/>
      </w:pPr>
      <w:r>
        <w:separator/>
      </w:r>
    </w:p>
  </w:footnote>
  <w:footnote w:type="continuationSeparator" w:id="0">
    <w:p w:rsidR="005806CC" w:rsidRDefault="005806CC" w:rsidP="00012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19" w:rsidRPr="0008326C" w:rsidRDefault="0008326C" w:rsidP="00441935">
    <w:pPr>
      <w:pStyle w:val="lfej"/>
      <w:jc w:val="right"/>
      <w:rPr>
        <w:rFonts w:ascii="Cambria" w:hAnsi="Cambria"/>
      </w:rPr>
    </w:pPr>
    <w:r w:rsidRPr="0008326C">
      <w:rPr>
        <w:rFonts w:ascii="Cambria" w:hAnsi="Cambria"/>
      </w:rPr>
      <w:t>BMNAN 14500A</w:t>
    </w:r>
  </w:p>
  <w:p w:rsidR="00FA0219" w:rsidRPr="0008326C" w:rsidRDefault="0008326C" w:rsidP="00441935">
    <w:pPr>
      <w:pStyle w:val="lfej"/>
      <w:jc w:val="right"/>
      <w:rPr>
        <w:rFonts w:ascii="Cambria" w:hAnsi="Cambria"/>
      </w:rPr>
    </w:pPr>
    <w:proofErr w:type="spellStart"/>
    <w:r w:rsidRPr="0008326C">
      <w:rPr>
        <w:rFonts w:ascii="Cambria" w:hAnsi="Cambria"/>
      </w:rPr>
      <w:t>Literary</w:t>
    </w:r>
    <w:proofErr w:type="spellEnd"/>
    <w:r w:rsidRPr="0008326C">
      <w:rPr>
        <w:rFonts w:ascii="Cambria" w:hAnsi="Cambria"/>
      </w:rPr>
      <w:t xml:space="preserve"> </w:t>
    </w:r>
    <w:proofErr w:type="spellStart"/>
    <w:r w:rsidRPr="0008326C">
      <w:rPr>
        <w:rFonts w:ascii="Cambria" w:hAnsi="Cambria"/>
      </w:rPr>
      <w:t>Lecture</w:t>
    </w:r>
    <w:proofErr w:type="spellEnd"/>
  </w:p>
  <w:p w:rsidR="00FA0219" w:rsidRPr="0008326C" w:rsidRDefault="0008326C" w:rsidP="00441935">
    <w:pPr>
      <w:pStyle w:val="lfej"/>
      <w:jc w:val="right"/>
      <w:rPr>
        <w:rFonts w:ascii="Cambria" w:hAnsi="Cambria"/>
      </w:rPr>
    </w:pPr>
    <w:r w:rsidRPr="0008326C">
      <w:rPr>
        <w:rFonts w:ascii="Cambria" w:hAnsi="Cambria"/>
      </w:rPr>
      <w:t>Spring 2019</w:t>
    </w:r>
  </w:p>
  <w:p w:rsidR="0008326C" w:rsidRPr="0008326C" w:rsidRDefault="0008326C" w:rsidP="00441935">
    <w:pPr>
      <w:pStyle w:val="lfej"/>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0C9F"/>
    <w:multiLevelType w:val="hybridMultilevel"/>
    <w:tmpl w:val="CAAE02A4"/>
    <w:lvl w:ilvl="0" w:tplc="2B74538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E703C"/>
    <w:multiLevelType w:val="hybridMultilevel"/>
    <w:tmpl w:val="1974F154"/>
    <w:lvl w:ilvl="0" w:tplc="2B74538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77C1D"/>
    <w:multiLevelType w:val="hybridMultilevel"/>
    <w:tmpl w:val="7E061F28"/>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5BCC667E"/>
    <w:multiLevelType w:val="hybridMultilevel"/>
    <w:tmpl w:val="BADE7C2A"/>
    <w:lvl w:ilvl="0" w:tplc="2B4EB86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77D618AC"/>
    <w:multiLevelType w:val="hybridMultilevel"/>
    <w:tmpl w:val="BA8ADEE2"/>
    <w:lvl w:ilvl="0" w:tplc="A58C6434">
      <w:start w:val="1"/>
      <w:numFmt w:val="decimal"/>
      <w:lvlText w:val="(%1)"/>
      <w:lvlJc w:val="left"/>
      <w:pPr>
        <w:ind w:left="375" w:hanging="37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F4"/>
    <w:rsid w:val="00004CBA"/>
    <w:rsid w:val="000122B4"/>
    <w:rsid w:val="000129F4"/>
    <w:rsid w:val="0008326C"/>
    <w:rsid w:val="000E1FD9"/>
    <w:rsid w:val="00123C31"/>
    <w:rsid w:val="001760EA"/>
    <w:rsid w:val="001A58B1"/>
    <w:rsid w:val="0020556B"/>
    <w:rsid w:val="0021542B"/>
    <w:rsid w:val="0022540F"/>
    <w:rsid w:val="00227BBC"/>
    <w:rsid w:val="00287245"/>
    <w:rsid w:val="00305F59"/>
    <w:rsid w:val="003135EB"/>
    <w:rsid w:val="003636C8"/>
    <w:rsid w:val="003B68F8"/>
    <w:rsid w:val="003E7235"/>
    <w:rsid w:val="00441935"/>
    <w:rsid w:val="0045595F"/>
    <w:rsid w:val="00455CA1"/>
    <w:rsid w:val="004D7680"/>
    <w:rsid w:val="005107D9"/>
    <w:rsid w:val="005806CC"/>
    <w:rsid w:val="00586B8D"/>
    <w:rsid w:val="005B6424"/>
    <w:rsid w:val="005D619C"/>
    <w:rsid w:val="00601D64"/>
    <w:rsid w:val="006B1437"/>
    <w:rsid w:val="00730770"/>
    <w:rsid w:val="00742D31"/>
    <w:rsid w:val="00780D95"/>
    <w:rsid w:val="00807595"/>
    <w:rsid w:val="008374B9"/>
    <w:rsid w:val="008E0F79"/>
    <w:rsid w:val="009B489A"/>
    <w:rsid w:val="009C05E9"/>
    <w:rsid w:val="00A80C67"/>
    <w:rsid w:val="00AB1A5C"/>
    <w:rsid w:val="00B10357"/>
    <w:rsid w:val="00C00448"/>
    <w:rsid w:val="00C126B3"/>
    <w:rsid w:val="00C51440"/>
    <w:rsid w:val="00CA4066"/>
    <w:rsid w:val="00CB080A"/>
    <w:rsid w:val="00CD5715"/>
    <w:rsid w:val="00D75BFC"/>
    <w:rsid w:val="00DA2FC2"/>
    <w:rsid w:val="00E2349E"/>
    <w:rsid w:val="00EB0B64"/>
    <w:rsid w:val="00EC5A06"/>
    <w:rsid w:val="00EF70E6"/>
    <w:rsid w:val="00F30654"/>
    <w:rsid w:val="00F62E2B"/>
    <w:rsid w:val="00F93096"/>
    <w:rsid w:val="00F95B49"/>
    <w:rsid w:val="00FA02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3DBF9A-811C-42F2-AE2B-D372A7D0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29F4"/>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0129F4"/>
    <w:rPr>
      <w:rFonts w:cs="Times New Roman"/>
      <w:color w:val="0000FF"/>
      <w:u w:val="single"/>
    </w:rPr>
  </w:style>
  <w:style w:type="paragraph" w:styleId="lfej">
    <w:name w:val="header"/>
    <w:basedOn w:val="Norml"/>
    <w:link w:val="lfejChar"/>
    <w:uiPriority w:val="99"/>
    <w:rsid w:val="000129F4"/>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0129F4"/>
    <w:rPr>
      <w:rFonts w:cs="Times New Roman"/>
    </w:rPr>
  </w:style>
  <w:style w:type="paragraph" w:styleId="llb">
    <w:name w:val="footer"/>
    <w:basedOn w:val="Norml"/>
    <w:link w:val="llbChar"/>
    <w:uiPriority w:val="99"/>
    <w:rsid w:val="000129F4"/>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0129F4"/>
    <w:rPr>
      <w:rFonts w:cs="Times New Roman"/>
    </w:rPr>
  </w:style>
  <w:style w:type="table" w:styleId="Rcsostblzat">
    <w:name w:val="Table Grid"/>
    <w:basedOn w:val="Normltblzat"/>
    <w:uiPriority w:val="99"/>
    <w:rsid w:val="009C0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51440"/>
    <w:pPr>
      <w:ind w:left="720"/>
      <w:contextualSpacing/>
    </w:pPr>
  </w:style>
  <w:style w:type="paragraph" w:styleId="Buborkszveg">
    <w:name w:val="Balloon Text"/>
    <w:basedOn w:val="Norml"/>
    <w:link w:val="BuborkszvegChar"/>
    <w:uiPriority w:val="99"/>
    <w:semiHidden/>
    <w:unhideWhenUsed/>
    <w:rsid w:val="005D61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61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ius.com/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ib.rochester.edu/teams/text/dean-medieval-english-political-writings-on-the-ti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gital.wustl.edu/r/revision/Debate_Transmission/auchinlecktrans.html" TargetMode="External"/><Relationship Id="rId4" Type="http://schemas.openxmlformats.org/officeDocument/2006/relationships/webSettings" Target="webSettings.xml"/><Relationship Id="rId9" Type="http://schemas.openxmlformats.org/officeDocument/2006/relationships/hyperlink" Target="https://d.lib.rochester.edu/teams/text/kohanski-and-benson-the-book-of-john-mandevil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5438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BMNAN 01100A MODULE 4: SOCIAL AND CULTURAL HISTORY</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BMNAN 01100A MODULE 4: SOCIAL AND CULTURAL HISTORY</dc:title>
  <dc:creator>User</dc:creator>
  <cp:lastModifiedBy>BTK Óraadó</cp:lastModifiedBy>
  <cp:revision>3</cp:revision>
  <dcterms:created xsi:type="dcterms:W3CDTF">2019-02-10T21:31:00Z</dcterms:created>
  <dcterms:modified xsi:type="dcterms:W3CDTF">2019-02-11T07:48:00Z</dcterms:modified>
</cp:coreProperties>
</file>