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F6" w:rsidRDefault="006527F6" w:rsidP="006527F6">
      <w:pPr>
        <w:pStyle w:val="Cmsor2"/>
        <w:jc w:val="center"/>
        <w:rPr>
          <w:rFonts w:ascii="Tahoma" w:hAnsi="Tahoma" w:cs="Tahoma"/>
          <w:bCs w:val="0"/>
          <w:iCs/>
          <w:sz w:val="24"/>
        </w:rPr>
      </w:pPr>
      <w:r w:rsidRPr="006527F6">
        <w:rPr>
          <w:rFonts w:ascii="Tahoma" w:hAnsi="Tahoma" w:cs="Tahoma"/>
          <w:bCs w:val="0"/>
          <w:iCs/>
          <w:sz w:val="24"/>
        </w:rPr>
        <w:t>Home assignment: Revising an essay for precision and formal style; formatting the essay</w:t>
      </w:r>
      <w:r>
        <w:rPr>
          <w:rFonts w:ascii="Tahoma" w:hAnsi="Tahoma" w:cs="Tahoma"/>
          <w:bCs w:val="0"/>
          <w:iCs/>
          <w:sz w:val="24"/>
        </w:rPr>
        <w:t xml:space="preserve"> </w:t>
      </w:r>
    </w:p>
    <w:p w:rsidR="006527F6" w:rsidRPr="006527F6" w:rsidRDefault="006527F6" w:rsidP="006527F6">
      <w:pPr>
        <w:pStyle w:val="Cmsor2"/>
        <w:jc w:val="center"/>
        <w:rPr>
          <w:rFonts w:ascii="Tahoma" w:hAnsi="Tahoma" w:cs="Tahoma"/>
          <w:bCs w:val="0"/>
          <w:iCs/>
          <w:sz w:val="24"/>
        </w:rPr>
      </w:pPr>
      <w:r>
        <w:rPr>
          <w:rFonts w:ascii="Tahoma" w:hAnsi="Tahoma" w:cs="Tahoma"/>
          <w:bCs w:val="0"/>
          <w:iCs/>
          <w:sz w:val="24"/>
        </w:rPr>
        <w:t>Deadline: 12 March</w:t>
      </w:r>
    </w:p>
    <w:p w:rsidR="006527F6" w:rsidRDefault="006527F6" w:rsidP="006527F6">
      <w:pPr>
        <w:pStyle w:val="Cmsor2"/>
        <w:rPr>
          <w:rFonts w:ascii="Tahoma" w:hAnsi="Tahoma" w:cs="Tahoma"/>
          <w:b w:val="0"/>
          <w:bCs w:val="0"/>
          <w:iCs/>
          <w:sz w:val="24"/>
        </w:rPr>
      </w:pPr>
    </w:p>
    <w:p w:rsidR="006527F6" w:rsidRDefault="006527F6" w:rsidP="006527F6">
      <w:pPr>
        <w:pStyle w:val="Cmsor2"/>
        <w:jc w:val="both"/>
        <w:rPr>
          <w:rFonts w:ascii="Tahoma" w:hAnsi="Tahoma" w:cs="Tahoma"/>
          <w:b w:val="0"/>
          <w:bCs w:val="0"/>
          <w:iCs/>
          <w:sz w:val="24"/>
        </w:rPr>
      </w:pPr>
      <w:r>
        <w:rPr>
          <w:rFonts w:ascii="Tahoma" w:hAnsi="Tahoma" w:cs="Tahoma"/>
          <w:b w:val="0"/>
          <w:bCs w:val="0"/>
          <w:iCs/>
          <w:sz w:val="24"/>
        </w:rPr>
        <w:t xml:space="preserve">1. </w:t>
      </w:r>
      <w:r>
        <w:rPr>
          <w:rFonts w:ascii="Tahoma" w:hAnsi="Tahoma" w:cs="Tahoma"/>
          <w:b w:val="0"/>
          <w:bCs w:val="0"/>
          <w:iCs/>
          <w:sz w:val="24"/>
        </w:rPr>
        <w:t>The brief essay below does not meet the stylistic requirements of a formal argumentative essay. Correct its language and style to transform it into a formal register.</w:t>
      </w:r>
    </w:p>
    <w:p w:rsidR="006527F6" w:rsidRDefault="006527F6" w:rsidP="006527F6">
      <w:pPr>
        <w:pStyle w:val="Cmsor2"/>
        <w:rPr>
          <w:rFonts w:ascii="Tahoma" w:hAnsi="Tahoma" w:cs="Tahoma"/>
          <w:b w:val="0"/>
          <w:bCs w:val="0"/>
          <w:iCs/>
          <w:sz w:val="24"/>
        </w:rPr>
      </w:pPr>
      <w:r>
        <w:rPr>
          <w:rFonts w:ascii="Tahoma" w:hAnsi="Tahoma" w:cs="Tahoma"/>
          <w:b w:val="0"/>
          <w:bCs w:val="0"/>
          <w:iCs/>
          <w:sz w:val="24"/>
        </w:rPr>
        <w:t>2. Check the BA thesis guidelines on the English Department website:</w:t>
      </w:r>
    </w:p>
    <w:p w:rsidR="006527F6" w:rsidRDefault="006527F6" w:rsidP="006527F6">
      <w:pPr>
        <w:pStyle w:val="Cmsor2"/>
        <w:rPr>
          <w:rFonts w:ascii="Tahoma" w:hAnsi="Tahoma" w:cs="Tahoma"/>
          <w:b w:val="0"/>
          <w:bCs w:val="0"/>
          <w:iCs/>
          <w:sz w:val="24"/>
        </w:rPr>
      </w:pPr>
      <w:hyperlink r:id="rId5" w:history="1">
        <w:r w:rsidRPr="00C62054">
          <w:rPr>
            <w:rStyle w:val="Hiperhivatkozs"/>
            <w:rFonts w:ascii="Tahoma" w:hAnsi="Tahoma" w:cs="Tahoma"/>
            <w:b w:val="0"/>
            <w:bCs w:val="0"/>
            <w:iCs/>
            <w:sz w:val="24"/>
          </w:rPr>
          <w:t>https://btk.ppke.hu/karunkrol/intezetek-tanszekek/angol-amerikai-intezet/angol-tanszek/anglisztika-ba/nappali-kepzes/szakdolgozati-tajekoztato</w:t>
        </w:r>
      </w:hyperlink>
    </w:p>
    <w:p w:rsidR="006527F6" w:rsidRDefault="006527F6" w:rsidP="006527F6">
      <w:pPr>
        <w:pStyle w:val="Cmsor2"/>
        <w:rPr>
          <w:rFonts w:ascii="Tahoma" w:hAnsi="Tahoma" w:cs="Tahoma"/>
          <w:b w:val="0"/>
          <w:bCs w:val="0"/>
          <w:iCs/>
          <w:sz w:val="24"/>
        </w:rPr>
      </w:pPr>
      <w:r>
        <w:rPr>
          <w:rFonts w:ascii="Tahoma" w:hAnsi="Tahoma" w:cs="Tahoma"/>
          <w:b w:val="0"/>
          <w:bCs w:val="0"/>
          <w:iCs/>
          <w:sz w:val="24"/>
        </w:rPr>
        <w:t>Open link to “literary and cultural topics”, which will lead you to:</w:t>
      </w:r>
    </w:p>
    <w:p w:rsidR="006527F6" w:rsidRDefault="006527F6" w:rsidP="006527F6">
      <w:pPr>
        <w:pStyle w:val="Cmsor2"/>
        <w:rPr>
          <w:rFonts w:ascii="Tahoma" w:hAnsi="Tahoma" w:cs="Tahoma"/>
          <w:b w:val="0"/>
          <w:bCs w:val="0"/>
          <w:iCs/>
          <w:sz w:val="24"/>
        </w:rPr>
      </w:pPr>
      <w:hyperlink r:id="rId6" w:history="1">
        <w:r w:rsidRPr="00C62054">
          <w:rPr>
            <w:rStyle w:val="Hiperhivatkozs"/>
            <w:rFonts w:ascii="Tahoma" w:hAnsi="Tahoma" w:cs="Tahoma"/>
            <w:b w:val="0"/>
            <w:bCs w:val="0"/>
            <w:iCs/>
            <w:sz w:val="24"/>
          </w:rPr>
          <w:t>https://btk.ppke.hu/uploads/articles/135506/file/BA%20thesis%20guide_Literary%20and%20cultural%20topics-2013%281%29.pdf</w:t>
        </w:r>
      </w:hyperlink>
    </w:p>
    <w:p w:rsidR="006527F6" w:rsidRDefault="006527F6" w:rsidP="006527F6">
      <w:pPr>
        <w:pStyle w:val="Cmsor2"/>
        <w:rPr>
          <w:rFonts w:ascii="Tahoma" w:hAnsi="Tahoma" w:cs="Tahoma"/>
          <w:b w:val="0"/>
          <w:bCs w:val="0"/>
          <w:iCs/>
          <w:sz w:val="24"/>
        </w:rPr>
      </w:pPr>
      <w:r>
        <w:rPr>
          <w:rFonts w:ascii="Tahoma" w:hAnsi="Tahoma" w:cs="Tahoma"/>
          <w:b w:val="0"/>
          <w:bCs w:val="0"/>
          <w:iCs/>
          <w:sz w:val="24"/>
        </w:rPr>
        <w:t>Read sections 4.1 and 4.2 (pp. 9-10) on processing the text and paragraphing.</w:t>
      </w:r>
    </w:p>
    <w:p w:rsidR="006527F6" w:rsidRDefault="006527F6" w:rsidP="006527F6">
      <w:pPr>
        <w:pStyle w:val="Cmsor2"/>
        <w:jc w:val="both"/>
        <w:rPr>
          <w:rFonts w:ascii="Tahoma" w:hAnsi="Tahoma" w:cs="Tahoma"/>
          <w:b w:val="0"/>
          <w:bCs w:val="0"/>
          <w:iCs/>
          <w:sz w:val="24"/>
        </w:rPr>
      </w:pPr>
      <w:proofErr w:type="gramStart"/>
      <w:r>
        <w:rPr>
          <w:rFonts w:ascii="Tahoma" w:hAnsi="Tahoma" w:cs="Tahoma"/>
          <w:b w:val="0"/>
          <w:bCs w:val="0"/>
          <w:iCs/>
          <w:sz w:val="24"/>
        </w:rPr>
        <w:t>Edit (format) the revised essay “Spending on Art” according to the formal requirements of the BA thesis guidelines.</w:t>
      </w:r>
      <w:proofErr w:type="gramEnd"/>
    </w:p>
    <w:p w:rsidR="006527F6" w:rsidRPr="000F16AA" w:rsidRDefault="006527F6" w:rsidP="006527F6">
      <w:pPr>
        <w:pStyle w:val="Cmsor2"/>
        <w:rPr>
          <w:rFonts w:ascii="Tahoma" w:hAnsi="Tahoma" w:cs="Tahoma"/>
          <w:b w:val="0"/>
          <w:bCs w:val="0"/>
          <w:iCs/>
          <w:sz w:val="24"/>
        </w:rPr>
      </w:pPr>
    </w:p>
    <w:p w:rsidR="006527F6" w:rsidRDefault="006527F6" w:rsidP="006527F6">
      <w:pPr>
        <w:pStyle w:val="Cmsor2"/>
        <w:jc w:val="center"/>
        <w:rPr>
          <w:rFonts w:ascii="Tahoma" w:hAnsi="Tahoma" w:cs="Tahoma"/>
          <w:sz w:val="24"/>
        </w:rPr>
      </w:pPr>
      <w:r>
        <w:rPr>
          <w:rFonts w:ascii="Tahoma" w:hAnsi="Tahoma" w:cs="Tahoma"/>
          <w:sz w:val="24"/>
        </w:rPr>
        <w:t>Spending on Art</w:t>
      </w:r>
    </w:p>
    <w:p w:rsidR="006527F6" w:rsidRDefault="006527F6" w:rsidP="006527F6">
      <w:pPr>
        <w:pStyle w:val="NormlWeb"/>
        <w:spacing w:before="0" w:beforeAutospacing="0" w:after="0" w:afterAutospacing="0"/>
        <w:ind w:firstLine="720"/>
        <w:rPr>
          <w:rFonts w:ascii="Tahoma" w:hAnsi="Tahoma" w:cs="Tahoma"/>
        </w:rPr>
      </w:pPr>
      <w:r>
        <w:rPr>
          <w:rFonts w:ascii="Tahoma" w:hAnsi="Tahoma" w:cs="Tahoma"/>
        </w:rPr>
        <w:t xml:space="preserve">Art is a thing we need. Governments should give money to art. Many people think governments should be spending money on housing, medical care, or defence, instead of on art. In my essay I will tell you how this is a stupid idea. </w:t>
      </w:r>
    </w:p>
    <w:p w:rsidR="006527F6" w:rsidRDefault="006527F6" w:rsidP="006527F6">
      <w:pPr>
        <w:pStyle w:val="NormlWeb"/>
        <w:spacing w:before="0" w:beforeAutospacing="0" w:after="0" w:afterAutospacing="0"/>
        <w:rPr>
          <w:rFonts w:ascii="Tahoma" w:hAnsi="Tahoma" w:cs="Tahoma"/>
        </w:rPr>
      </w:pPr>
      <w:r>
        <w:rPr>
          <w:rFonts w:ascii="Tahoma" w:hAnsi="Tahoma" w:cs="Tahoma"/>
        </w:rPr>
        <w:tab/>
        <w:t xml:space="preserve">You </w:t>
      </w:r>
      <w:proofErr w:type="gramStart"/>
      <w:r>
        <w:rPr>
          <w:rFonts w:ascii="Tahoma" w:hAnsi="Tahoma" w:cs="Tahoma"/>
        </w:rPr>
        <w:t>see,</w:t>
      </w:r>
      <w:proofErr w:type="gramEnd"/>
      <w:r>
        <w:rPr>
          <w:rFonts w:ascii="Tahoma" w:hAnsi="Tahoma" w:cs="Tahoma"/>
        </w:rPr>
        <w:t xml:space="preserve"> market rules. If there’s no demand for art than artists should just shut up and not moan for money. Probably they make crap art anyway. Plus, who are politicians to judge art? Why them? Why not art historians? They will just waste money on worthless junk or on their cousin’s kitschy oil paintings. Yeah, and as I said before, they should spend money on health care instead. That’s right. </w:t>
      </w:r>
    </w:p>
    <w:p w:rsidR="006527F6" w:rsidRDefault="006527F6" w:rsidP="006527F6">
      <w:pPr>
        <w:pStyle w:val="NormlWeb"/>
        <w:spacing w:before="0" w:beforeAutospacing="0" w:after="0" w:afterAutospacing="0"/>
        <w:ind w:firstLine="720"/>
        <w:rPr>
          <w:rFonts w:ascii="Tahoma" w:hAnsi="Tahoma" w:cs="Tahoma"/>
        </w:rPr>
      </w:pPr>
      <w:r>
        <w:rPr>
          <w:rFonts w:ascii="Tahoma" w:hAnsi="Tahoma" w:cs="Tahoma"/>
        </w:rPr>
        <w:t xml:space="preserve">Ok, now, there are some folks who say that we should give some money to artists, and you know what, I sort of agree with them, because, you see if I want to see a really cool paining I can’t buy it, </w:t>
      </w:r>
      <w:proofErr w:type="gramStart"/>
      <w:r>
        <w:rPr>
          <w:rFonts w:ascii="Tahoma" w:hAnsi="Tahoma" w:cs="Tahoma"/>
        </w:rPr>
        <w:t>cause</w:t>
      </w:r>
      <w:proofErr w:type="gramEnd"/>
      <w:r>
        <w:rPr>
          <w:rFonts w:ascii="Tahoma" w:hAnsi="Tahoma" w:cs="Tahoma"/>
        </w:rPr>
        <w:t xml:space="preserve"> it costs a fortune. Museums, that’s the thing. And there are also cool artists, they should be supported. Like me. And if I write a really good book than even foreigners will know about me and then that’s </w:t>
      </w:r>
      <w:proofErr w:type="spellStart"/>
      <w:r>
        <w:rPr>
          <w:rFonts w:ascii="Tahoma" w:hAnsi="Tahoma" w:cs="Tahoma"/>
        </w:rPr>
        <w:t>gonna</w:t>
      </w:r>
      <w:proofErr w:type="spellEnd"/>
      <w:r>
        <w:rPr>
          <w:rFonts w:ascii="Tahoma" w:hAnsi="Tahoma" w:cs="Tahoma"/>
        </w:rPr>
        <w:t xml:space="preserve"> be awesome for the country, too. </w:t>
      </w:r>
    </w:p>
    <w:p w:rsidR="00601D64" w:rsidRDefault="006527F6" w:rsidP="006527F6">
      <w:pPr>
        <w:pStyle w:val="NormlWeb"/>
        <w:spacing w:before="0" w:beforeAutospacing="0" w:after="0" w:afterAutospacing="0"/>
        <w:ind w:firstLine="720"/>
      </w:pPr>
      <w:proofErr w:type="gramStart"/>
      <w:r>
        <w:rPr>
          <w:rFonts w:ascii="Tahoma" w:hAnsi="Tahoma" w:cs="Tahoma"/>
        </w:rPr>
        <w:t>Yeah, so all this.</w:t>
      </w:r>
      <w:proofErr w:type="gramEnd"/>
      <w:r>
        <w:rPr>
          <w:rFonts w:ascii="Tahoma" w:hAnsi="Tahoma" w:cs="Tahoma"/>
        </w:rPr>
        <w:t xml:space="preserve"> Give but not without c</w:t>
      </w:r>
      <w:r>
        <w:rPr>
          <w:rFonts w:ascii="Tahoma" w:hAnsi="Tahoma" w:cs="Tahoma"/>
        </w:rPr>
        <w:t>onsideration. That’s my advice.</w:t>
      </w:r>
      <w:bookmarkStart w:id="0" w:name="_GoBack"/>
      <w:bookmarkEnd w:id="0"/>
    </w:p>
    <w:sectPr w:rsidR="00601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F6"/>
    <w:rsid w:val="00601D64"/>
    <w:rsid w:val="0063591B"/>
    <w:rsid w:val="006527F6"/>
    <w:rsid w:val="00730770"/>
    <w:rsid w:val="00780D95"/>
    <w:rsid w:val="00F603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qFormat/>
    <w:rsid w:val="006527F6"/>
    <w:pPr>
      <w:spacing w:before="100" w:beforeAutospacing="1" w:after="100" w:afterAutospacing="1" w:line="240" w:lineRule="auto"/>
      <w:outlineLvl w:val="1"/>
    </w:pPr>
    <w:rPr>
      <w:rFonts w:ascii="Arial Unicode MS" w:eastAsia="Arial Unicode MS" w:hAnsi="Arial Unicode MS" w:cs="Arial Unicode MS"/>
      <w:b/>
      <w:bCs/>
      <w:sz w:val="36"/>
      <w:szCs w:val="36"/>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6527F6"/>
    <w:rPr>
      <w:rFonts w:ascii="Arial Unicode MS" w:eastAsia="Arial Unicode MS" w:hAnsi="Arial Unicode MS" w:cs="Arial Unicode MS"/>
      <w:b/>
      <w:bCs/>
      <w:sz w:val="36"/>
      <w:szCs w:val="36"/>
      <w:lang w:val="en-GB"/>
    </w:rPr>
  </w:style>
  <w:style w:type="paragraph" w:styleId="NormlWeb">
    <w:name w:val="Normal (Web)"/>
    <w:basedOn w:val="Norml"/>
    <w:semiHidden/>
    <w:rsid w:val="006527F6"/>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hivatkozs">
    <w:name w:val="Hyperlink"/>
    <w:basedOn w:val="Bekezdsalapbettpusa"/>
    <w:uiPriority w:val="99"/>
    <w:unhideWhenUsed/>
    <w:rsid w:val="006527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qFormat/>
    <w:rsid w:val="006527F6"/>
    <w:pPr>
      <w:spacing w:before="100" w:beforeAutospacing="1" w:after="100" w:afterAutospacing="1" w:line="240" w:lineRule="auto"/>
      <w:outlineLvl w:val="1"/>
    </w:pPr>
    <w:rPr>
      <w:rFonts w:ascii="Arial Unicode MS" w:eastAsia="Arial Unicode MS" w:hAnsi="Arial Unicode MS" w:cs="Arial Unicode MS"/>
      <w:b/>
      <w:bCs/>
      <w:sz w:val="36"/>
      <w:szCs w:val="36"/>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6527F6"/>
    <w:rPr>
      <w:rFonts w:ascii="Arial Unicode MS" w:eastAsia="Arial Unicode MS" w:hAnsi="Arial Unicode MS" w:cs="Arial Unicode MS"/>
      <w:b/>
      <w:bCs/>
      <w:sz w:val="36"/>
      <w:szCs w:val="36"/>
      <w:lang w:val="en-GB"/>
    </w:rPr>
  </w:style>
  <w:style w:type="paragraph" w:styleId="NormlWeb">
    <w:name w:val="Normal (Web)"/>
    <w:basedOn w:val="Norml"/>
    <w:semiHidden/>
    <w:rsid w:val="006527F6"/>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hivatkozs">
    <w:name w:val="Hyperlink"/>
    <w:basedOn w:val="Bekezdsalapbettpusa"/>
    <w:uiPriority w:val="99"/>
    <w:unhideWhenUsed/>
    <w:rsid w:val="006527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tk.ppke.hu/uploads/articles/135506/file/BA%20thesis%20guide_Literary%20and%20cultural%20topics-2013%281%29.pdf" TargetMode="External"/><Relationship Id="rId5" Type="http://schemas.openxmlformats.org/officeDocument/2006/relationships/hyperlink" Target="https://btk.ppke.hu/karunkrol/intezetek-tanszekek/angol-amerikai-intezet/angol-tanszek/anglisztika-ba/nappali-kepzes/szakdolgozati-tajekoztato"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296</Words>
  <Characters>2043</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2015-03-04T11:41:00Z</dcterms:created>
  <dcterms:modified xsi:type="dcterms:W3CDTF">2015-03-04T11:49:00Z</dcterms:modified>
</cp:coreProperties>
</file>