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6ED37" w14:textId="77777777" w:rsidR="00F80D84" w:rsidRDefault="00F80D84" w:rsidP="000C7EAA">
      <w:pPr>
        <w:pStyle w:val="Cm"/>
        <w:spacing w:line="320" w:lineRule="exact"/>
        <w:rPr>
          <w:b/>
          <w:bCs/>
          <w:caps/>
        </w:rPr>
      </w:pPr>
    </w:p>
    <w:p w14:paraId="1F392DE6" w14:textId="77777777" w:rsidR="00F80D84" w:rsidRDefault="00F80D84" w:rsidP="000C7EAA">
      <w:pPr>
        <w:pStyle w:val="Cm"/>
        <w:spacing w:line="320" w:lineRule="exact"/>
        <w:rPr>
          <w:b/>
          <w:bCs/>
          <w:caps/>
        </w:rPr>
      </w:pPr>
    </w:p>
    <w:p w14:paraId="38694858" w14:textId="3583E01B" w:rsidR="000C7EAA" w:rsidRDefault="000C7EAA" w:rsidP="000C7EAA">
      <w:pPr>
        <w:pStyle w:val="Cm"/>
        <w:spacing w:line="320" w:lineRule="exact"/>
        <w:rPr>
          <w:b/>
          <w:bCs/>
          <w:caps/>
        </w:rPr>
      </w:pPr>
      <w:r>
        <w:rPr>
          <w:b/>
          <w:bCs/>
          <w:caps/>
        </w:rPr>
        <w:t>TÁRSADALMI ELEMZÉSEK</w:t>
      </w:r>
    </w:p>
    <w:p w14:paraId="3A091D0E" w14:textId="77777777" w:rsidR="000C7EAA" w:rsidRDefault="000C7EAA" w:rsidP="000C7EAA">
      <w:pPr>
        <w:pStyle w:val="Cm"/>
        <w:spacing w:line="320" w:lineRule="exact"/>
        <w:rPr>
          <w:b/>
          <w:bCs/>
        </w:rPr>
      </w:pPr>
    </w:p>
    <w:p w14:paraId="0AAC67B3" w14:textId="77777777" w:rsidR="000C7EAA" w:rsidRDefault="000C7EAA" w:rsidP="000C7EAA">
      <w:pPr>
        <w:pStyle w:val="Cm"/>
        <w:spacing w:line="320" w:lineRule="exact"/>
        <w:rPr>
          <w:b/>
          <w:bCs/>
        </w:rPr>
      </w:pPr>
      <w:r>
        <w:rPr>
          <w:b/>
          <w:bCs/>
        </w:rPr>
        <w:t>mesterképzési (MA) specializáció</w:t>
      </w:r>
    </w:p>
    <w:p w14:paraId="1312E7B1" w14:textId="4B07F791" w:rsidR="000C7EAA" w:rsidRDefault="000C7EAA" w:rsidP="000C7EAA"/>
    <w:p w14:paraId="0BB14541" w14:textId="37E5B407" w:rsidR="00F80D84" w:rsidRDefault="00F80D84" w:rsidP="000C7EAA"/>
    <w:p w14:paraId="023836FB" w14:textId="77777777" w:rsidR="00F80D84" w:rsidRDefault="00F80D84" w:rsidP="000C7EAA">
      <w:bookmarkStart w:id="0" w:name="_GoBack"/>
      <w:bookmarkEnd w:id="0"/>
    </w:p>
    <w:p w14:paraId="574F247A" w14:textId="77777777" w:rsidR="000C7EAA" w:rsidRDefault="000C7EAA" w:rsidP="000C7EAA">
      <w:pPr>
        <w:jc w:val="center"/>
        <w:rPr>
          <w:b/>
          <w:bCs/>
          <w:smallCaps/>
        </w:rPr>
      </w:pPr>
      <w:r>
        <w:rPr>
          <w:b/>
          <w:bCs/>
          <w:smallCaps/>
        </w:rPr>
        <w:t>PPKE BTK</w:t>
      </w:r>
    </w:p>
    <w:p w14:paraId="1237387C" w14:textId="77777777" w:rsidR="000C7EAA" w:rsidRPr="0074115F" w:rsidRDefault="000C7EAA" w:rsidP="000C7EAA">
      <w:pPr>
        <w:pStyle w:val="Cmsor1"/>
        <w:rPr>
          <w:smallCaps w:val="0"/>
        </w:rPr>
      </w:pPr>
      <w:r w:rsidRPr="0074115F">
        <w:rPr>
          <w:smallCaps w:val="0"/>
        </w:rPr>
        <w:t>Szociológiai Intézet</w:t>
      </w:r>
    </w:p>
    <w:p w14:paraId="6B7EB08E" w14:textId="77777777" w:rsidR="000C7EAA" w:rsidRDefault="000C7EAA" w:rsidP="000C7EAA">
      <w:pPr>
        <w:pStyle w:val="Szvegtrzsbehzssal"/>
        <w:spacing w:line="320" w:lineRule="exact"/>
        <w:ind w:left="0"/>
        <w:jc w:val="left"/>
      </w:pPr>
    </w:p>
    <w:p w14:paraId="76482AAC" w14:textId="77777777" w:rsidR="000C7EAA" w:rsidRPr="00ED7F07" w:rsidRDefault="000C7EAA" w:rsidP="000C7EAA">
      <w:pPr>
        <w:spacing w:line="320" w:lineRule="exact"/>
        <w:rPr>
          <w:b/>
        </w:rPr>
      </w:pPr>
      <w:r w:rsidRPr="00ED7F07">
        <w:rPr>
          <w:b/>
        </w:rPr>
        <w:t>A specializációhoz tartozó tantárgyak</w:t>
      </w:r>
    </w:p>
    <w:p w14:paraId="499A08B0" w14:textId="77777777" w:rsidR="000C7EAA" w:rsidRDefault="000C7EAA" w:rsidP="000C7EAA">
      <w:pPr>
        <w:spacing w:line="320" w:lineRule="exact"/>
      </w:pPr>
    </w:p>
    <w:p w14:paraId="354C19AF" w14:textId="77777777" w:rsidR="000C7EAA" w:rsidRDefault="000C7EAA" w:rsidP="000C7EAA">
      <w:pPr>
        <w:spacing w:line="340" w:lineRule="exact"/>
        <w:ind w:left="708"/>
      </w:pPr>
      <w:r>
        <w:t>A társadalmi beilleszkedés folyamata</w:t>
      </w:r>
    </w:p>
    <w:p w14:paraId="43822EEF" w14:textId="77777777" w:rsidR="000C7EAA" w:rsidRDefault="000C7EAA" w:rsidP="000C7EAA">
      <w:pPr>
        <w:spacing w:line="340" w:lineRule="exact"/>
        <w:ind w:left="708"/>
      </w:pPr>
      <w:r>
        <w:t>A családformák és az iskolázás társadalomtörténete</w:t>
      </w:r>
    </w:p>
    <w:p w14:paraId="744F50ED" w14:textId="77777777" w:rsidR="000C7EAA" w:rsidRDefault="000C7EAA" w:rsidP="000C7EAA">
      <w:pPr>
        <w:spacing w:line="340" w:lineRule="exact"/>
        <w:ind w:left="708"/>
      </w:pPr>
      <w:r>
        <w:t>Oktatási rendszerek működése</w:t>
      </w:r>
    </w:p>
    <w:p w14:paraId="21E08697" w14:textId="77777777" w:rsidR="000C7EAA" w:rsidRDefault="000C7EAA" w:rsidP="000C7EAA">
      <w:pPr>
        <w:spacing w:line="340" w:lineRule="exact"/>
        <w:ind w:left="708"/>
      </w:pPr>
      <w:r>
        <w:t>Az oktatásfejlesztés politikái</w:t>
      </w:r>
    </w:p>
    <w:p w14:paraId="3D981750" w14:textId="77777777" w:rsidR="000C7EAA" w:rsidRDefault="000C7EAA" w:rsidP="000C7EAA">
      <w:pPr>
        <w:spacing w:line="340" w:lineRule="exact"/>
        <w:ind w:left="708"/>
      </w:pPr>
      <w:r>
        <w:t>Közösségek és hálózatok elemzése</w:t>
      </w:r>
    </w:p>
    <w:p w14:paraId="0EC32458" w14:textId="77777777" w:rsidR="000C7EAA" w:rsidRDefault="000C7EAA" w:rsidP="000C7EAA">
      <w:pPr>
        <w:spacing w:line="340" w:lineRule="exact"/>
        <w:ind w:left="708"/>
      </w:pPr>
      <w:r>
        <w:t>Életkori csoportok kutatása</w:t>
      </w:r>
    </w:p>
    <w:p w14:paraId="6F55F3FF" w14:textId="77777777" w:rsidR="000C7EAA" w:rsidRDefault="000C7EAA" w:rsidP="000C7EAA">
      <w:pPr>
        <w:spacing w:line="340" w:lineRule="exact"/>
        <w:ind w:left="708"/>
      </w:pPr>
      <w:r>
        <w:t>Családi és az iskolai konfliktusok</w:t>
      </w:r>
    </w:p>
    <w:p w14:paraId="4F7E6809" w14:textId="77777777" w:rsidR="000C7EAA" w:rsidRDefault="000C7EAA" w:rsidP="000C7EAA">
      <w:pPr>
        <w:spacing w:line="340" w:lineRule="exact"/>
        <w:ind w:left="708"/>
      </w:pPr>
      <w:r>
        <w:t>Szociális intézmények elemzése</w:t>
      </w:r>
    </w:p>
    <w:p w14:paraId="3F69F869" w14:textId="77777777" w:rsidR="000C7EAA" w:rsidRDefault="000C7EAA" w:rsidP="000C7EAA">
      <w:pPr>
        <w:spacing w:line="340" w:lineRule="exact"/>
        <w:ind w:left="708"/>
      </w:pPr>
      <w:r>
        <w:t>Családszociológiai elemzések</w:t>
      </w:r>
    </w:p>
    <w:p w14:paraId="5F6BB77F" w14:textId="77777777" w:rsidR="000C7EAA" w:rsidRPr="00270503" w:rsidRDefault="000C7EAA" w:rsidP="000C7EAA">
      <w:pPr>
        <w:spacing w:line="340" w:lineRule="exact"/>
        <w:ind w:left="708"/>
      </w:pPr>
      <w:r>
        <w:t>Oktatásszociológiai elemzések</w:t>
      </w:r>
    </w:p>
    <w:p w14:paraId="426B7DCB" w14:textId="77777777" w:rsidR="000C7EAA" w:rsidRDefault="000C7EAA" w:rsidP="000C7EAA">
      <w:pPr>
        <w:pStyle w:val="Cm"/>
        <w:spacing w:line="320" w:lineRule="exact"/>
        <w:jc w:val="left"/>
        <w:rPr>
          <w:b/>
          <w:bCs/>
          <w:caps/>
        </w:rPr>
      </w:pPr>
    </w:p>
    <w:p w14:paraId="30C5BBD9" w14:textId="77777777" w:rsidR="000C7EAA" w:rsidRDefault="000C7EAA" w:rsidP="000C7EAA">
      <w:pPr>
        <w:pStyle w:val="Cm"/>
        <w:spacing w:line="320" w:lineRule="exact"/>
        <w:jc w:val="left"/>
        <w:rPr>
          <w:b/>
          <w:bCs/>
          <w:caps/>
        </w:rPr>
      </w:pPr>
    </w:p>
    <w:p w14:paraId="4CB8FF5A" w14:textId="77777777" w:rsidR="0062252D" w:rsidRPr="000C7EAA" w:rsidRDefault="0062252D" w:rsidP="000C7EAA"/>
    <w:sectPr w:rsidR="0062252D" w:rsidRPr="000C7EA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44B46" w14:textId="77777777" w:rsidR="00F44353" w:rsidRDefault="00F80D84">
    <w:pPr>
      <w:pStyle w:val="lfej"/>
      <w:pBdr>
        <w:bottom w:val="single" w:sz="4" w:space="1" w:color="auto"/>
      </w:pBdr>
    </w:pPr>
    <w:r>
      <w:t>PPKE BTK SZOCIOLÓGIAI INTÉZET                                                         SZOCIOLÓGIA</w:t>
    </w:r>
  </w:p>
  <w:p w14:paraId="0188954C" w14:textId="77777777" w:rsidR="00F44353" w:rsidRDefault="00F80D84">
    <w:pPr>
      <w:pStyle w:val="lfej"/>
      <w:pBdr>
        <w:bottom w:val="single" w:sz="4" w:space="1" w:color="auto"/>
      </w:pBdr>
    </w:pPr>
    <w:r>
      <w:rPr>
        <w:sz w:val="22"/>
        <w:szCs w:val="22"/>
      </w:rPr>
      <w:t>1088 Budapest</w:t>
    </w:r>
    <w:r>
      <w:rPr>
        <w:sz w:val="22"/>
        <w:szCs w:val="22"/>
      </w:rPr>
      <w:t>, Mikszáth Kálm</w:t>
    </w:r>
    <w:r>
      <w:rPr>
        <w:sz w:val="22"/>
        <w:szCs w:val="22"/>
      </w:rPr>
      <w:t>án tér 1. III/302</w:t>
    </w:r>
    <w:r>
      <w:rPr>
        <w:sz w:val="22"/>
        <w:szCs w:val="22"/>
      </w:rPr>
      <w:t xml:space="preserve">.                                                         </w:t>
    </w:r>
    <w:r>
      <w:t>MESTERSZAK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D3B08"/>
    <w:multiLevelType w:val="hybridMultilevel"/>
    <w:tmpl w:val="F7F2BE4A"/>
    <w:lvl w:ilvl="0" w:tplc="A4D2B7CE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1B"/>
    <w:rsid w:val="000C7EAA"/>
    <w:rsid w:val="0037612A"/>
    <w:rsid w:val="0062252D"/>
    <w:rsid w:val="00B83465"/>
    <w:rsid w:val="00CD4D1B"/>
    <w:rsid w:val="00F8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3CA9C"/>
  <w15:docId w15:val="{572FCEC6-16C7-4E61-8A6B-7D4DD9C8C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D4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D4D1B"/>
    <w:pPr>
      <w:keepNext/>
      <w:jc w:val="center"/>
      <w:outlineLvl w:val="0"/>
    </w:pPr>
    <w:rPr>
      <w:b/>
      <w:bCs/>
      <w:smallCaps/>
    </w:rPr>
  </w:style>
  <w:style w:type="paragraph" w:styleId="Cmsor2">
    <w:name w:val="heading 2"/>
    <w:basedOn w:val="Norml"/>
    <w:next w:val="Norml"/>
    <w:link w:val="Cmsor2Char"/>
    <w:qFormat/>
    <w:rsid w:val="00CD4D1B"/>
    <w:pPr>
      <w:keepNext/>
      <w:spacing w:line="320" w:lineRule="exact"/>
      <w:jc w:val="both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D4D1B"/>
    <w:rPr>
      <w:rFonts w:ascii="Times New Roman" w:eastAsia="Times New Roman" w:hAnsi="Times New Roman" w:cs="Times New Roman"/>
      <w:b/>
      <w:bCs/>
      <w:smallCap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CD4D1B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CD4D1B"/>
    <w:pPr>
      <w:jc w:val="center"/>
    </w:pPr>
    <w:rPr>
      <w:sz w:val="28"/>
    </w:rPr>
  </w:style>
  <w:style w:type="character" w:customStyle="1" w:styleId="CmChar">
    <w:name w:val="Cím Char"/>
    <w:basedOn w:val="Bekezdsalapbettpusa"/>
    <w:link w:val="Cm"/>
    <w:rsid w:val="00CD4D1B"/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CD4D1B"/>
    <w:pPr>
      <w:ind w:left="3540"/>
      <w:jc w:val="right"/>
    </w:pPr>
    <w:rPr>
      <w:sz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CD4D1B"/>
    <w:rPr>
      <w:rFonts w:ascii="Times New Roman" w:eastAsia="Times New Roman" w:hAnsi="Times New Roman" w:cs="Times New Roman"/>
      <w:sz w:val="20"/>
      <w:szCs w:val="24"/>
      <w:lang w:eastAsia="hu-HU"/>
    </w:rPr>
  </w:style>
  <w:style w:type="paragraph" w:styleId="Szvegtrzs">
    <w:name w:val="Body Text"/>
    <w:basedOn w:val="Norml"/>
    <w:link w:val="SzvegtrzsChar"/>
    <w:rsid w:val="00CD4D1B"/>
    <w:pPr>
      <w:spacing w:after="120" w:line="320" w:lineRule="exact"/>
      <w:jc w:val="both"/>
    </w:pPr>
  </w:style>
  <w:style w:type="character" w:customStyle="1" w:styleId="SzvegtrzsChar">
    <w:name w:val="Szövegtörzs Char"/>
    <w:basedOn w:val="Bekezdsalapbettpusa"/>
    <w:link w:val="Szvegtrzs"/>
    <w:rsid w:val="00CD4D1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rsid w:val="000C7EA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C7EA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B6019C307E26041B614C0368E549AC2" ma:contentTypeVersion="13" ma:contentTypeDescription="Új dokumentum létrehozása." ma:contentTypeScope="" ma:versionID="4778f83b15940808b46303d45b404036">
  <xsd:schema xmlns:xsd="http://www.w3.org/2001/XMLSchema" xmlns:xs="http://www.w3.org/2001/XMLSchema" xmlns:p="http://schemas.microsoft.com/office/2006/metadata/properties" xmlns:ns3="081507d9-3c7b-4ff9-a5d4-3567f988f5c2" xmlns:ns4="b297889d-3032-4900-be23-c6e97f30e994" targetNamespace="http://schemas.microsoft.com/office/2006/metadata/properties" ma:root="true" ma:fieldsID="63b43d3af6392fbe6913693954825065" ns3:_="" ns4:_="">
    <xsd:import namespace="081507d9-3c7b-4ff9-a5d4-3567f988f5c2"/>
    <xsd:import namespace="b297889d-3032-4900-be23-c6e97f30e9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507d9-3c7b-4ff9-a5d4-3567f988f5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7889d-3032-4900-be23-c6e97f30e9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C78ABB-0CAA-483F-9980-DDEB75D88831}">
  <ds:schemaRefs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081507d9-3c7b-4ff9-a5d4-3567f988f5c2"/>
    <ds:schemaRef ds:uri="http://schemas.openxmlformats.org/package/2006/metadata/core-properties"/>
    <ds:schemaRef ds:uri="b297889d-3032-4900-be23-c6e97f30e994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6F1D469-25B4-42F2-9EBC-F7FCA30993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AE5F5-90E3-4B7F-AF4C-1B74DE85AE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507d9-3c7b-4ff9-a5d4-3567f988f5c2"/>
    <ds:schemaRef ds:uri="b297889d-3032-4900-be23-c6e97f30e9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Jakó Judit</cp:lastModifiedBy>
  <cp:revision>3</cp:revision>
  <dcterms:created xsi:type="dcterms:W3CDTF">2020-07-14T13:31:00Z</dcterms:created>
  <dcterms:modified xsi:type="dcterms:W3CDTF">2020-07-14T13:31:00Z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0x0101001B6019C307E26041B614C0368E549AC2</vt:lpwstr>
  </property>
</Properties>
</file>