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CE4F" w14:textId="0B913E26" w:rsidR="00F66BD0" w:rsidRDefault="002F2EAE" w:rsidP="009749F8">
      <w:pPr>
        <w:spacing w:line="360" w:lineRule="auto"/>
        <w:jc w:val="center"/>
        <w:rPr>
          <w:rFonts w:ascii="Garamond" w:eastAsia="Garamond" w:hAnsi="Garamond" w:cs="Garamond"/>
          <w:b/>
          <w:bCs/>
          <w:sz w:val="28"/>
          <w:szCs w:val="28"/>
          <w:lang w:val="it-IT"/>
        </w:rPr>
      </w:pPr>
      <w:proofErr w:type="spellStart"/>
      <w:r>
        <w:rPr>
          <w:rFonts w:ascii="Garamond" w:hAnsi="Garamond"/>
          <w:b/>
          <w:bCs/>
          <w:sz w:val="28"/>
          <w:szCs w:val="28"/>
          <w:lang w:val="it-IT"/>
        </w:rPr>
        <w:t>Olasz</w:t>
      </w:r>
      <w:proofErr w:type="spellEnd"/>
      <w:r>
        <w:rPr>
          <w:rFonts w:ascii="Garamond" w:hAnsi="Garamond"/>
          <w:b/>
          <w:bCs/>
          <w:sz w:val="28"/>
          <w:szCs w:val="28"/>
          <w:lang w:val="it-IT"/>
        </w:rPr>
        <w:t xml:space="preserve"> </w:t>
      </w:r>
      <w:proofErr w:type="spellStart"/>
      <w:r>
        <w:rPr>
          <w:rFonts w:ascii="Garamond" w:hAnsi="Garamond"/>
          <w:b/>
          <w:bCs/>
          <w:sz w:val="28"/>
          <w:szCs w:val="28"/>
          <w:lang w:val="it-IT"/>
        </w:rPr>
        <w:t>szóbeli</w:t>
      </w:r>
      <w:proofErr w:type="spellEnd"/>
      <w:r>
        <w:rPr>
          <w:rFonts w:ascii="Garamond" w:hAnsi="Garamond"/>
          <w:b/>
          <w:bCs/>
          <w:sz w:val="28"/>
          <w:szCs w:val="28"/>
          <w:lang w:val="it-IT"/>
        </w:rPr>
        <w:t xml:space="preserve"> </w:t>
      </w:r>
      <w:proofErr w:type="spellStart"/>
      <w:r>
        <w:rPr>
          <w:rFonts w:ascii="Garamond" w:hAnsi="Garamond"/>
          <w:b/>
          <w:bCs/>
          <w:sz w:val="28"/>
          <w:szCs w:val="28"/>
          <w:lang w:val="it-IT"/>
        </w:rPr>
        <w:t>nyelvfejlesztés</w:t>
      </w:r>
      <w:proofErr w:type="spellEnd"/>
      <w:r>
        <w:rPr>
          <w:rFonts w:ascii="Garamond" w:hAnsi="Garamond"/>
          <w:b/>
          <w:bCs/>
          <w:sz w:val="28"/>
          <w:szCs w:val="28"/>
          <w:lang w:val="it-IT"/>
        </w:rPr>
        <w:t xml:space="preserve"> </w:t>
      </w:r>
      <w:r w:rsidR="009749F8">
        <w:rPr>
          <w:rFonts w:ascii="Garamond" w:hAnsi="Garamond"/>
          <w:b/>
          <w:bCs/>
          <w:sz w:val="28"/>
          <w:szCs w:val="28"/>
          <w:lang w:val="it-IT"/>
        </w:rPr>
        <w:t>1</w:t>
      </w:r>
      <w:r>
        <w:rPr>
          <w:rFonts w:ascii="Garamond" w:hAnsi="Garamond"/>
          <w:b/>
          <w:bCs/>
          <w:sz w:val="28"/>
          <w:szCs w:val="28"/>
          <w:lang w:val="it-IT"/>
        </w:rPr>
        <w:t>.</w:t>
      </w:r>
    </w:p>
    <w:p w14:paraId="1E686738" w14:textId="3BDF0E7C" w:rsidR="00F66BD0" w:rsidRDefault="002F2EAE" w:rsidP="009749F8">
      <w:pPr>
        <w:spacing w:line="360" w:lineRule="auto"/>
        <w:jc w:val="center"/>
        <w:rPr>
          <w:rFonts w:ascii="Garamond" w:eastAsia="Garamond" w:hAnsi="Garamond" w:cs="Garamond"/>
          <w:b/>
          <w:bCs/>
          <w:sz w:val="20"/>
          <w:szCs w:val="20"/>
          <w:lang w:val="it-IT"/>
        </w:rPr>
      </w:pPr>
      <w:r>
        <w:rPr>
          <w:rFonts w:ascii="Garamond" w:hAnsi="Garamond"/>
          <w:b/>
          <w:bCs/>
          <w:sz w:val="20"/>
          <w:szCs w:val="20"/>
          <w:lang w:val="it-IT"/>
        </w:rPr>
        <w:t>BBNRO16</w:t>
      </w:r>
      <w:r w:rsidR="009749F8">
        <w:rPr>
          <w:rFonts w:ascii="Garamond" w:hAnsi="Garamond"/>
          <w:b/>
          <w:bCs/>
          <w:sz w:val="20"/>
          <w:szCs w:val="20"/>
          <w:lang w:val="it-IT"/>
        </w:rPr>
        <w:t>0</w:t>
      </w:r>
      <w:r>
        <w:rPr>
          <w:rFonts w:ascii="Garamond" w:hAnsi="Garamond"/>
          <w:b/>
          <w:bCs/>
          <w:sz w:val="20"/>
          <w:szCs w:val="20"/>
          <w:lang w:val="it-IT"/>
        </w:rPr>
        <w:t>00 - Giov</w:t>
      </w:r>
      <w:r>
        <w:rPr>
          <w:rFonts w:ascii="Garamond" w:hAnsi="Garamond"/>
          <w:b/>
          <w:bCs/>
          <w:sz w:val="22"/>
          <w:szCs w:val="22"/>
          <w:lang w:val="it-IT"/>
        </w:rPr>
        <w:t>edì, 1</w:t>
      </w:r>
      <w:r w:rsidR="009749F8">
        <w:rPr>
          <w:rFonts w:ascii="Garamond" w:hAnsi="Garamond"/>
          <w:b/>
          <w:bCs/>
          <w:sz w:val="22"/>
          <w:szCs w:val="22"/>
          <w:lang w:val="it-IT"/>
        </w:rPr>
        <w:t>0</w:t>
      </w:r>
      <w:r>
        <w:rPr>
          <w:rFonts w:ascii="Garamond" w:hAnsi="Garamond"/>
          <w:b/>
          <w:bCs/>
          <w:sz w:val="22"/>
          <w:szCs w:val="22"/>
          <w:lang w:val="it-IT"/>
        </w:rPr>
        <w:t>.15-1</w:t>
      </w:r>
      <w:r w:rsidR="009749F8">
        <w:rPr>
          <w:rFonts w:ascii="Garamond" w:hAnsi="Garamond"/>
          <w:b/>
          <w:bCs/>
          <w:sz w:val="22"/>
          <w:szCs w:val="22"/>
          <w:lang w:val="it-IT"/>
        </w:rPr>
        <w:t>1</w:t>
      </w:r>
      <w:r>
        <w:rPr>
          <w:rFonts w:ascii="Garamond" w:hAnsi="Garamond"/>
          <w:b/>
          <w:bCs/>
          <w:sz w:val="22"/>
          <w:szCs w:val="22"/>
          <w:lang w:val="it-IT"/>
        </w:rPr>
        <w:t xml:space="preserve">.45, </w:t>
      </w:r>
      <w:r w:rsidR="009749F8" w:rsidRPr="009749F8">
        <w:rPr>
          <w:rFonts w:ascii="Garamond" w:hAnsi="Garamond"/>
          <w:b/>
          <w:bCs/>
          <w:sz w:val="22"/>
          <w:szCs w:val="22"/>
          <w:lang w:val="it-IT"/>
        </w:rPr>
        <w:t>BTK DAN 31</w:t>
      </w:r>
      <w:r w:rsidR="009749F8">
        <w:rPr>
          <w:rFonts w:ascii="Garamond" w:hAnsi="Garamond"/>
          <w:b/>
          <w:bCs/>
          <w:sz w:val="22"/>
          <w:szCs w:val="22"/>
          <w:lang w:val="it-IT"/>
        </w:rPr>
        <w:t>4</w:t>
      </w:r>
    </w:p>
    <w:p w14:paraId="1C1DBED3" w14:textId="77777777" w:rsidR="009749F8" w:rsidRDefault="009749F8" w:rsidP="009749F8">
      <w:pPr>
        <w:pStyle w:val="CorpoA"/>
        <w:jc w:val="center"/>
        <w:rPr>
          <w:rStyle w:val="Nessuno"/>
          <w:b/>
          <w:bCs/>
          <w:sz w:val="10"/>
          <w:szCs w:val="10"/>
        </w:rPr>
      </w:pPr>
      <w:r>
        <w:rPr>
          <w:b/>
          <w:bCs/>
          <w:sz w:val="20"/>
          <w:szCs w:val="20"/>
        </w:rPr>
        <w:t>M</w:t>
      </w:r>
      <w:r>
        <w:rPr>
          <w:sz w:val="20"/>
          <w:szCs w:val="20"/>
          <w:lang w:val="de-DE"/>
        </w:rPr>
        <w:t xml:space="preserve">ICHELE </w:t>
      </w:r>
      <w:r>
        <w:rPr>
          <w:b/>
          <w:bCs/>
          <w:sz w:val="20"/>
          <w:szCs w:val="20"/>
        </w:rPr>
        <w:t>S</w:t>
      </w:r>
      <w:r>
        <w:rPr>
          <w:sz w:val="20"/>
          <w:szCs w:val="20"/>
        </w:rPr>
        <w:t>IT</w:t>
      </w:r>
      <w:r>
        <w:rPr>
          <w:sz w:val="20"/>
          <w:szCs w:val="20"/>
          <w:lang w:val="fr-FR"/>
        </w:rPr>
        <w:t>À</w:t>
      </w:r>
      <w:r>
        <w:rPr>
          <w:b/>
          <w:bCs/>
          <w:sz w:val="20"/>
          <w:szCs w:val="20"/>
        </w:rPr>
        <w:t xml:space="preserve"> – </w:t>
      </w:r>
      <w:hyperlink r:id="rId6" w:history="1">
        <w:r>
          <w:rPr>
            <w:rStyle w:val="Hyperlink0"/>
          </w:rPr>
          <w:t>michele.sita@btk.ppke.hu</w:t>
        </w:r>
      </w:hyperlink>
    </w:p>
    <w:p w14:paraId="65372AED" w14:textId="77777777" w:rsidR="00F66BD0" w:rsidRDefault="00F66BD0">
      <w:pPr>
        <w:ind w:firstLine="360"/>
        <w:jc w:val="both"/>
        <w:rPr>
          <w:rStyle w:val="Nessuno"/>
          <w:rFonts w:ascii="Garamond" w:eastAsia="Garamond" w:hAnsi="Garamond" w:cs="Garamond"/>
          <w:lang w:val="it-IT"/>
        </w:rPr>
      </w:pPr>
    </w:p>
    <w:p w14:paraId="1076B78B" w14:textId="6416EE8F" w:rsidR="00F66BD0" w:rsidRDefault="002F2EAE" w:rsidP="009749F8">
      <w:pPr>
        <w:spacing w:line="360" w:lineRule="auto"/>
        <w:ind w:firstLine="360"/>
        <w:jc w:val="both"/>
        <w:rPr>
          <w:rStyle w:val="Nessuno"/>
          <w:rFonts w:ascii="Garamond" w:eastAsia="Garamond" w:hAnsi="Garamond" w:cs="Garamond"/>
          <w:lang w:val="it-IT"/>
        </w:rPr>
      </w:pPr>
      <w:r>
        <w:rPr>
          <w:rStyle w:val="Nessuno"/>
          <w:rFonts w:ascii="Garamond" w:hAnsi="Garamond"/>
          <w:lang w:val="it-IT"/>
        </w:rPr>
        <w:t>Il corso propone una serie di attività volte a migliorare la capacità di esprimersi oralmente</w:t>
      </w:r>
      <w:r w:rsidR="009D7054">
        <w:rPr>
          <w:rStyle w:val="Nessuno"/>
          <w:rFonts w:ascii="Garamond" w:hAnsi="Garamond"/>
          <w:lang w:val="it-IT"/>
        </w:rPr>
        <w:t>,</w:t>
      </w:r>
      <w:r w:rsidR="00FA1F65">
        <w:rPr>
          <w:rStyle w:val="Nessuno"/>
          <w:rFonts w:ascii="Garamond" w:hAnsi="Garamond"/>
          <w:lang w:val="it-IT"/>
        </w:rPr>
        <w:t xml:space="preserve"> </w:t>
      </w:r>
      <w:r w:rsidR="009D7054">
        <w:rPr>
          <w:rStyle w:val="Nessuno"/>
          <w:rFonts w:ascii="Garamond" w:hAnsi="Garamond"/>
          <w:lang w:val="it-IT"/>
        </w:rPr>
        <w:t xml:space="preserve">con precisione ed in modo fluente, </w:t>
      </w:r>
      <w:r w:rsidR="00FA1F65">
        <w:rPr>
          <w:rStyle w:val="Nessuno"/>
          <w:rFonts w:ascii="Garamond" w:hAnsi="Garamond"/>
          <w:lang w:val="it-IT"/>
        </w:rPr>
        <w:t>in lingua italiana</w:t>
      </w:r>
      <w:r>
        <w:rPr>
          <w:rStyle w:val="Nessuno"/>
          <w:rFonts w:ascii="Garamond" w:hAnsi="Garamond"/>
          <w:lang w:val="it-IT"/>
        </w:rPr>
        <w:t>. L’obiettivo è quello di mostrare la varietà della lingua e dei vari registri che la compongono, offrendo la possibilità di esercitarsi per raggiungere una competenza linguistica sempre più alta. Tramite l’approfondimento di argomenti sia concreti che astratti, sia specifici che tecnici, sia artistici che letterari, si cercherà di migliorare le competenze cognitive e logico-argomentative. Una particolare attenzione verrà data alla capacità di esporre oralmente le proprie ragioni ed opinioni sviluppando un discorso ben articolato. Verranno infine analizzati, tramite letture ed ascolti, alcuni esempi di linguaggi settoriali.</w:t>
      </w:r>
    </w:p>
    <w:p w14:paraId="356C031F" w14:textId="77777777" w:rsidR="00F66BD0" w:rsidRDefault="00F66BD0" w:rsidP="009749F8">
      <w:pPr>
        <w:spacing w:line="360" w:lineRule="auto"/>
        <w:outlineLvl w:val="0"/>
        <w:rPr>
          <w:lang w:val="it-IT"/>
        </w:rPr>
      </w:pPr>
    </w:p>
    <w:p w14:paraId="0BC09BE0" w14:textId="0E6FB42E" w:rsidR="00F66BD0" w:rsidRDefault="002F2EAE" w:rsidP="009749F8">
      <w:pPr>
        <w:spacing w:line="360" w:lineRule="auto"/>
        <w:outlineLvl w:val="0"/>
        <w:rPr>
          <w:rStyle w:val="Nessuno"/>
          <w:rFonts w:ascii="Garamond" w:eastAsia="Garamond" w:hAnsi="Garamond" w:cs="Garamond"/>
          <w:lang w:val="it-IT"/>
        </w:rPr>
      </w:pPr>
      <w:bookmarkStart w:id="0" w:name="_Hlk128773461"/>
      <w:r>
        <w:rPr>
          <w:rStyle w:val="Nessuno"/>
          <w:rFonts w:ascii="Garamond" w:hAnsi="Garamond"/>
          <w:lang w:val="it-IT"/>
        </w:rPr>
        <w:t>Fotocopie ed altro materiale didattico verran</w:t>
      </w:r>
      <w:r w:rsidR="00FA1F65">
        <w:rPr>
          <w:rStyle w:val="Nessuno"/>
          <w:rFonts w:ascii="Garamond" w:hAnsi="Garamond"/>
          <w:lang w:val="it-IT"/>
        </w:rPr>
        <w:t>n</w:t>
      </w:r>
      <w:r>
        <w:rPr>
          <w:rStyle w:val="Nessuno"/>
          <w:rFonts w:ascii="Garamond" w:hAnsi="Garamond"/>
          <w:lang w:val="it-IT"/>
        </w:rPr>
        <w:t>o forniti durante il corso delle lezioni.</w:t>
      </w:r>
    </w:p>
    <w:bookmarkEnd w:id="0"/>
    <w:p w14:paraId="77288B28" w14:textId="77777777" w:rsidR="00F66BD0" w:rsidRDefault="00F66BD0" w:rsidP="009749F8">
      <w:pPr>
        <w:spacing w:line="360" w:lineRule="auto"/>
        <w:ind w:firstLine="720"/>
        <w:jc w:val="both"/>
        <w:rPr>
          <w:rStyle w:val="Nessuno"/>
          <w:rFonts w:ascii="Garamond" w:eastAsia="Garamond" w:hAnsi="Garamond" w:cs="Garamond"/>
          <w:lang w:val="it-IT"/>
        </w:rPr>
      </w:pPr>
    </w:p>
    <w:p w14:paraId="696F72DE" w14:textId="77777777" w:rsidR="00F66BD0" w:rsidRPr="005270DF" w:rsidRDefault="002F2EAE" w:rsidP="009749F8">
      <w:pPr>
        <w:spacing w:line="360" w:lineRule="auto"/>
        <w:ind w:firstLine="720"/>
        <w:jc w:val="both"/>
        <w:rPr>
          <w:rStyle w:val="Nessuno"/>
          <w:rFonts w:ascii="Garamond" w:eastAsia="Garamond" w:hAnsi="Garamond" w:cs="Garamond"/>
          <w:b/>
          <w:bCs/>
          <w:lang w:val="it-IT"/>
        </w:rPr>
      </w:pPr>
      <w:r w:rsidRPr="005270DF">
        <w:rPr>
          <w:rStyle w:val="Nessuno"/>
          <w:rFonts w:ascii="Garamond" w:hAnsi="Garamond"/>
          <w:b/>
          <w:bCs/>
          <w:lang w:val="it-IT"/>
        </w:rPr>
        <w:t>Modalità di verifica</w:t>
      </w:r>
    </w:p>
    <w:p w14:paraId="739699DE" w14:textId="00F4B610" w:rsidR="00F66BD0" w:rsidRPr="005270DF" w:rsidRDefault="009749F8" w:rsidP="009749F8">
      <w:pPr>
        <w:spacing w:line="360" w:lineRule="auto"/>
        <w:ind w:firstLine="720"/>
        <w:jc w:val="both"/>
        <w:rPr>
          <w:lang w:val="it-IT"/>
        </w:rPr>
      </w:pPr>
      <w:r w:rsidRPr="009749F8">
        <w:rPr>
          <w:rFonts w:ascii="Garamond" w:hAnsi="Garamond"/>
          <w:lang w:val="it-IT"/>
        </w:rPr>
        <w:t>Esposizione orale su due argomenti concordati durante il corso.</w:t>
      </w:r>
    </w:p>
    <w:sectPr w:rsidR="00F66BD0" w:rsidRPr="005270DF">
      <w:headerReference w:type="default" r:id="rId7"/>
      <w:footerReference w:type="default" r:id="rId8"/>
      <w:pgSz w:w="11900" w:h="16840"/>
      <w:pgMar w:top="1417" w:right="1417" w:bottom="1417" w:left="141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5A1E" w14:textId="77777777" w:rsidR="00A93C31" w:rsidRDefault="00A93C31">
      <w:r>
        <w:separator/>
      </w:r>
    </w:p>
  </w:endnote>
  <w:endnote w:type="continuationSeparator" w:id="0">
    <w:p w14:paraId="369FE253" w14:textId="77777777" w:rsidR="00A93C31" w:rsidRDefault="00A9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1EC0" w14:textId="77777777" w:rsidR="00F66BD0" w:rsidRDefault="00F66BD0">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3E07" w14:textId="77777777" w:rsidR="00A93C31" w:rsidRDefault="00A93C31">
      <w:r>
        <w:separator/>
      </w:r>
    </w:p>
  </w:footnote>
  <w:footnote w:type="continuationSeparator" w:id="0">
    <w:p w14:paraId="7FBE1057" w14:textId="77777777" w:rsidR="00A93C31" w:rsidRDefault="00A93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E735" w14:textId="77777777" w:rsidR="00F66BD0" w:rsidRDefault="00F66BD0">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BD0"/>
    <w:rsid w:val="002F2EAE"/>
    <w:rsid w:val="005270DF"/>
    <w:rsid w:val="00892FA8"/>
    <w:rsid w:val="009749F8"/>
    <w:rsid w:val="009D7054"/>
    <w:rsid w:val="00A93C31"/>
    <w:rsid w:val="00F66BD0"/>
    <w:rsid w:val="00FA1F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5118"/>
  <w15:docId w15:val="{878F2F3A-1382-41E2-B79A-786F40FF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orpoA">
    <w:name w:val="Corpo A"/>
    <w:pPr>
      <w:suppressAutoHyphens/>
    </w:pPr>
    <w:rPr>
      <w:rFonts w:ascii="Garamond" w:hAnsi="Garamond" w:cs="Arial Unicode MS"/>
      <w:color w:val="000000"/>
      <w:sz w:val="24"/>
      <w:szCs w:val="24"/>
      <w:u w:color="000000"/>
      <w:lang w:val="it-IT"/>
    </w:rPr>
  </w:style>
  <w:style w:type="character" w:customStyle="1" w:styleId="Nessuno">
    <w:name w:val="Nessuno"/>
  </w:style>
  <w:style w:type="character" w:customStyle="1" w:styleId="Hyperlink0">
    <w:name w:val="Hyperlink.0"/>
    <w:basedOn w:val="Nessuno"/>
    <w:rPr>
      <w:color w:val="000080"/>
      <w:sz w:val="20"/>
      <w:szCs w:val="20"/>
      <w:u w:val="single" w:color="00008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ita@btk.ppke.h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166</Words>
  <Characters>950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Sità</dc:creator>
  <cp:lastModifiedBy>Michele Sità</cp:lastModifiedBy>
  <cp:revision>2</cp:revision>
  <dcterms:created xsi:type="dcterms:W3CDTF">2023-03-03T21:55:00Z</dcterms:created>
  <dcterms:modified xsi:type="dcterms:W3CDTF">2023-03-03T21:55:00Z</dcterms:modified>
</cp:coreProperties>
</file>