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5E" w:rsidRPr="00ED346D" w:rsidRDefault="00ED505E" w:rsidP="00ED505E">
      <w:pPr>
        <w:jc w:val="center"/>
        <w:rPr>
          <w:rStyle w:val="Kiemels2"/>
          <w:b w:val="0"/>
          <w:sz w:val="24"/>
        </w:rPr>
      </w:pPr>
      <w:r w:rsidRPr="00ED346D">
        <w:rPr>
          <w:rStyle w:val="Kiemels2"/>
          <w:b w:val="0"/>
          <w:sz w:val="24"/>
        </w:rPr>
        <w:t>Pázmány Péter Katolikus Egyetem</w:t>
      </w:r>
    </w:p>
    <w:p w:rsidR="00ED505E" w:rsidRPr="00ED346D" w:rsidRDefault="00ED505E" w:rsidP="00ED505E">
      <w:pPr>
        <w:pStyle w:val="TJ1"/>
        <w:ind w:firstLine="0"/>
        <w:rPr>
          <w:rStyle w:val="Kiemels2"/>
          <w:b w:val="0"/>
          <w:sz w:val="24"/>
        </w:rPr>
      </w:pPr>
      <w:r w:rsidRPr="00ED346D">
        <w:rPr>
          <w:rStyle w:val="Kiemels2"/>
          <w:b w:val="0"/>
          <w:sz w:val="24"/>
        </w:rPr>
        <w:t>Bölcsészet- és Társadalomtudományi Kar</w:t>
      </w:r>
    </w:p>
    <w:p w:rsidR="00ED505E" w:rsidRDefault="00ED505E" w:rsidP="00ED505E">
      <w:pPr>
        <w:jc w:val="center"/>
      </w:pPr>
    </w:p>
    <w:p w:rsidR="00ED505E" w:rsidRPr="00ED346D" w:rsidRDefault="00ED505E" w:rsidP="00ED505E">
      <w:pPr>
        <w:jc w:val="center"/>
        <w:rPr>
          <w:sz w:val="20"/>
          <w:szCs w:val="20"/>
        </w:rPr>
      </w:pPr>
      <w:r w:rsidRPr="00ED346D">
        <w:rPr>
          <w:sz w:val="20"/>
          <w:szCs w:val="20"/>
        </w:rPr>
        <w:t>Történelemtudományi Doktori Iskola</w:t>
      </w:r>
    </w:p>
    <w:p w:rsidR="00ED505E" w:rsidRPr="00ED346D" w:rsidRDefault="00CB65C6" w:rsidP="00ED505E">
      <w:pPr>
        <w:jc w:val="center"/>
        <w:rPr>
          <w:sz w:val="20"/>
          <w:szCs w:val="20"/>
        </w:rPr>
      </w:pPr>
      <w:r>
        <w:rPr>
          <w:sz w:val="20"/>
          <w:szCs w:val="20"/>
        </w:rPr>
        <w:t>Iskolavezető: Dr. Fröhlich Ida</w:t>
      </w:r>
      <w:r w:rsidR="00ED505E" w:rsidRPr="00ED346D">
        <w:rPr>
          <w:sz w:val="20"/>
          <w:szCs w:val="20"/>
        </w:rPr>
        <w:t xml:space="preserve"> DSc</w:t>
      </w:r>
    </w:p>
    <w:p w:rsidR="00ED505E" w:rsidRPr="00ED346D" w:rsidRDefault="00ED505E" w:rsidP="00ED505E">
      <w:pPr>
        <w:jc w:val="center"/>
        <w:rPr>
          <w:sz w:val="20"/>
          <w:szCs w:val="20"/>
        </w:rPr>
      </w:pPr>
      <w:r w:rsidRPr="00ED346D">
        <w:rPr>
          <w:sz w:val="20"/>
          <w:szCs w:val="20"/>
        </w:rPr>
        <w:t>Egyháztörténeti Műhely</w:t>
      </w:r>
    </w:p>
    <w:p w:rsidR="00ED505E" w:rsidRPr="00ED346D" w:rsidRDefault="00CB65C6" w:rsidP="00ED505E">
      <w:pPr>
        <w:jc w:val="center"/>
        <w:rPr>
          <w:sz w:val="20"/>
          <w:szCs w:val="20"/>
        </w:rPr>
      </w:pPr>
      <w:r>
        <w:rPr>
          <w:sz w:val="20"/>
          <w:szCs w:val="20"/>
        </w:rPr>
        <w:t>Műhelyvezető: Dr. Szovák Kornél</w:t>
      </w:r>
      <w:r w:rsidR="00ED505E" w:rsidRPr="00ED346D">
        <w:rPr>
          <w:sz w:val="20"/>
          <w:szCs w:val="20"/>
        </w:rPr>
        <w:t xml:space="preserve"> DSc</w:t>
      </w:r>
    </w:p>
    <w:p w:rsidR="00ED505E" w:rsidRDefault="00ED505E" w:rsidP="00ED505E">
      <w:pPr>
        <w:jc w:val="center"/>
      </w:pPr>
    </w:p>
    <w:p w:rsidR="00ED505E" w:rsidRDefault="00ED505E" w:rsidP="00ED346D">
      <w:pPr>
        <w:tabs>
          <w:tab w:val="left" w:pos="5692"/>
        </w:tabs>
      </w:pPr>
    </w:p>
    <w:p w:rsidR="00ED346D" w:rsidRDefault="00ED346D" w:rsidP="00ED346D">
      <w:pPr>
        <w:tabs>
          <w:tab w:val="left" w:pos="5692"/>
        </w:tabs>
      </w:pPr>
    </w:p>
    <w:p w:rsidR="00ED346D" w:rsidRDefault="00ED346D" w:rsidP="00ED346D">
      <w:pPr>
        <w:tabs>
          <w:tab w:val="left" w:pos="5692"/>
        </w:tabs>
      </w:pPr>
    </w:p>
    <w:p w:rsidR="00ED505E" w:rsidRDefault="00ED505E" w:rsidP="00ED505E">
      <w:pPr>
        <w:jc w:val="center"/>
      </w:pPr>
    </w:p>
    <w:p w:rsidR="00ED505E" w:rsidRPr="00ED346D" w:rsidRDefault="00ED505E" w:rsidP="00ED505E">
      <w:pPr>
        <w:jc w:val="center"/>
      </w:pPr>
      <w:r w:rsidRPr="00ED346D">
        <w:t>Bácsatyai Dániel</w:t>
      </w:r>
    </w:p>
    <w:p w:rsidR="00ED505E" w:rsidRDefault="00ED505E" w:rsidP="00ED505E">
      <w:pPr>
        <w:jc w:val="center"/>
      </w:pPr>
    </w:p>
    <w:p w:rsidR="00ED505E" w:rsidRPr="00ED346D" w:rsidRDefault="00ED505E" w:rsidP="00ED505E">
      <w:pPr>
        <w:jc w:val="center"/>
        <w:rPr>
          <w:caps/>
        </w:rPr>
      </w:pPr>
    </w:p>
    <w:p w:rsidR="00ED505E" w:rsidRPr="00ED346D" w:rsidRDefault="00ED505E" w:rsidP="00ED505E">
      <w:pPr>
        <w:jc w:val="center"/>
        <w:rPr>
          <w:b/>
        </w:rPr>
      </w:pPr>
      <w:r w:rsidRPr="00ED346D">
        <w:rPr>
          <w:b/>
        </w:rPr>
        <w:t>A magyar kalandozó hadjáratok latin nyelvű kútfői</w:t>
      </w:r>
    </w:p>
    <w:p w:rsidR="00ED505E" w:rsidRDefault="00ED505E" w:rsidP="00ED346D"/>
    <w:p w:rsidR="00ED505E" w:rsidRPr="00ED346D" w:rsidRDefault="00ED505E" w:rsidP="00ED505E">
      <w:pPr>
        <w:jc w:val="center"/>
        <w:rPr>
          <w:sz w:val="20"/>
          <w:szCs w:val="20"/>
        </w:rPr>
      </w:pPr>
      <w:r w:rsidRPr="00ED346D">
        <w:rPr>
          <w:sz w:val="20"/>
          <w:szCs w:val="20"/>
        </w:rPr>
        <w:t>Bölcsészdoktori (PhD) értekezés tézisei</w:t>
      </w:r>
    </w:p>
    <w:p w:rsidR="00ED505E" w:rsidRPr="008A3B9E" w:rsidRDefault="00ED505E" w:rsidP="00ED505E">
      <w:pPr>
        <w:pStyle w:val="TJ1"/>
        <w:ind w:firstLine="0"/>
        <w:rPr>
          <w:rStyle w:val="Kiemels2"/>
          <w:b w:val="0"/>
        </w:rPr>
      </w:pPr>
    </w:p>
    <w:p w:rsidR="00ED505E" w:rsidRDefault="00ED505E" w:rsidP="00ED505E">
      <w:pPr>
        <w:rPr>
          <w:rStyle w:val="Kiemels2"/>
        </w:rPr>
      </w:pPr>
    </w:p>
    <w:p w:rsidR="00ED505E" w:rsidRPr="00BA3BE3" w:rsidRDefault="00ED505E" w:rsidP="00ED505E">
      <w:pPr>
        <w:rPr>
          <w:sz w:val="28"/>
        </w:rPr>
      </w:pPr>
    </w:p>
    <w:p w:rsidR="00ED505E" w:rsidRPr="00BA3BE3" w:rsidRDefault="00ED505E" w:rsidP="00ED505E">
      <w:pPr>
        <w:rPr>
          <w:sz w:val="28"/>
        </w:rPr>
      </w:pPr>
    </w:p>
    <w:p w:rsidR="00ED505E" w:rsidRPr="00ED346D" w:rsidRDefault="00CB65C6" w:rsidP="00ED505E">
      <w:pPr>
        <w:jc w:val="center"/>
      </w:pPr>
      <w:r>
        <w:t>Témavezető: Dr. Szovák Kornél DS</w:t>
      </w:r>
      <w:r w:rsidR="00ED505E" w:rsidRPr="00ED346D">
        <w:t>c</w:t>
      </w:r>
    </w:p>
    <w:p w:rsidR="00ED505E" w:rsidRPr="00BA3BE3" w:rsidRDefault="00ED505E" w:rsidP="00ED505E">
      <w:pPr>
        <w:rPr>
          <w:sz w:val="28"/>
        </w:rPr>
      </w:pPr>
    </w:p>
    <w:p w:rsidR="00ED505E" w:rsidRPr="00BA3BE3" w:rsidRDefault="00ED505E" w:rsidP="00ED505E">
      <w:pPr>
        <w:rPr>
          <w:sz w:val="28"/>
        </w:rPr>
      </w:pPr>
    </w:p>
    <w:p w:rsidR="00ED505E" w:rsidRPr="00BA3BE3" w:rsidRDefault="00ED505E" w:rsidP="00ED505E">
      <w:pPr>
        <w:rPr>
          <w:sz w:val="28"/>
        </w:rPr>
      </w:pPr>
    </w:p>
    <w:p w:rsidR="00ED505E" w:rsidRDefault="00ED505E" w:rsidP="00ED505E">
      <w:pPr>
        <w:rPr>
          <w:sz w:val="28"/>
        </w:rPr>
      </w:pPr>
    </w:p>
    <w:p w:rsidR="00ED346D" w:rsidRDefault="00ED346D" w:rsidP="00ED505E">
      <w:pPr>
        <w:rPr>
          <w:sz w:val="28"/>
        </w:rPr>
      </w:pPr>
    </w:p>
    <w:p w:rsidR="00ED505E" w:rsidRDefault="00ED505E" w:rsidP="00ED505E">
      <w:pPr>
        <w:rPr>
          <w:sz w:val="28"/>
        </w:rPr>
      </w:pPr>
    </w:p>
    <w:p w:rsidR="00ED505E" w:rsidRDefault="00ED505E" w:rsidP="00ED505E">
      <w:pPr>
        <w:rPr>
          <w:sz w:val="28"/>
        </w:rPr>
      </w:pPr>
    </w:p>
    <w:p w:rsidR="00ED505E" w:rsidRPr="00ED346D" w:rsidRDefault="00ED505E" w:rsidP="00ED505E">
      <w:pPr>
        <w:jc w:val="center"/>
        <w:rPr>
          <w:rFonts w:eastAsiaTheme="minorEastAsia"/>
          <w:i/>
          <w:lang w:val="hu-HU" w:eastAsia="en-US"/>
        </w:rPr>
      </w:pPr>
      <w:r w:rsidRPr="00ED346D">
        <w:t>2016</w:t>
      </w:r>
    </w:p>
    <w:p w:rsidR="00215582" w:rsidRDefault="00215582" w:rsidP="00ED505E">
      <w:pPr>
        <w:pStyle w:val="NormlWeb"/>
        <w:spacing w:before="0" w:beforeAutospacing="0" w:after="0" w:afterAutospacing="0" w:line="360" w:lineRule="auto"/>
        <w:rPr>
          <w:rFonts w:ascii="Times New Roman" w:hAnsi="Times New Roman"/>
          <w:i/>
          <w:sz w:val="24"/>
          <w:szCs w:val="24"/>
          <w:lang w:val="hu-HU"/>
        </w:rPr>
      </w:pPr>
    </w:p>
    <w:p w:rsidR="00ED505E" w:rsidRPr="00ED505E" w:rsidRDefault="00ED505E" w:rsidP="00ED505E">
      <w:pPr>
        <w:pStyle w:val="NormlWeb"/>
        <w:numPr>
          <w:ilvl w:val="0"/>
          <w:numId w:val="5"/>
        </w:numPr>
        <w:spacing w:before="0" w:beforeAutospacing="0" w:after="0" w:afterAutospacing="0" w:line="360" w:lineRule="auto"/>
        <w:rPr>
          <w:rFonts w:ascii="Times New Roman" w:hAnsi="Times New Roman"/>
          <w:i/>
          <w:sz w:val="24"/>
          <w:szCs w:val="24"/>
          <w:lang w:val="hu-HU"/>
        </w:rPr>
      </w:pPr>
      <w:r w:rsidRPr="00F21C76">
        <w:rPr>
          <w:rFonts w:ascii="Times New Roman" w:hAnsi="Times New Roman"/>
          <w:i/>
          <w:sz w:val="24"/>
          <w:szCs w:val="24"/>
          <w:lang w:val="hu-HU"/>
        </w:rPr>
        <w:t>A kutatás előzményei</w:t>
      </w:r>
    </w:p>
    <w:p w:rsidR="002254C4" w:rsidRPr="00F21C76" w:rsidRDefault="002254C4" w:rsidP="002254C4">
      <w:pPr>
        <w:pStyle w:val="NormlWeb"/>
        <w:spacing w:before="0" w:beforeAutospacing="0" w:after="0" w:afterAutospacing="0" w:line="360" w:lineRule="auto"/>
        <w:ind w:left="360"/>
        <w:rPr>
          <w:rFonts w:ascii="Times New Roman" w:hAnsi="Times New Roman"/>
          <w:i/>
          <w:sz w:val="24"/>
          <w:szCs w:val="24"/>
          <w:lang w:val="hu-HU"/>
        </w:rPr>
      </w:pPr>
    </w:p>
    <w:p w:rsidR="00500F61" w:rsidRPr="00F21C76" w:rsidRDefault="005D049D" w:rsidP="002254C4">
      <w:pPr>
        <w:pStyle w:val="NormlWeb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lang w:val="hu-HU"/>
        </w:rPr>
      </w:pPr>
      <w:r w:rsidRPr="00F21C76">
        <w:rPr>
          <w:rFonts w:ascii="Times New Roman" w:hAnsi="Times New Roman"/>
          <w:lang w:val="hu-HU"/>
        </w:rPr>
        <w:t xml:space="preserve">A 10. századi magyar hadjáratok időrendjének megállapítása a 19. század pozitivista történetíróinak, elsősorban </w:t>
      </w:r>
      <w:r w:rsidR="00080D18" w:rsidRPr="00F21C76">
        <w:rPr>
          <w:rFonts w:ascii="Times New Roman" w:hAnsi="Times New Roman"/>
          <w:lang w:val="hu-HU"/>
        </w:rPr>
        <w:t xml:space="preserve">Leopold </w:t>
      </w:r>
      <w:proofErr w:type="spellStart"/>
      <w:r w:rsidR="00080D18" w:rsidRPr="00F21C76">
        <w:rPr>
          <w:rFonts w:ascii="Times New Roman" w:hAnsi="Times New Roman"/>
          <w:lang w:val="hu-HU"/>
        </w:rPr>
        <w:t>Rankénak</w:t>
      </w:r>
      <w:proofErr w:type="spellEnd"/>
      <w:r w:rsidR="00080D18" w:rsidRPr="00F21C76">
        <w:rPr>
          <w:rFonts w:ascii="Times New Roman" w:hAnsi="Times New Roman"/>
          <w:lang w:val="hu-HU"/>
        </w:rPr>
        <w:t xml:space="preserve"> és Rudolf </w:t>
      </w:r>
      <w:proofErr w:type="spellStart"/>
      <w:r w:rsidR="00080D18" w:rsidRPr="00F21C76">
        <w:rPr>
          <w:rFonts w:ascii="Times New Roman" w:hAnsi="Times New Roman"/>
          <w:lang w:val="hu-HU"/>
        </w:rPr>
        <w:t>Köpkének</w:t>
      </w:r>
      <w:proofErr w:type="spellEnd"/>
      <w:r w:rsidR="00080D18" w:rsidRPr="00F21C76">
        <w:rPr>
          <w:rFonts w:ascii="Times New Roman" w:hAnsi="Times New Roman"/>
          <w:lang w:val="hu-HU"/>
        </w:rPr>
        <w:t xml:space="preserve">, majd az ő munkájukat tökéletesítő </w:t>
      </w:r>
      <w:r w:rsidRPr="00F21C76">
        <w:rPr>
          <w:rFonts w:ascii="Times New Roman" w:hAnsi="Times New Roman"/>
          <w:lang w:val="hu-HU"/>
        </w:rPr>
        <w:t xml:space="preserve">Georg </w:t>
      </w:r>
      <w:proofErr w:type="spellStart"/>
      <w:r w:rsidRPr="00F21C76">
        <w:rPr>
          <w:rFonts w:ascii="Times New Roman" w:hAnsi="Times New Roman"/>
          <w:lang w:val="hu-HU"/>
        </w:rPr>
        <w:t>Waitznak</w:t>
      </w:r>
      <w:proofErr w:type="spellEnd"/>
      <w:r w:rsidRPr="00F21C76">
        <w:rPr>
          <w:rFonts w:ascii="Times New Roman" w:hAnsi="Times New Roman"/>
          <w:lang w:val="hu-HU"/>
        </w:rPr>
        <w:t xml:space="preserve"> és Ernst </w:t>
      </w:r>
      <w:proofErr w:type="spellStart"/>
      <w:r w:rsidRPr="00F21C76">
        <w:rPr>
          <w:rFonts w:ascii="Times New Roman" w:hAnsi="Times New Roman"/>
          <w:lang w:val="hu-HU"/>
        </w:rPr>
        <w:t>Dümmlernek</w:t>
      </w:r>
      <w:proofErr w:type="spellEnd"/>
      <w:r w:rsidRPr="00F21C76">
        <w:rPr>
          <w:rFonts w:ascii="Times New Roman" w:hAnsi="Times New Roman"/>
          <w:lang w:val="hu-HU"/>
        </w:rPr>
        <w:t xml:space="preserve"> az érdeme. A </w:t>
      </w:r>
      <w:proofErr w:type="spellStart"/>
      <w:r w:rsidRPr="00F21C76">
        <w:rPr>
          <w:rFonts w:ascii="Times New Roman" w:hAnsi="Times New Roman"/>
          <w:i/>
          <w:lang w:val="hu-HU"/>
        </w:rPr>
        <w:t>Monumenta</w:t>
      </w:r>
      <w:proofErr w:type="spellEnd"/>
      <w:r w:rsidRPr="00F21C76">
        <w:rPr>
          <w:rFonts w:ascii="Times New Roman" w:hAnsi="Times New Roman"/>
          <w:i/>
          <w:lang w:val="hu-HU"/>
        </w:rPr>
        <w:t xml:space="preserve"> </w:t>
      </w:r>
      <w:proofErr w:type="spellStart"/>
      <w:r w:rsidRPr="00F21C76">
        <w:rPr>
          <w:rFonts w:ascii="Times New Roman" w:hAnsi="Times New Roman"/>
          <w:i/>
          <w:lang w:val="hu-HU"/>
        </w:rPr>
        <w:t>Germaniae</w:t>
      </w:r>
      <w:proofErr w:type="spellEnd"/>
      <w:r w:rsidRPr="00F21C76">
        <w:rPr>
          <w:rFonts w:ascii="Times New Roman" w:hAnsi="Times New Roman"/>
          <w:i/>
          <w:lang w:val="hu-HU"/>
        </w:rPr>
        <w:t xml:space="preserve"> </w:t>
      </w:r>
      <w:proofErr w:type="spellStart"/>
      <w:r w:rsidRPr="00F21C76">
        <w:rPr>
          <w:rFonts w:ascii="Times New Roman" w:hAnsi="Times New Roman"/>
          <w:i/>
          <w:lang w:val="hu-HU"/>
        </w:rPr>
        <w:t>Historica</w:t>
      </w:r>
      <w:proofErr w:type="spellEnd"/>
      <w:r w:rsidRPr="00F21C76">
        <w:rPr>
          <w:rFonts w:ascii="Times New Roman" w:hAnsi="Times New Roman"/>
          <w:lang w:val="hu-HU"/>
        </w:rPr>
        <w:t xml:space="preserve"> köréhez tartozó forráskutatók</w:t>
      </w:r>
      <w:r w:rsidR="008F5C62" w:rsidRPr="00F21C76">
        <w:rPr>
          <w:rFonts w:ascii="Times New Roman" w:hAnsi="Times New Roman"/>
          <w:lang w:val="hu-HU"/>
        </w:rPr>
        <w:t xml:space="preserve"> elsősorban </w:t>
      </w:r>
      <w:r w:rsidRPr="00F21C76">
        <w:rPr>
          <w:rFonts w:ascii="Times New Roman" w:hAnsi="Times New Roman"/>
          <w:lang w:val="hu-HU"/>
        </w:rPr>
        <w:t xml:space="preserve">a német területeket érintő </w:t>
      </w:r>
      <w:r w:rsidR="008F5C62" w:rsidRPr="00F21C76">
        <w:rPr>
          <w:rFonts w:ascii="Times New Roman" w:hAnsi="Times New Roman"/>
          <w:lang w:val="hu-HU"/>
        </w:rPr>
        <w:t xml:space="preserve">kalandozások </w:t>
      </w:r>
      <w:r w:rsidRPr="00F21C76">
        <w:rPr>
          <w:rFonts w:ascii="Times New Roman" w:hAnsi="Times New Roman"/>
          <w:lang w:val="hu-HU"/>
        </w:rPr>
        <w:t>k</w:t>
      </w:r>
      <w:r w:rsidR="008F5C62" w:rsidRPr="00F21C76">
        <w:rPr>
          <w:rFonts w:ascii="Times New Roman" w:hAnsi="Times New Roman"/>
          <w:lang w:val="hu-HU"/>
        </w:rPr>
        <w:t>útfőinek</w:t>
      </w:r>
      <w:r w:rsidRPr="00F21C76">
        <w:rPr>
          <w:rFonts w:ascii="Times New Roman" w:hAnsi="Times New Roman"/>
          <w:lang w:val="hu-HU"/>
        </w:rPr>
        <w:t xml:space="preserve"> értékelését végezték el</w:t>
      </w:r>
      <w:r w:rsidR="008F5C62" w:rsidRPr="00F21C76">
        <w:rPr>
          <w:rFonts w:ascii="Times New Roman" w:hAnsi="Times New Roman"/>
          <w:lang w:val="hu-HU"/>
        </w:rPr>
        <w:t xml:space="preserve"> – természetesen a Keleti Frank Királyság teljes 10. századi eseménytörtének összefüggésrendszerében. </w:t>
      </w:r>
      <w:r w:rsidR="007A47FA">
        <w:rPr>
          <w:rFonts w:ascii="Times New Roman" w:hAnsi="Times New Roman"/>
          <w:lang w:val="hu-HU"/>
        </w:rPr>
        <w:t>A</w:t>
      </w:r>
      <w:r w:rsidR="007A47FA" w:rsidRPr="00F21C76">
        <w:rPr>
          <w:rFonts w:ascii="Times New Roman" w:hAnsi="Times New Roman"/>
          <w:lang w:val="hu-HU"/>
        </w:rPr>
        <w:t>z elmúlt másfél évszázadban</w:t>
      </w:r>
      <w:r w:rsidR="007A47FA">
        <w:rPr>
          <w:rFonts w:ascii="Times New Roman" w:hAnsi="Times New Roman"/>
          <w:lang w:val="hu-HU"/>
        </w:rPr>
        <w:t xml:space="preserve"> – </w:t>
      </w:r>
      <w:r w:rsidR="00080D18" w:rsidRPr="00F21C76">
        <w:rPr>
          <w:rFonts w:ascii="Times New Roman" w:hAnsi="Times New Roman"/>
          <w:lang w:val="hu-HU"/>
        </w:rPr>
        <w:t>Szabó Károly 1869-ben megjelent összefoglalásának kivételével</w:t>
      </w:r>
      <w:r w:rsidR="007A47FA">
        <w:rPr>
          <w:rFonts w:ascii="Times New Roman" w:hAnsi="Times New Roman"/>
          <w:lang w:val="hu-HU"/>
        </w:rPr>
        <w:t xml:space="preserve"> –</w:t>
      </w:r>
      <w:r w:rsidR="009E3902" w:rsidRPr="00F21C76">
        <w:rPr>
          <w:rFonts w:ascii="Times New Roman" w:hAnsi="Times New Roman"/>
          <w:lang w:val="hu-HU"/>
        </w:rPr>
        <w:t xml:space="preserve"> m</w:t>
      </w:r>
      <w:r w:rsidRPr="00F21C76">
        <w:rPr>
          <w:rFonts w:ascii="Times New Roman" w:hAnsi="Times New Roman"/>
          <w:lang w:val="hu-HU"/>
        </w:rPr>
        <w:t>egállapításaik</w:t>
      </w:r>
      <w:r w:rsidR="00CF0036" w:rsidRPr="00F21C76">
        <w:rPr>
          <w:rFonts w:ascii="Times New Roman" w:hAnsi="Times New Roman"/>
          <w:lang w:val="hu-HU"/>
        </w:rPr>
        <w:t xml:space="preserve"> </w:t>
      </w:r>
      <w:r w:rsidR="00080D18" w:rsidRPr="00F21C76">
        <w:rPr>
          <w:rFonts w:ascii="Times New Roman" w:hAnsi="Times New Roman"/>
          <w:lang w:val="hu-HU"/>
        </w:rPr>
        <w:t xml:space="preserve">szilárd </w:t>
      </w:r>
      <w:r w:rsidR="009E3902" w:rsidRPr="00F21C76">
        <w:rPr>
          <w:rFonts w:ascii="Times New Roman" w:hAnsi="Times New Roman"/>
          <w:lang w:val="hu-HU"/>
        </w:rPr>
        <w:t>alapját képezték</w:t>
      </w:r>
      <w:r w:rsidR="007A47FA">
        <w:rPr>
          <w:rFonts w:ascii="Times New Roman" w:hAnsi="Times New Roman"/>
          <w:lang w:val="hu-HU"/>
        </w:rPr>
        <w:t xml:space="preserve"> </w:t>
      </w:r>
      <w:r w:rsidR="007A47FA" w:rsidRPr="00F21C76">
        <w:rPr>
          <w:rFonts w:ascii="Times New Roman" w:hAnsi="Times New Roman"/>
          <w:lang w:val="hu-HU"/>
        </w:rPr>
        <w:t>a tárgynak szentelt monográfiák</w:t>
      </w:r>
      <w:r w:rsidR="007A47FA">
        <w:rPr>
          <w:rFonts w:ascii="Times New Roman" w:hAnsi="Times New Roman"/>
          <w:lang w:val="hu-HU"/>
        </w:rPr>
        <w:t>nak.</w:t>
      </w:r>
      <w:r w:rsidR="00CB324B" w:rsidRPr="00F21C76">
        <w:rPr>
          <w:rFonts w:ascii="Times New Roman" w:hAnsi="Times New Roman"/>
          <w:lang w:val="hu-HU"/>
        </w:rPr>
        <w:t xml:space="preserve"> </w:t>
      </w:r>
      <w:r w:rsidR="00080D18" w:rsidRPr="00F21C76">
        <w:rPr>
          <w:rFonts w:ascii="Times New Roman" w:hAnsi="Times New Roman"/>
          <w:lang w:val="hu-HU"/>
        </w:rPr>
        <w:t xml:space="preserve">Míg Pauler Gyula </w:t>
      </w:r>
      <w:r w:rsidR="00CB324B" w:rsidRPr="00F21C76">
        <w:rPr>
          <w:rFonts w:ascii="Times New Roman" w:hAnsi="Times New Roman"/>
          <w:lang w:val="hu-HU"/>
        </w:rPr>
        <w:t xml:space="preserve">1900-ban megjelent munkája még közvetlenül az MGH műhelyében készült </w:t>
      </w:r>
      <w:proofErr w:type="spellStart"/>
      <w:r w:rsidR="00CB324B" w:rsidRPr="00F21C76">
        <w:rPr>
          <w:rFonts w:ascii="Times New Roman" w:hAnsi="Times New Roman"/>
          <w:i/>
          <w:lang w:val="hu-HU"/>
        </w:rPr>
        <w:t>Jahrbücher</w:t>
      </w:r>
      <w:proofErr w:type="spellEnd"/>
      <w:r w:rsidR="00CB324B" w:rsidRPr="00F21C76">
        <w:rPr>
          <w:rFonts w:ascii="Times New Roman" w:hAnsi="Times New Roman"/>
          <w:i/>
          <w:lang w:val="hu-HU"/>
        </w:rPr>
        <w:t xml:space="preserve"> des </w:t>
      </w:r>
      <w:proofErr w:type="spellStart"/>
      <w:r w:rsidR="00CB324B" w:rsidRPr="00F21C76">
        <w:rPr>
          <w:rFonts w:ascii="Times New Roman" w:hAnsi="Times New Roman"/>
          <w:i/>
          <w:lang w:val="hu-HU"/>
        </w:rPr>
        <w:t>Deutschen</w:t>
      </w:r>
      <w:proofErr w:type="spellEnd"/>
      <w:r w:rsidR="00CB324B" w:rsidRPr="00F21C76">
        <w:rPr>
          <w:rFonts w:ascii="Times New Roman" w:hAnsi="Times New Roman"/>
          <w:i/>
          <w:lang w:val="hu-HU"/>
        </w:rPr>
        <w:t xml:space="preserve"> </w:t>
      </w:r>
      <w:proofErr w:type="spellStart"/>
      <w:r w:rsidR="00CB324B" w:rsidRPr="00F21C76">
        <w:rPr>
          <w:rFonts w:ascii="Times New Roman" w:hAnsi="Times New Roman"/>
          <w:i/>
          <w:lang w:val="hu-HU"/>
        </w:rPr>
        <w:t>Reichs</w:t>
      </w:r>
      <w:proofErr w:type="spellEnd"/>
      <w:r w:rsidR="00CB324B" w:rsidRPr="00F21C76">
        <w:rPr>
          <w:rFonts w:ascii="Times New Roman" w:hAnsi="Times New Roman"/>
          <w:lang w:val="hu-HU"/>
        </w:rPr>
        <w:t xml:space="preserve"> című</w:t>
      </w:r>
      <w:r w:rsidR="006F30F6" w:rsidRPr="00F21C76">
        <w:rPr>
          <w:rFonts w:ascii="Times New Roman" w:hAnsi="Times New Roman"/>
          <w:lang w:val="hu-HU"/>
        </w:rPr>
        <w:t xml:space="preserve"> sorozat</w:t>
      </w:r>
      <w:r w:rsidR="00CB324B" w:rsidRPr="00F21C76">
        <w:rPr>
          <w:rFonts w:ascii="Times New Roman" w:hAnsi="Times New Roman"/>
          <w:lang w:val="hu-HU"/>
        </w:rPr>
        <w:t xml:space="preserve"> kiadvány</w:t>
      </w:r>
      <w:r w:rsidR="006F30F6" w:rsidRPr="00F21C76">
        <w:rPr>
          <w:rFonts w:ascii="Times New Roman" w:hAnsi="Times New Roman"/>
          <w:lang w:val="hu-HU"/>
        </w:rPr>
        <w:t>ai</w:t>
      </w:r>
      <w:r w:rsidR="00CB324B" w:rsidRPr="00F21C76">
        <w:rPr>
          <w:rFonts w:ascii="Times New Roman" w:hAnsi="Times New Roman"/>
          <w:lang w:val="hu-HU"/>
        </w:rPr>
        <w:t>ra hivatkozott, Karácsonyi Já</w:t>
      </w:r>
      <w:r w:rsidR="006F30F6" w:rsidRPr="00F21C76">
        <w:rPr>
          <w:rFonts w:ascii="Times New Roman" w:hAnsi="Times New Roman"/>
          <w:lang w:val="hu-HU"/>
        </w:rPr>
        <w:t>nos és</w:t>
      </w:r>
      <w:r w:rsidR="00CB324B" w:rsidRPr="00F21C76">
        <w:rPr>
          <w:rFonts w:ascii="Times New Roman" w:hAnsi="Times New Roman"/>
          <w:lang w:val="hu-HU"/>
        </w:rPr>
        <w:t xml:space="preserve"> </w:t>
      </w:r>
      <w:proofErr w:type="spellStart"/>
      <w:r w:rsidR="00CB324B" w:rsidRPr="00F21C76">
        <w:rPr>
          <w:rFonts w:ascii="Times New Roman" w:hAnsi="Times New Roman"/>
          <w:lang w:val="hu-HU"/>
        </w:rPr>
        <w:t>Hóman</w:t>
      </w:r>
      <w:proofErr w:type="spellEnd"/>
      <w:r w:rsidR="00CB324B" w:rsidRPr="00F21C76">
        <w:rPr>
          <w:rFonts w:ascii="Times New Roman" w:hAnsi="Times New Roman"/>
          <w:lang w:val="hu-HU"/>
        </w:rPr>
        <w:t xml:space="preserve"> Bálint </w:t>
      </w:r>
      <w:r w:rsidR="006F30F6" w:rsidRPr="00F21C76">
        <w:rPr>
          <w:rFonts w:ascii="Times New Roman" w:hAnsi="Times New Roman"/>
          <w:lang w:val="hu-HU"/>
        </w:rPr>
        <w:t xml:space="preserve">már </w:t>
      </w:r>
      <w:r w:rsidR="00432544" w:rsidRPr="00F21C76">
        <w:rPr>
          <w:rFonts w:ascii="Times New Roman" w:hAnsi="Times New Roman"/>
          <w:lang w:val="hu-HU"/>
        </w:rPr>
        <w:t xml:space="preserve">Rudolf </w:t>
      </w:r>
      <w:proofErr w:type="spellStart"/>
      <w:r w:rsidR="00432544" w:rsidRPr="00F21C76">
        <w:rPr>
          <w:rFonts w:ascii="Times New Roman" w:hAnsi="Times New Roman"/>
          <w:lang w:val="hu-HU"/>
        </w:rPr>
        <w:t>Lüttich</w:t>
      </w:r>
      <w:proofErr w:type="spellEnd"/>
      <w:r w:rsidR="00432544" w:rsidRPr="00F21C76">
        <w:rPr>
          <w:rFonts w:ascii="Times New Roman" w:hAnsi="Times New Roman"/>
          <w:lang w:val="hu-HU"/>
        </w:rPr>
        <w:t xml:space="preserve"> 1910-ben </w:t>
      </w:r>
      <w:r w:rsidR="006F30F6" w:rsidRPr="00F21C76">
        <w:rPr>
          <w:rFonts w:ascii="Times New Roman" w:hAnsi="Times New Roman"/>
          <w:lang w:val="hu-HU"/>
        </w:rPr>
        <w:t>publikált</w:t>
      </w:r>
      <w:r w:rsidR="00CF0036" w:rsidRPr="00F21C76">
        <w:rPr>
          <w:rFonts w:ascii="Times New Roman" w:hAnsi="Times New Roman"/>
          <w:lang w:val="hu-HU"/>
        </w:rPr>
        <w:t xml:space="preserve"> </w:t>
      </w:r>
      <w:r w:rsidR="006F30F6" w:rsidRPr="00F21C76">
        <w:rPr>
          <w:rFonts w:ascii="Times New Roman" w:hAnsi="Times New Roman"/>
          <w:lang w:val="hu-HU"/>
        </w:rPr>
        <w:t>értekez</w:t>
      </w:r>
      <w:r w:rsidR="00C85C2E" w:rsidRPr="00F21C76">
        <w:rPr>
          <w:rFonts w:ascii="Times New Roman" w:hAnsi="Times New Roman"/>
          <w:lang w:val="hu-HU"/>
        </w:rPr>
        <w:t>ését tekintette vezérfonálnak a kronológia szempontjából</w:t>
      </w:r>
      <w:r w:rsidR="00CF0036" w:rsidRPr="00F21C76">
        <w:rPr>
          <w:rFonts w:ascii="Times New Roman" w:hAnsi="Times New Roman"/>
          <w:lang w:val="hu-HU"/>
        </w:rPr>
        <w:t xml:space="preserve">. </w:t>
      </w:r>
      <w:proofErr w:type="spellStart"/>
      <w:r w:rsidR="00CF0036" w:rsidRPr="00F21C76">
        <w:rPr>
          <w:rFonts w:ascii="Times New Roman" w:hAnsi="Times New Roman"/>
          <w:lang w:val="hu-HU"/>
        </w:rPr>
        <w:t>Lüttich</w:t>
      </w:r>
      <w:proofErr w:type="spellEnd"/>
      <w:r w:rsidR="00CF0036" w:rsidRPr="00F21C76">
        <w:rPr>
          <w:rFonts w:ascii="Times New Roman" w:hAnsi="Times New Roman"/>
          <w:lang w:val="hu-HU"/>
        </w:rPr>
        <w:t xml:space="preserve"> munkája a téma első idegen nyelven készült korszerű tudományos összefoglalása volt, amely nem csak a német, hanem az itáliai és francia területek kútfőit is önálló vizsgálatnak vetette alá. Széleskörű önálló forrásgyűjtésen alapultak </w:t>
      </w:r>
      <w:proofErr w:type="spellStart"/>
      <w:r w:rsidR="00CF0036" w:rsidRPr="00F21C76">
        <w:rPr>
          <w:rFonts w:ascii="Times New Roman" w:hAnsi="Times New Roman"/>
          <w:lang w:val="hu-HU"/>
        </w:rPr>
        <w:t>Bánlaky</w:t>
      </w:r>
      <w:proofErr w:type="spellEnd"/>
      <w:r w:rsidR="00CF0036" w:rsidRPr="00F21C76">
        <w:rPr>
          <w:rFonts w:ascii="Times New Roman" w:hAnsi="Times New Roman"/>
          <w:lang w:val="hu-HU"/>
        </w:rPr>
        <w:t xml:space="preserve"> József hadtörténeti művének kalandozó hadjáratokat érintő f</w:t>
      </w:r>
      <w:r w:rsidR="00C85C2E" w:rsidRPr="00F21C76">
        <w:rPr>
          <w:rFonts w:ascii="Times New Roman" w:hAnsi="Times New Roman"/>
          <w:lang w:val="hu-HU"/>
        </w:rPr>
        <w:t>ejezetei is, ám a legtöbb adatot</w:t>
      </w:r>
      <w:r w:rsidR="00CF0036" w:rsidRPr="00F21C76">
        <w:rPr>
          <w:rFonts w:ascii="Times New Roman" w:hAnsi="Times New Roman"/>
          <w:lang w:val="hu-HU"/>
        </w:rPr>
        <w:t xml:space="preserve"> felvonultató</w:t>
      </w:r>
      <w:r w:rsidR="00C85C2E" w:rsidRPr="00F21C76">
        <w:rPr>
          <w:rFonts w:ascii="Times New Roman" w:hAnsi="Times New Roman"/>
          <w:lang w:val="hu-HU"/>
        </w:rPr>
        <w:t xml:space="preserve">, az elbeszélő kútfők mellett immár – leginkább természetesen itáliai – helytörténeti forrásokat is bevonó munka Gina </w:t>
      </w:r>
      <w:proofErr w:type="spellStart"/>
      <w:r w:rsidR="00C85C2E" w:rsidRPr="00F21C76">
        <w:rPr>
          <w:rFonts w:ascii="Times New Roman" w:hAnsi="Times New Roman"/>
          <w:lang w:val="hu-HU"/>
        </w:rPr>
        <w:t>Fasoli</w:t>
      </w:r>
      <w:proofErr w:type="spellEnd"/>
      <w:r w:rsidR="00C85C2E" w:rsidRPr="00F21C76">
        <w:rPr>
          <w:rFonts w:ascii="Times New Roman" w:hAnsi="Times New Roman"/>
          <w:lang w:val="hu-HU"/>
        </w:rPr>
        <w:t xml:space="preserve"> 1945-ben napvilágot látott kötete</w:t>
      </w:r>
      <w:r w:rsidR="00CF0036" w:rsidRPr="00F21C76">
        <w:rPr>
          <w:rFonts w:ascii="Times New Roman" w:hAnsi="Times New Roman"/>
          <w:lang w:val="hu-HU"/>
        </w:rPr>
        <w:t xml:space="preserve"> </w:t>
      </w:r>
      <w:r w:rsidR="00C85C2E" w:rsidRPr="00F21C76">
        <w:rPr>
          <w:rFonts w:ascii="Times New Roman" w:hAnsi="Times New Roman"/>
          <w:lang w:val="hu-HU"/>
        </w:rPr>
        <w:t>volt.</w:t>
      </w:r>
      <w:r w:rsidR="00500F61" w:rsidRPr="00F21C76">
        <w:rPr>
          <w:rFonts w:ascii="Times New Roman" w:hAnsi="Times New Roman"/>
          <w:lang w:val="hu-HU"/>
        </w:rPr>
        <w:t xml:space="preserve"> </w:t>
      </w:r>
      <w:proofErr w:type="spellStart"/>
      <w:r w:rsidR="00C85C2E" w:rsidRPr="00F21C76">
        <w:rPr>
          <w:rFonts w:ascii="Times New Roman" w:hAnsi="Times New Roman"/>
          <w:lang w:val="hu-HU"/>
        </w:rPr>
        <w:t>Fasoli</w:t>
      </w:r>
      <w:proofErr w:type="spellEnd"/>
      <w:r w:rsidR="00AD6787" w:rsidRPr="00F21C76">
        <w:rPr>
          <w:rFonts w:ascii="Times New Roman" w:hAnsi="Times New Roman"/>
          <w:lang w:val="hu-HU"/>
        </w:rPr>
        <w:t xml:space="preserve"> </w:t>
      </w:r>
      <w:proofErr w:type="spellStart"/>
      <w:r w:rsidR="00AD6787" w:rsidRPr="00F21C76">
        <w:rPr>
          <w:rFonts w:ascii="Times New Roman" w:hAnsi="Times New Roman"/>
          <w:lang w:val="hu-HU"/>
        </w:rPr>
        <w:t>Lüttichéhez</w:t>
      </w:r>
      <w:proofErr w:type="spellEnd"/>
      <w:r w:rsidR="00AD6787" w:rsidRPr="00F21C76">
        <w:rPr>
          <w:rFonts w:ascii="Times New Roman" w:hAnsi="Times New Roman"/>
          <w:lang w:val="hu-HU"/>
        </w:rPr>
        <w:t xml:space="preserve"> képest néhol módosított</w:t>
      </w:r>
      <w:r w:rsidR="00C85C2E" w:rsidRPr="00F21C76">
        <w:rPr>
          <w:rFonts w:ascii="Times New Roman" w:hAnsi="Times New Roman"/>
          <w:lang w:val="hu-HU"/>
        </w:rPr>
        <w:t xml:space="preserve"> kronológiáját követte Vajay Szabolcs dolgozata, </w:t>
      </w:r>
      <w:r w:rsidR="00C85C2E" w:rsidRPr="00F21C76">
        <w:rPr>
          <w:rFonts w:ascii="Times New Roman" w:hAnsi="Times New Roman"/>
          <w:lang w:val="hu-HU"/>
        </w:rPr>
        <w:lastRenderedPageBreak/>
        <w:t>amely a</w:t>
      </w:r>
      <w:r w:rsidR="00500F61" w:rsidRPr="00F21C76">
        <w:rPr>
          <w:rFonts w:ascii="Times New Roman" w:hAnsi="Times New Roman"/>
          <w:lang w:val="hu-HU"/>
        </w:rPr>
        <w:t>z egyes hadjáratokat</w:t>
      </w:r>
      <w:r w:rsidR="00C85C2E" w:rsidRPr="00F21C76">
        <w:rPr>
          <w:rFonts w:ascii="Times New Roman" w:hAnsi="Times New Roman"/>
          <w:lang w:val="hu-HU"/>
        </w:rPr>
        <w:t xml:space="preserve"> diplomáciatörténeti kontextusban </w:t>
      </w:r>
      <w:r w:rsidR="00500F61" w:rsidRPr="00F21C76">
        <w:rPr>
          <w:rFonts w:ascii="Times New Roman" w:hAnsi="Times New Roman"/>
          <w:lang w:val="hu-HU"/>
        </w:rPr>
        <w:t>dolgozta fel.</w:t>
      </w:r>
      <w:r w:rsidR="00AD6787" w:rsidRPr="00F21C76">
        <w:rPr>
          <w:rFonts w:ascii="Times New Roman" w:hAnsi="Times New Roman"/>
          <w:lang w:val="hu-HU"/>
        </w:rPr>
        <w:t xml:space="preserve"> </w:t>
      </w:r>
      <w:r w:rsidR="00FC726E" w:rsidRPr="00F21C76">
        <w:rPr>
          <w:rFonts w:ascii="Times New Roman" w:hAnsi="Times New Roman"/>
          <w:lang w:val="hu-HU"/>
        </w:rPr>
        <w:t>A tízkötetes akadémiai történeti kézikönyv számára készült összefoglalásában Györffy György</w:t>
      </w:r>
      <w:r w:rsidR="00AD6787" w:rsidRPr="00F21C76">
        <w:rPr>
          <w:rFonts w:ascii="Times New Roman" w:hAnsi="Times New Roman"/>
          <w:lang w:val="hu-HU"/>
        </w:rPr>
        <w:t xml:space="preserve"> Vajay Szabolcs </w:t>
      </w:r>
      <w:r w:rsidR="00FC726E" w:rsidRPr="00F21C76">
        <w:rPr>
          <w:rFonts w:ascii="Times New Roman" w:hAnsi="Times New Roman"/>
          <w:lang w:val="hu-HU"/>
        </w:rPr>
        <w:t>időrendjét követte, míg</w:t>
      </w:r>
      <w:r w:rsidR="00AD6787" w:rsidRPr="00F21C76">
        <w:rPr>
          <w:rFonts w:ascii="Times New Roman" w:hAnsi="Times New Roman"/>
          <w:lang w:val="hu-HU"/>
        </w:rPr>
        <w:t xml:space="preserve"> Kristó Gyula jobbára a </w:t>
      </w:r>
      <w:proofErr w:type="spellStart"/>
      <w:r w:rsidR="00AD6787" w:rsidRPr="00F21C76">
        <w:rPr>
          <w:rFonts w:ascii="Times New Roman" w:hAnsi="Times New Roman"/>
          <w:lang w:val="hu-HU"/>
        </w:rPr>
        <w:t>Lüttich-féle</w:t>
      </w:r>
      <w:proofErr w:type="spellEnd"/>
      <w:r w:rsidR="00AD6787" w:rsidRPr="00F21C76">
        <w:rPr>
          <w:rFonts w:ascii="Times New Roman" w:hAnsi="Times New Roman"/>
          <w:lang w:val="hu-HU"/>
        </w:rPr>
        <w:t xml:space="preserve"> </w:t>
      </w:r>
      <w:r w:rsidR="00FC726E" w:rsidRPr="00F21C76">
        <w:rPr>
          <w:rFonts w:ascii="Times New Roman" w:hAnsi="Times New Roman"/>
          <w:lang w:val="hu-HU"/>
        </w:rPr>
        <w:t>kronológiához</w:t>
      </w:r>
      <w:r w:rsidR="00AD6787" w:rsidRPr="00F21C76">
        <w:rPr>
          <w:rFonts w:ascii="Times New Roman" w:hAnsi="Times New Roman"/>
          <w:lang w:val="hu-HU"/>
        </w:rPr>
        <w:t xml:space="preserve"> maradt hű.</w:t>
      </w:r>
      <w:r w:rsidR="00FC726E" w:rsidRPr="00F21C76">
        <w:rPr>
          <w:rFonts w:ascii="Times New Roman" w:hAnsi="Times New Roman"/>
          <w:lang w:val="hu-HU"/>
        </w:rPr>
        <w:t xml:space="preserve"> A</w:t>
      </w:r>
      <w:r w:rsidR="007A47FA">
        <w:rPr>
          <w:rFonts w:ascii="Times New Roman" w:hAnsi="Times New Roman"/>
          <w:lang w:val="hu-HU"/>
        </w:rPr>
        <w:t xml:space="preserve"> </w:t>
      </w:r>
      <w:r w:rsidR="00FC726E" w:rsidRPr="00F21C76">
        <w:rPr>
          <w:rFonts w:ascii="Times New Roman" w:hAnsi="Times New Roman"/>
          <w:lang w:val="hu-HU"/>
        </w:rPr>
        <w:t xml:space="preserve">19. századi német </w:t>
      </w:r>
      <w:r w:rsidR="00500F61" w:rsidRPr="00F21C76">
        <w:rPr>
          <w:rFonts w:ascii="Times New Roman" w:hAnsi="Times New Roman"/>
          <w:lang w:val="hu-HU"/>
        </w:rPr>
        <w:t>történetírás által kimunkált</w:t>
      </w:r>
      <w:r w:rsidR="007A47FA">
        <w:rPr>
          <w:rFonts w:ascii="Times New Roman" w:hAnsi="Times New Roman"/>
          <w:lang w:val="hu-HU"/>
        </w:rPr>
        <w:t xml:space="preserve"> eseménytörténeti</w:t>
      </w:r>
      <w:r w:rsidR="00FC726E" w:rsidRPr="00F21C76">
        <w:rPr>
          <w:rFonts w:ascii="Times New Roman" w:hAnsi="Times New Roman"/>
          <w:lang w:val="hu-HU"/>
        </w:rPr>
        <w:t xml:space="preserve"> váz szerzőről szerzőre módosult tehát, amely </w:t>
      </w:r>
      <w:r w:rsidR="00500F61" w:rsidRPr="00F21C76">
        <w:rPr>
          <w:rFonts w:ascii="Times New Roman" w:hAnsi="Times New Roman"/>
          <w:lang w:val="hu-HU"/>
        </w:rPr>
        <w:t>számos reflexió nélkül hagyott ellentmondáshoz vezetett.</w:t>
      </w:r>
    </w:p>
    <w:p w:rsidR="00500F61" w:rsidRPr="00F21C76" w:rsidRDefault="00500F61" w:rsidP="002254C4">
      <w:pPr>
        <w:pStyle w:val="NormlWeb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lang w:val="hu-HU"/>
        </w:rPr>
      </w:pPr>
      <w:r w:rsidRPr="00F21C76">
        <w:rPr>
          <w:rFonts w:ascii="Times New Roman" w:hAnsi="Times New Roman"/>
          <w:lang w:val="hu-HU"/>
        </w:rPr>
        <w:t xml:space="preserve">Gina </w:t>
      </w:r>
      <w:proofErr w:type="spellStart"/>
      <w:r w:rsidRPr="00F21C76">
        <w:rPr>
          <w:rFonts w:ascii="Times New Roman" w:hAnsi="Times New Roman"/>
          <w:lang w:val="hu-HU"/>
        </w:rPr>
        <w:t>Fasolinak</w:t>
      </w:r>
      <w:proofErr w:type="spellEnd"/>
      <w:r w:rsidRPr="00F21C76">
        <w:rPr>
          <w:rFonts w:ascii="Times New Roman" w:hAnsi="Times New Roman"/>
          <w:lang w:val="hu-HU"/>
        </w:rPr>
        <w:t xml:space="preserve"> már volt alkalma használni Gombos F. Albin forrásgyűjteményét, amely az 1301 előtti magyar történelem kútfőinek</w:t>
      </w:r>
      <w:r w:rsidR="007B4E2F" w:rsidRPr="00F21C76">
        <w:rPr>
          <w:rFonts w:ascii="Times New Roman" w:hAnsi="Times New Roman"/>
          <w:lang w:val="hu-HU"/>
        </w:rPr>
        <w:t xml:space="preserve"> – így a kalandozásra vonatkozó híradásoknak –</w:t>
      </w:r>
      <w:r w:rsidRPr="00F21C76">
        <w:rPr>
          <w:rFonts w:ascii="Times New Roman" w:hAnsi="Times New Roman"/>
          <w:lang w:val="hu-HU"/>
        </w:rPr>
        <w:t xml:space="preserve"> közel teljes korpuszát tartalmazza. A </w:t>
      </w:r>
      <w:proofErr w:type="spellStart"/>
      <w:r w:rsidRPr="00F21C76">
        <w:rPr>
          <w:rFonts w:ascii="Times New Roman" w:hAnsi="Times New Roman"/>
          <w:i/>
          <w:lang w:val="hu-HU"/>
        </w:rPr>
        <w:t>Catalogus</w:t>
      </w:r>
      <w:proofErr w:type="spellEnd"/>
      <w:r w:rsidRPr="00F21C76">
        <w:rPr>
          <w:rFonts w:ascii="Times New Roman" w:hAnsi="Times New Roman"/>
          <w:i/>
          <w:lang w:val="hu-HU"/>
        </w:rPr>
        <w:t xml:space="preserve"> </w:t>
      </w:r>
      <w:proofErr w:type="spellStart"/>
      <w:r w:rsidRPr="00F21C76">
        <w:rPr>
          <w:rFonts w:ascii="Times New Roman" w:hAnsi="Times New Roman"/>
          <w:i/>
          <w:lang w:val="hu-HU"/>
        </w:rPr>
        <w:t>Fontium</w:t>
      </w:r>
      <w:r w:rsidRPr="00F21C76">
        <w:rPr>
          <w:rFonts w:ascii="Times New Roman" w:hAnsi="Times New Roman"/>
          <w:lang w:val="hu-HU"/>
        </w:rPr>
        <w:t>ban</w:t>
      </w:r>
      <w:proofErr w:type="spellEnd"/>
      <w:r w:rsidRPr="00F21C76">
        <w:rPr>
          <w:rFonts w:ascii="Times New Roman" w:hAnsi="Times New Roman"/>
          <w:lang w:val="hu-HU"/>
        </w:rPr>
        <w:t xml:space="preserve"> olvasható szövegek közötti hierarchia megállapítása azonban elmaradt, így </w:t>
      </w:r>
      <w:r w:rsidR="0094638E" w:rsidRPr="00F21C76">
        <w:rPr>
          <w:rFonts w:ascii="Times New Roman" w:hAnsi="Times New Roman"/>
          <w:lang w:val="hu-HU"/>
        </w:rPr>
        <w:t>nehézséget jelent a hiteles beszámolók elkülönítése a legendaképződés folyamata során feldúsult történetekétől, vagy éppen a másolási hibákból eredő félreértésektől.</w:t>
      </w:r>
      <w:r w:rsidR="00767135" w:rsidRPr="00F21C76">
        <w:rPr>
          <w:rFonts w:ascii="Times New Roman" w:hAnsi="Times New Roman"/>
          <w:lang w:val="hu-HU"/>
        </w:rPr>
        <w:t xml:space="preserve"> Az sem hallgatható el, hogy a </w:t>
      </w:r>
      <w:proofErr w:type="spellStart"/>
      <w:r w:rsidR="00767135" w:rsidRPr="00493A7D">
        <w:rPr>
          <w:rFonts w:ascii="Times New Roman" w:hAnsi="Times New Roman"/>
          <w:i/>
          <w:lang w:val="hu-HU"/>
        </w:rPr>
        <w:t>C</w:t>
      </w:r>
      <w:r w:rsidR="00493A7D" w:rsidRPr="00493A7D">
        <w:rPr>
          <w:rFonts w:ascii="Times New Roman" w:hAnsi="Times New Roman"/>
          <w:i/>
          <w:lang w:val="hu-HU"/>
        </w:rPr>
        <w:t>atalogus</w:t>
      </w:r>
      <w:proofErr w:type="spellEnd"/>
      <w:r w:rsidR="00767135" w:rsidRPr="00F21C76">
        <w:rPr>
          <w:rFonts w:ascii="Times New Roman" w:hAnsi="Times New Roman"/>
          <w:lang w:val="hu-HU"/>
        </w:rPr>
        <w:t xml:space="preserve"> számos új – elsősorban franciaországi – tétellel bővíthető. </w:t>
      </w:r>
      <w:r w:rsidR="0094638E" w:rsidRPr="00F21C76">
        <w:rPr>
          <w:rFonts w:ascii="Times New Roman" w:hAnsi="Times New Roman"/>
          <w:lang w:val="hu-HU"/>
        </w:rPr>
        <w:t>Doktori disszertációm legfőbb célja tehát az volt, hogy az egykorú híradásokat önállóan fenntartó beszámolókat (évkönyveket, krónikákat, hagiográfiai elbeszéléseket és okleveleket) újra vizsgálat tárgyává tegyem</w:t>
      </w:r>
      <w:r w:rsidR="002254C4" w:rsidRPr="00F21C76">
        <w:rPr>
          <w:rFonts w:ascii="Times New Roman" w:hAnsi="Times New Roman"/>
          <w:lang w:val="hu-HU"/>
        </w:rPr>
        <w:t>, és az ellentmondásos kronológiákat</w:t>
      </w:r>
      <w:r w:rsidR="007B4E2F" w:rsidRPr="00F21C76">
        <w:rPr>
          <w:rFonts w:ascii="Times New Roman" w:hAnsi="Times New Roman"/>
          <w:lang w:val="hu-HU"/>
        </w:rPr>
        <w:t xml:space="preserve"> alkotóelemei</w:t>
      </w:r>
      <w:r w:rsidR="007A47FA">
        <w:rPr>
          <w:rFonts w:ascii="Times New Roman" w:hAnsi="Times New Roman"/>
          <w:lang w:val="hu-HU"/>
        </w:rPr>
        <w:t>k</w:t>
      </w:r>
      <w:r w:rsidR="007B4E2F" w:rsidRPr="00F21C76">
        <w:rPr>
          <w:rFonts w:ascii="Times New Roman" w:hAnsi="Times New Roman"/>
          <w:lang w:val="hu-HU"/>
        </w:rPr>
        <w:t>re bont</w:t>
      </w:r>
      <w:r w:rsidR="002254C4" w:rsidRPr="00F21C76">
        <w:rPr>
          <w:rFonts w:ascii="Times New Roman" w:hAnsi="Times New Roman"/>
          <w:lang w:val="hu-HU"/>
        </w:rPr>
        <w:t>va egy valóban megbízható időrendet állítsak össze.</w:t>
      </w:r>
    </w:p>
    <w:p w:rsidR="00123F5C" w:rsidRPr="00F21C76" w:rsidRDefault="005320D7" w:rsidP="002254C4">
      <w:pPr>
        <w:pStyle w:val="NormlWeb"/>
        <w:spacing w:before="0" w:beforeAutospacing="0" w:after="0" w:afterAutospacing="0" w:line="360" w:lineRule="auto"/>
        <w:ind w:firstLine="284"/>
        <w:jc w:val="both"/>
        <w:rPr>
          <w:lang w:val="hu-HU"/>
        </w:rPr>
      </w:pPr>
      <w:r w:rsidRPr="00F21C76">
        <w:rPr>
          <w:lang w:val="hu-HU"/>
        </w:rPr>
        <w:t>Dolgozatomban reflektálni k</w:t>
      </w:r>
      <w:r w:rsidR="007A47FA">
        <w:rPr>
          <w:lang w:val="hu-HU"/>
        </w:rPr>
        <w:t>ívántam a modern nyugati kutatás</w:t>
      </w:r>
      <w:r w:rsidRPr="00F21C76">
        <w:rPr>
          <w:lang w:val="hu-HU"/>
        </w:rPr>
        <w:t xml:space="preserve"> történeti-filológiai érvekkel operáló </w:t>
      </w:r>
      <w:r w:rsidR="007A47FA">
        <w:rPr>
          <w:lang w:val="hu-HU"/>
        </w:rPr>
        <w:t>képviselőinek</w:t>
      </w:r>
      <w:r w:rsidRPr="00F21C76">
        <w:rPr>
          <w:lang w:val="hu-HU"/>
        </w:rPr>
        <w:t xml:space="preserve"> megállapításaira is. A 10. századi magyar hadjáratok iránt korántsem mutatkozik olyan érdeklődés a modern külföldi szakirodalomban, mint a középkori krónikások műveiben; arra a kevésre, ami az elmúlt évtizedek külföldi </w:t>
      </w:r>
      <w:r w:rsidRPr="00F21C76">
        <w:rPr>
          <w:lang w:val="hu-HU"/>
        </w:rPr>
        <w:lastRenderedPageBreak/>
        <w:t xml:space="preserve">szerzőinél olvasható, éppúgy jellemző a kalandozások által érintett vidékek kutatóinak eltérő tudományos érdeklődése, mint a régiónként különböző forrásadottságok. Bizonyos tendenciák azonban – különösen Franciaországban és utóbb Itáliában – mindenhol kitapinthatóak. Ilyen tendencia az, hogy a szerzők a magyar hadjáratok által okozott károkat igyekszenek minimálisnak beállítani, vagy legalábbis felhívni a figyelmet arra, hogy a korábbi katasztrófa-forgatókönyvekhez képest a kalandozások negatív hatása jóval korlátozottabb volt, s távolról sem vetették vissza az európai fejlődést. Különösen a francia szerzőkre jellemző, hogy a kortárs híradások retorikus túlzásai, valamint a kései hagiográfiai források és oklevelek állítólagos megbízhatatlan célzatossága alapján elvetik egy-egy régió magyar-hagyományát. E szkeptikus megközelítés erényeinek és problémáinak szemléltetése érdekében külön fejezetben tárgyaltam a kalandozások </w:t>
      </w:r>
      <w:proofErr w:type="spellStart"/>
      <w:r w:rsidRPr="00F21C76">
        <w:rPr>
          <w:lang w:val="hu-HU"/>
        </w:rPr>
        <w:t>frankofón</w:t>
      </w:r>
      <w:proofErr w:type="spellEnd"/>
      <w:r w:rsidRPr="00F21C76">
        <w:rPr>
          <w:lang w:val="hu-HU"/>
        </w:rPr>
        <w:t xml:space="preserve"> historiográfiáját, amelyet a burgundiai hadjáratok kortárs és kései emlékeit egyaránt vizsgáló, a francia történetírás megállapításaival vitatkozó esettanulmány követ.</w:t>
      </w:r>
    </w:p>
    <w:p w:rsidR="005320D7" w:rsidRPr="00F21C76" w:rsidRDefault="005320D7" w:rsidP="002254C4">
      <w:pPr>
        <w:pStyle w:val="NormlWeb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lang w:val="hu-HU"/>
        </w:rPr>
      </w:pPr>
      <w:r w:rsidRPr="00F21C76">
        <w:rPr>
          <w:lang w:val="hu-HU"/>
        </w:rPr>
        <w:t>A kalandozásokat tárgyaló magyar történetírói munkák közül mindössze egy, Vajay Szabolcs már említett műve vált széles körben is ismertté a külföldi tudományosság számára. Míg a könyv számos megállapítása kiállta az idő próbáját, úgy tűnik, hogy Vajay kiindulópontja, a  Karolingok és a magyarok között feltételezett szövetség elméletét inkább cáfolják, semmint megengednék forrásaink, amit egy másik esettanulmányban bizonyítottam.</w:t>
      </w:r>
    </w:p>
    <w:p w:rsidR="00123F5C" w:rsidRPr="00F21C76" w:rsidRDefault="00123F5C" w:rsidP="002254C4">
      <w:pPr>
        <w:pStyle w:val="NormlWeb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lang w:val="hu-HU"/>
        </w:rPr>
      </w:pPr>
    </w:p>
    <w:p w:rsidR="00123F5C" w:rsidRPr="00F21C76" w:rsidRDefault="00123F5C" w:rsidP="007A47FA">
      <w:pPr>
        <w:pStyle w:val="NormlWeb"/>
        <w:keepNext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F21C76">
        <w:rPr>
          <w:rFonts w:ascii="Times New Roman" w:hAnsi="Times New Roman"/>
          <w:i/>
          <w:sz w:val="24"/>
          <w:szCs w:val="24"/>
          <w:lang w:val="hu-HU"/>
        </w:rPr>
        <w:lastRenderedPageBreak/>
        <w:t>A követett módszer</w:t>
      </w:r>
    </w:p>
    <w:p w:rsidR="00123F5C" w:rsidRPr="00F21C76" w:rsidRDefault="00123F5C" w:rsidP="007A47FA">
      <w:pPr>
        <w:pStyle w:val="NormlWeb"/>
        <w:keepNext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lang w:val="hu-HU"/>
        </w:rPr>
      </w:pPr>
    </w:p>
    <w:p w:rsidR="002254C4" w:rsidRDefault="00123F5C" w:rsidP="007A47FA">
      <w:pPr>
        <w:pStyle w:val="NormlWeb"/>
        <w:keepNext/>
        <w:spacing w:before="0" w:beforeAutospacing="0" w:after="0" w:afterAutospacing="0" w:line="360" w:lineRule="auto"/>
        <w:ind w:firstLine="284"/>
        <w:jc w:val="both"/>
        <w:rPr>
          <w:lang w:val="hu-HU"/>
        </w:rPr>
      </w:pPr>
      <w:r w:rsidRPr="00F21C76">
        <w:rPr>
          <w:rFonts w:ascii="Times New Roman" w:hAnsi="Times New Roman"/>
          <w:lang w:val="hu-HU"/>
        </w:rPr>
        <w:t>A</w:t>
      </w:r>
      <w:r w:rsidR="00E001D6" w:rsidRPr="00F21C76">
        <w:rPr>
          <w:rFonts w:ascii="Times New Roman" w:hAnsi="Times New Roman"/>
          <w:lang w:val="hu-HU"/>
        </w:rPr>
        <w:t>z első, kronológiára vonatkozó</w:t>
      </w:r>
      <w:r w:rsidRPr="00F21C76">
        <w:rPr>
          <w:rFonts w:ascii="Times New Roman" w:hAnsi="Times New Roman"/>
          <w:lang w:val="hu-HU"/>
        </w:rPr>
        <w:t xml:space="preserve"> célkitűzés</w:t>
      </w:r>
      <w:r w:rsidR="00E001D6" w:rsidRPr="00F21C76">
        <w:rPr>
          <w:rFonts w:ascii="Times New Roman" w:hAnsi="Times New Roman"/>
          <w:lang w:val="hu-HU"/>
        </w:rPr>
        <w:t>emet egy</w:t>
      </w:r>
      <w:r w:rsidR="002254C4" w:rsidRPr="00F21C76">
        <w:rPr>
          <w:rFonts w:ascii="Times New Roman" w:hAnsi="Times New Roman"/>
          <w:lang w:val="hu-HU"/>
        </w:rPr>
        <w:t xml:space="preserve"> </w:t>
      </w:r>
      <w:r w:rsidR="002254C4" w:rsidRPr="00F21C76">
        <w:rPr>
          <w:lang w:val="hu-HU"/>
        </w:rPr>
        <w:t>forrástani kézikönyv</w:t>
      </w:r>
      <w:r w:rsidRPr="00F21C76">
        <w:rPr>
          <w:lang w:val="hu-HU"/>
        </w:rPr>
        <w:t xml:space="preserve"> keretei között valósítottam meg, ahol minden egyes forrást a kútfőhöz kapcsolódó és a választott témához illeszkedő történeti-filológiai problémával együtt értékeltem. </w:t>
      </w:r>
      <w:r w:rsidR="002254C4" w:rsidRPr="00F21C76">
        <w:rPr>
          <w:lang w:val="hu-HU"/>
        </w:rPr>
        <w:t xml:space="preserve">Legfontosabb mintámnak a Wilhelm </w:t>
      </w:r>
      <w:proofErr w:type="spellStart"/>
      <w:r w:rsidR="002254C4" w:rsidRPr="00F21C76">
        <w:rPr>
          <w:lang w:val="hu-HU"/>
        </w:rPr>
        <w:t>Wattenbach</w:t>
      </w:r>
      <w:proofErr w:type="spellEnd"/>
      <w:r w:rsidR="002254C4" w:rsidRPr="00F21C76">
        <w:rPr>
          <w:lang w:val="hu-HU"/>
        </w:rPr>
        <w:t xml:space="preserve"> nevéhez fűződő, először 1866-ban megjelent </w:t>
      </w:r>
      <w:proofErr w:type="spellStart"/>
      <w:r w:rsidR="002254C4" w:rsidRPr="00F21C76">
        <w:rPr>
          <w:i/>
          <w:lang w:val="hu-HU"/>
        </w:rPr>
        <w:t>Deutschlands</w:t>
      </w:r>
      <w:proofErr w:type="spellEnd"/>
      <w:r w:rsidR="002254C4" w:rsidRPr="00F21C76">
        <w:rPr>
          <w:i/>
          <w:lang w:val="hu-HU"/>
        </w:rPr>
        <w:t xml:space="preserve"> </w:t>
      </w:r>
      <w:proofErr w:type="spellStart"/>
      <w:r w:rsidR="002254C4" w:rsidRPr="00F21C76">
        <w:rPr>
          <w:i/>
          <w:lang w:val="hu-HU"/>
        </w:rPr>
        <w:t>Geschichtsquellen</w:t>
      </w:r>
      <w:proofErr w:type="spellEnd"/>
      <w:r w:rsidR="002254C4" w:rsidRPr="00F21C76">
        <w:rPr>
          <w:i/>
          <w:lang w:val="hu-HU"/>
        </w:rPr>
        <w:t xml:space="preserve"> </w:t>
      </w:r>
      <w:proofErr w:type="spellStart"/>
      <w:r w:rsidR="002254C4" w:rsidRPr="00F21C76">
        <w:rPr>
          <w:i/>
          <w:lang w:val="hu-HU"/>
        </w:rPr>
        <w:t>im</w:t>
      </w:r>
      <w:proofErr w:type="spellEnd"/>
      <w:r w:rsidR="002254C4" w:rsidRPr="00F21C76">
        <w:rPr>
          <w:i/>
          <w:lang w:val="hu-HU"/>
        </w:rPr>
        <w:t xml:space="preserve"> </w:t>
      </w:r>
      <w:proofErr w:type="spellStart"/>
      <w:r w:rsidR="002254C4" w:rsidRPr="00F21C76">
        <w:rPr>
          <w:i/>
          <w:lang w:val="hu-HU"/>
        </w:rPr>
        <w:t>Mittelalter</w:t>
      </w:r>
      <w:proofErr w:type="spellEnd"/>
      <w:r w:rsidR="002254C4" w:rsidRPr="00F21C76">
        <w:rPr>
          <w:i/>
          <w:lang w:val="hu-HU"/>
        </w:rPr>
        <w:t xml:space="preserve"> bis </w:t>
      </w:r>
      <w:proofErr w:type="spellStart"/>
      <w:r w:rsidR="002254C4" w:rsidRPr="00F21C76">
        <w:rPr>
          <w:i/>
          <w:lang w:val="hu-HU"/>
        </w:rPr>
        <w:t>zur</w:t>
      </w:r>
      <w:proofErr w:type="spellEnd"/>
      <w:r w:rsidR="002254C4" w:rsidRPr="00F21C76">
        <w:rPr>
          <w:i/>
          <w:lang w:val="hu-HU"/>
        </w:rPr>
        <w:t xml:space="preserve"> </w:t>
      </w:r>
      <w:proofErr w:type="spellStart"/>
      <w:r w:rsidR="002254C4" w:rsidRPr="00F21C76">
        <w:rPr>
          <w:i/>
          <w:lang w:val="hu-HU"/>
        </w:rPr>
        <w:t>Mitte</w:t>
      </w:r>
      <w:proofErr w:type="spellEnd"/>
      <w:r w:rsidR="002254C4" w:rsidRPr="00F21C76">
        <w:rPr>
          <w:i/>
          <w:lang w:val="hu-HU"/>
        </w:rPr>
        <w:t xml:space="preserve"> des </w:t>
      </w:r>
      <w:proofErr w:type="spellStart"/>
      <w:r w:rsidR="002254C4" w:rsidRPr="00F21C76">
        <w:rPr>
          <w:i/>
          <w:lang w:val="hu-HU"/>
        </w:rPr>
        <w:t>dreizehnten</w:t>
      </w:r>
      <w:proofErr w:type="spellEnd"/>
      <w:r w:rsidR="002254C4" w:rsidRPr="00F21C76">
        <w:rPr>
          <w:i/>
          <w:lang w:val="hu-HU"/>
        </w:rPr>
        <w:t xml:space="preserve"> </w:t>
      </w:r>
      <w:proofErr w:type="spellStart"/>
      <w:r w:rsidR="002254C4" w:rsidRPr="00F21C76">
        <w:rPr>
          <w:i/>
          <w:lang w:val="hu-HU"/>
        </w:rPr>
        <w:t>Jahrhunderts</w:t>
      </w:r>
      <w:proofErr w:type="spellEnd"/>
      <w:r w:rsidR="002254C4" w:rsidRPr="00F21C76">
        <w:rPr>
          <w:lang w:val="hu-HU"/>
        </w:rPr>
        <w:t xml:space="preserve"> című kézikönyvet tekintettem, amely régióról régióra tekintette át a német területekre vonatkozó egykorú középkori kútfők irodalmát, hogy hitelesebb ítéletet születhessen az elbeszélések forrásértékéről. A </w:t>
      </w:r>
      <w:proofErr w:type="spellStart"/>
      <w:r w:rsidR="002254C4" w:rsidRPr="00F21C76">
        <w:rPr>
          <w:i/>
          <w:lang w:val="hu-HU"/>
        </w:rPr>
        <w:t>Wattenbach</w:t>
      </w:r>
      <w:proofErr w:type="spellEnd"/>
      <w:r w:rsidR="002254C4" w:rsidRPr="00F21C76">
        <w:rPr>
          <w:lang w:val="hu-HU"/>
        </w:rPr>
        <w:t xml:space="preserve"> 20. századi folytatásai – ha szükséges volt – a legfrissebb szakirodalom alapján értékelték át és egészítették ki a vizsgált forrásokat.</w:t>
      </w:r>
      <w:r w:rsidRPr="00F21C76">
        <w:rPr>
          <w:lang w:val="hu-HU"/>
        </w:rPr>
        <w:t xml:space="preserve"> E hosszú évszázadokat átfogó sorozat általános megközelítésével szemben azonban az általam választott bő öt évtized elmélyültebb elemzést igényelt, amelyhez egyaránt szükséges volt a kortárs kútfők és az utókor hagyományainak vizsgálata. Ezen a téren az általam ismert – és szintén mintának tekintett – legalaposabb mű Albert </w:t>
      </w:r>
      <w:proofErr w:type="spellStart"/>
      <w:r w:rsidRPr="00F21C76">
        <w:rPr>
          <w:lang w:val="hu-HU"/>
        </w:rPr>
        <w:t>d’Haenens</w:t>
      </w:r>
      <w:proofErr w:type="spellEnd"/>
      <w:r w:rsidRPr="00F21C76">
        <w:rPr>
          <w:lang w:val="hu-HU"/>
        </w:rPr>
        <w:t xml:space="preserve"> </w:t>
      </w:r>
      <w:r w:rsidRPr="00F21C76">
        <w:rPr>
          <w:i/>
          <w:lang w:val="hu-HU"/>
        </w:rPr>
        <w:t xml:space="preserve">Les </w:t>
      </w:r>
      <w:proofErr w:type="spellStart"/>
      <w:r w:rsidRPr="00F21C76">
        <w:rPr>
          <w:i/>
          <w:lang w:val="hu-HU"/>
        </w:rPr>
        <w:t>invasions</w:t>
      </w:r>
      <w:proofErr w:type="spellEnd"/>
      <w:r w:rsidRPr="00F21C76">
        <w:rPr>
          <w:i/>
          <w:lang w:val="hu-HU"/>
        </w:rPr>
        <w:t xml:space="preserve"> </w:t>
      </w:r>
      <w:proofErr w:type="spellStart"/>
      <w:r w:rsidRPr="00F21C76">
        <w:rPr>
          <w:i/>
          <w:lang w:val="hu-HU"/>
        </w:rPr>
        <w:t>normandes</w:t>
      </w:r>
      <w:proofErr w:type="spellEnd"/>
      <w:r w:rsidRPr="00F21C76">
        <w:rPr>
          <w:i/>
          <w:lang w:val="hu-HU"/>
        </w:rPr>
        <w:t xml:space="preserve"> en </w:t>
      </w:r>
      <w:proofErr w:type="spellStart"/>
      <w:r w:rsidRPr="00F21C76">
        <w:rPr>
          <w:i/>
          <w:lang w:val="hu-HU"/>
        </w:rPr>
        <w:t>Belgique</w:t>
      </w:r>
      <w:proofErr w:type="spellEnd"/>
      <w:r w:rsidRPr="00F21C76">
        <w:rPr>
          <w:i/>
          <w:lang w:val="hu-HU"/>
        </w:rPr>
        <w:t xml:space="preserve"> au </w:t>
      </w:r>
      <w:proofErr w:type="spellStart"/>
      <w:r w:rsidRPr="00F21C76">
        <w:rPr>
          <w:i/>
          <w:lang w:val="hu-HU"/>
        </w:rPr>
        <w:t>IX</w:t>
      </w:r>
      <w:r w:rsidRPr="00F21C76">
        <w:rPr>
          <w:i/>
          <w:vertAlign w:val="superscript"/>
          <w:lang w:val="hu-HU"/>
        </w:rPr>
        <w:t>e</w:t>
      </w:r>
      <w:proofErr w:type="spellEnd"/>
      <w:r w:rsidRPr="00F21C76">
        <w:rPr>
          <w:i/>
          <w:lang w:val="hu-HU"/>
        </w:rPr>
        <w:t xml:space="preserve"> </w:t>
      </w:r>
      <w:proofErr w:type="spellStart"/>
      <w:r w:rsidRPr="00F21C76">
        <w:rPr>
          <w:i/>
          <w:lang w:val="hu-HU"/>
        </w:rPr>
        <w:t>siècle</w:t>
      </w:r>
      <w:proofErr w:type="spellEnd"/>
      <w:r w:rsidRPr="00F21C76">
        <w:rPr>
          <w:lang w:val="hu-HU"/>
        </w:rPr>
        <w:t xml:space="preserve"> címet viselő munkája (1967), amely a mai Belgium területét érintő normann hadjáratok középkori historiográfiájának példaértékű – bár jogos vitákat kiváltó – feldolgozása.</w:t>
      </w:r>
      <w:r w:rsidR="007A47FA">
        <w:rPr>
          <w:lang w:val="hu-HU"/>
        </w:rPr>
        <w:t xml:space="preserve"> A</w:t>
      </w:r>
      <w:r w:rsidR="00E001D6" w:rsidRPr="00F21C76">
        <w:rPr>
          <w:lang w:val="hu-HU"/>
        </w:rPr>
        <w:t xml:space="preserve"> disszertáció terje</w:t>
      </w:r>
      <w:r w:rsidR="007A47FA">
        <w:rPr>
          <w:lang w:val="hu-HU"/>
        </w:rPr>
        <w:t>delmi korlátai miatt nem térhettem</w:t>
      </w:r>
      <w:r w:rsidR="00E001D6" w:rsidRPr="00F21C76">
        <w:rPr>
          <w:lang w:val="hu-HU"/>
        </w:rPr>
        <w:t xml:space="preserve"> ki minden kései kútfőre az azokat megillető alapossággal, ezért el kellett hagynom az utókor hagyományait tárgyaló elemzéseket; köztük a 11. századi Sankt </w:t>
      </w:r>
      <w:proofErr w:type="spellStart"/>
      <w:r w:rsidR="00E001D6" w:rsidRPr="00F21C76">
        <w:rPr>
          <w:lang w:val="hu-HU"/>
        </w:rPr>
        <w:t>Gallen-i</w:t>
      </w:r>
      <w:proofErr w:type="spellEnd"/>
      <w:r w:rsidR="00E001D6" w:rsidRPr="00F21C76">
        <w:rPr>
          <w:lang w:val="hu-HU"/>
        </w:rPr>
        <w:t xml:space="preserve"> IV. </w:t>
      </w:r>
      <w:proofErr w:type="spellStart"/>
      <w:r w:rsidR="00E001D6" w:rsidRPr="00F21C76">
        <w:rPr>
          <w:lang w:val="hu-HU"/>
        </w:rPr>
        <w:t>Ekkehard</w:t>
      </w:r>
      <w:proofErr w:type="spellEnd"/>
      <w:r w:rsidR="00E001D6" w:rsidRPr="00F21C76">
        <w:rPr>
          <w:lang w:val="hu-HU"/>
        </w:rPr>
        <w:t xml:space="preserve"> zseniális anekdotagyűjteményének egyik gyöngyszemét, a Sankt </w:t>
      </w:r>
      <w:proofErr w:type="spellStart"/>
      <w:r w:rsidR="00E001D6" w:rsidRPr="00F21C76">
        <w:rPr>
          <w:lang w:val="hu-HU"/>
        </w:rPr>
        <w:t>Gallen-i</w:t>
      </w:r>
      <w:proofErr w:type="spellEnd"/>
      <w:r w:rsidR="00E001D6" w:rsidRPr="00F21C76">
        <w:rPr>
          <w:lang w:val="hu-HU"/>
        </w:rPr>
        <w:t xml:space="preserve"> kalandot </w:t>
      </w:r>
      <w:r w:rsidR="00E001D6" w:rsidRPr="00F21C76">
        <w:rPr>
          <w:lang w:val="hu-HU"/>
        </w:rPr>
        <w:lastRenderedPageBreak/>
        <w:t>– amelynek irodalmi karaktere véleményem szerint jóval meghatározóbb, mint eddig gondolták –, valamint a magyarországi középkori hun-hagyomány és „kalandozásregény” kezdeteire vonatkozó fejtegetéseket is. Csupán</w:t>
      </w:r>
      <w:r w:rsidR="007A47FA">
        <w:rPr>
          <w:lang w:val="hu-HU"/>
        </w:rPr>
        <w:t xml:space="preserve"> a reichenaui monostornak az időrend</w:t>
      </w:r>
      <w:r w:rsidR="00E001D6" w:rsidRPr="00F21C76">
        <w:rPr>
          <w:lang w:val="hu-HU"/>
        </w:rPr>
        <w:t xml:space="preserve"> szempont</w:t>
      </w:r>
      <w:r w:rsidR="007A47FA">
        <w:rPr>
          <w:lang w:val="hu-HU"/>
        </w:rPr>
        <w:t>já</w:t>
      </w:r>
      <w:r w:rsidR="00E001D6" w:rsidRPr="00F21C76">
        <w:rPr>
          <w:lang w:val="hu-HU"/>
        </w:rPr>
        <w:t>ból is kulcsfontosságú hagy</w:t>
      </w:r>
      <w:r w:rsidR="00F21C76" w:rsidRPr="00F21C76">
        <w:rPr>
          <w:lang w:val="hu-HU"/>
        </w:rPr>
        <w:t xml:space="preserve">ományai </w:t>
      </w:r>
      <w:r w:rsidR="007A47FA">
        <w:rPr>
          <w:lang w:val="hu-HU"/>
        </w:rPr>
        <w:t>kaptak önálló fejezetet, s csak</w:t>
      </w:r>
      <w:r w:rsidR="00F21C76" w:rsidRPr="00F21C76">
        <w:rPr>
          <w:lang w:val="hu-HU"/>
        </w:rPr>
        <w:t xml:space="preserve"> a burgundiai hadjáratokat tárgyaló esettanulmányban tudtam bemutatni a források összességét.</w:t>
      </w:r>
      <w:r w:rsidR="00E001D6" w:rsidRPr="00F21C76">
        <w:rPr>
          <w:lang w:val="hu-HU"/>
        </w:rPr>
        <w:t xml:space="preserve"> Ugyancsak e korlátok miatt kellett úgy döntenem, hogy a Magyarországon bő irodalommal rendelkező forrásokkal (</w:t>
      </w:r>
      <w:proofErr w:type="spellStart"/>
      <w:r w:rsidR="00E001D6" w:rsidRPr="00F21C76">
        <w:rPr>
          <w:i/>
          <w:lang w:val="hu-HU"/>
        </w:rPr>
        <w:t>Fuldai</w:t>
      </w:r>
      <w:proofErr w:type="spellEnd"/>
      <w:r w:rsidR="00E001D6" w:rsidRPr="00F21C76">
        <w:rPr>
          <w:i/>
          <w:lang w:val="hu-HU"/>
        </w:rPr>
        <w:t xml:space="preserve"> Évkönyv</w:t>
      </w:r>
      <w:r w:rsidR="00E001D6" w:rsidRPr="00F21C76">
        <w:rPr>
          <w:lang w:val="hu-HU"/>
        </w:rPr>
        <w:t xml:space="preserve">, Regino, János diakónus, </w:t>
      </w:r>
      <w:proofErr w:type="spellStart"/>
      <w:r w:rsidR="00E001D6" w:rsidRPr="00F21C76">
        <w:rPr>
          <w:lang w:val="hu-HU"/>
        </w:rPr>
        <w:t>Thietmar</w:t>
      </w:r>
      <w:proofErr w:type="spellEnd"/>
      <w:r w:rsidR="00E001D6" w:rsidRPr="00F21C76">
        <w:rPr>
          <w:lang w:val="hu-HU"/>
        </w:rPr>
        <w:t xml:space="preserve"> von Merseburg, </w:t>
      </w:r>
      <w:proofErr w:type="spellStart"/>
      <w:r w:rsidR="00E001D6" w:rsidRPr="00F21C76">
        <w:rPr>
          <w:i/>
          <w:lang w:val="hu-HU"/>
        </w:rPr>
        <w:t>Dado-levél</w:t>
      </w:r>
      <w:proofErr w:type="spellEnd"/>
      <w:r w:rsidR="00E001D6" w:rsidRPr="00F21C76">
        <w:rPr>
          <w:lang w:val="hu-HU"/>
        </w:rPr>
        <w:t>), s a nem egyszer értő bevezetővel ellátott, korszerű fordításban hozzáférhető egykorú történetírókkal (</w:t>
      </w:r>
      <w:proofErr w:type="spellStart"/>
      <w:r w:rsidR="00E001D6" w:rsidRPr="00F21C76">
        <w:rPr>
          <w:lang w:val="hu-HU"/>
        </w:rPr>
        <w:t>Liutprand</w:t>
      </w:r>
      <w:proofErr w:type="spellEnd"/>
      <w:r w:rsidR="00E001D6" w:rsidRPr="00F21C76">
        <w:rPr>
          <w:lang w:val="hu-HU"/>
        </w:rPr>
        <w:t xml:space="preserve">, </w:t>
      </w:r>
      <w:proofErr w:type="spellStart"/>
      <w:r w:rsidR="00E001D6" w:rsidRPr="00F21C76">
        <w:rPr>
          <w:lang w:val="hu-HU"/>
        </w:rPr>
        <w:t>Widukind</w:t>
      </w:r>
      <w:proofErr w:type="spellEnd"/>
      <w:r w:rsidR="00E001D6" w:rsidRPr="00F21C76">
        <w:rPr>
          <w:lang w:val="hu-HU"/>
        </w:rPr>
        <w:t>) nem foglalkozom külön fejezetben. Híradásaikat nem mellőztem, ám e híreket a többi – eddig jobbára kevesebb figyelemben részesülő – forrás tanúságával együtt vetettem alá vizsgálatnak.</w:t>
      </w:r>
    </w:p>
    <w:p w:rsidR="00ED346D" w:rsidRPr="00F21C76" w:rsidRDefault="00ED346D" w:rsidP="002254C4">
      <w:pPr>
        <w:pStyle w:val="NormlWeb"/>
        <w:spacing w:before="0" w:beforeAutospacing="0" w:after="0" w:afterAutospacing="0" w:line="360" w:lineRule="auto"/>
        <w:ind w:firstLine="284"/>
        <w:jc w:val="both"/>
        <w:rPr>
          <w:rFonts w:ascii="Times New Roman" w:hAnsi="Times New Roman"/>
          <w:lang w:val="hu-HU"/>
        </w:rPr>
      </w:pPr>
    </w:p>
    <w:p w:rsidR="00E001D6" w:rsidRPr="00F21C76" w:rsidRDefault="00ED346D" w:rsidP="00ED346D">
      <w:pPr>
        <w:pStyle w:val="Norm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E</w:t>
      </w:r>
      <w:r w:rsidR="00E001D6" w:rsidRPr="00F21C76">
        <w:rPr>
          <w:rFonts w:ascii="Times New Roman" w:hAnsi="Times New Roman"/>
          <w:i/>
          <w:sz w:val="24"/>
          <w:szCs w:val="24"/>
          <w:lang w:val="hu-HU"/>
        </w:rPr>
        <w:t>redmények</w:t>
      </w:r>
    </w:p>
    <w:p w:rsidR="002254C4" w:rsidRPr="00F21C76" w:rsidRDefault="002254C4" w:rsidP="00ED346D">
      <w:pPr>
        <w:pStyle w:val="NormlWeb"/>
        <w:spacing w:before="0" w:beforeAutospacing="0" w:after="0" w:afterAutospacing="0" w:line="360" w:lineRule="auto"/>
        <w:jc w:val="both"/>
        <w:rPr>
          <w:lang w:val="hu-HU"/>
        </w:rPr>
      </w:pPr>
    </w:p>
    <w:p w:rsidR="00E001D6" w:rsidRPr="00F21C76" w:rsidRDefault="00E001D6" w:rsidP="00ED346D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>Az értekezés bevezetőjében a 10. századi nyugati magyar hadjáratok korának egykorú, latin nyelven íródott forrásainak bemutatását és kritikai elemzését tűztem ki célul. Mivel a tárgy nyugat-európai szakirodalmát manapság a szkeptikus (</w:t>
      </w:r>
      <w:proofErr w:type="spellStart"/>
      <w:r w:rsidRPr="00F21C76">
        <w:rPr>
          <w:sz w:val="20"/>
          <w:szCs w:val="20"/>
          <w:lang w:val="hu-HU"/>
        </w:rPr>
        <w:t>minimalista</w:t>
      </w:r>
      <w:proofErr w:type="spellEnd"/>
      <w:r w:rsidRPr="00F21C76">
        <w:rPr>
          <w:sz w:val="20"/>
          <w:szCs w:val="20"/>
          <w:lang w:val="hu-HU"/>
        </w:rPr>
        <w:t xml:space="preserve">) megközelítés járja át, ezért szükségesnek tartottam, hogy a kortárs források részletekbe menő bemutatása előtt a burgundiai hadjáratokra vonatkozó egykorú és retrospektív emlékek együttes értékelésével egy esettanulmány keretében felhívjam a figyelmet arra, hogy pusztán az a tény, hogy bizonyos forráscsoportok felé óvatossággal kell közelítenünk, még nem elegendő </w:t>
      </w:r>
      <w:r w:rsidRPr="00F21C76">
        <w:rPr>
          <w:sz w:val="20"/>
          <w:szCs w:val="20"/>
          <w:lang w:val="hu-HU"/>
        </w:rPr>
        <w:lastRenderedPageBreak/>
        <w:t>ok arra, hogy e kútfők magyarokra vonatkozó információit elvessük. Minderre a legjobb példát Savigny monostorának középkori hagyományai szolgáltatják, ahol a hun-hagyomány mögött okleveles forráson alapuló, hiteles, 10. századi magyar-hagyományt tapinthatunk ki.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>A reichenaui monostor kései emlékezetének vizsgálatakor tanúi lehettünk annak, hogy a korai, magyarokra vonatkozó híradások – eredeti kontextusuktól megfosztva</w:t>
      </w:r>
      <w:r w:rsidR="001A0A83">
        <w:rPr>
          <w:sz w:val="20"/>
          <w:szCs w:val="20"/>
          <w:lang w:val="hu-HU"/>
        </w:rPr>
        <w:t xml:space="preserve"> –</w:t>
      </w:r>
      <w:r w:rsidRPr="00F21C76">
        <w:rPr>
          <w:sz w:val="20"/>
          <w:szCs w:val="20"/>
          <w:lang w:val="hu-HU"/>
        </w:rPr>
        <w:t xml:space="preserve"> hogyan formálódtak hun-hagyománnyá, s hogyan váltak egy monostor és egy város önazonosságnak alkotóelemeivé. Láthattuk, hogy a húguk megszöktetésére készülő, majd egy csetepatéban elhunyt fivérek drámai története, amely részben évkönyves, részben alighanem szóbeli forrásokból talált utat Hermann von </w:t>
      </w:r>
      <w:proofErr w:type="spellStart"/>
      <w:r w:rsidRPr="00F21C76">
        <w:rPr>
          <w:sz w:val="20"/>
          <w:szCs w:val="20"/>
          <w:lang w:val="hu-HU"/>
        </w:rPr>
        <w:t>Reichenau</w:t>
      </w:r>
      <w:proofErr w:type="spellEnd"/>
      <w:r w:rsidRPr="00F21C76">
        <w:rPr>
          <w:sz w:val="20"/>
          <w:szCs w:val="20"/>
          <w:lang w:val="hu-HU"/>
        </w:rPr>
        <w:t xml:space="preserve"> krónikájának 902. évi híradásába, hogyan ötvöződött a hunok elleni háborúval és Nagy Károly személyével. A Hermannál a </w:t>
      </w:r>
      <w:proofErr w:type="spellStart"/>
      <w:r w:rsidRPr="00F21C76">
        <w:rPr>
          <w:sz w:val="20"/>
          <w:szCs w:val="20"/>
          <w:lang w:val="hu-HU"/>
        </w:rPr>
        <w:t>buchaui</w:t>
      </w:r>
      <w:proofErr w:type="spellEnd"/>
      <w:r w:rsidRPr="00F21C76">
        <w:rPr>
          <w:sz w:val="20"/>
          <w:szCs w:val="20"/>
          <w:lang w:val="hu-HU"/>
        </w:rPr>
        <w:t xml:space="preserve"> kolostor alapítástörténeteként szereplő elbeszélés – jogosan vagy sem – legelőször egy magyar betörés kontextusába kerülhetett, hogy aztán későközépkori szerzők tollán a kolostoralapítás a középkori emlékezet számára univerzálisabb jelentőségű szereplőkhöz: a hunokhoz és Nagy Károlyhoz tapadjon. A magyarok </w:t>
      </w:r>
      <w:proofErr w:type="spellStart"/>
      <w:r w:rsidRPr="00F21C76">
        <w:rPr>
          <w:sz w:val="20"/>
          <w:szCs w:val="20"/>
          <w:lang w:val="hu-HU"/>
        </w:rPr>
        <w:t>baseli</w:t>
      </w:r>
      <w:proofErr w:type="spellEnd"/>
      <w:r w:rsidRPr="00F21C76">
        <w:rPr>
          <w:sz w:val="20"/>
          <w:szCs w:val="20"/>
          <w:lang w:val="hu-HU"/>
        </w:rPr>
        <w:t xml:space="preserve"> dúlása esetében hasonló legendaképződést figyelhetünk meg: a Hermann által lejegyzett némileg túlzó magyar-hagyomány valós történeti alapját Basel kiterjedt hun-hagyománya támasztja alá, amely a középkor évszázadai során újabb és újabb színekkel gazdagodott.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 xml:space="preserve">1968-ban jelent meg Vajay Szabolcs kalandozó hadjáratokról szóló monográfiája, amely a témakör eddigi legkoncepciózusabb és legnagyobb hatású összefoglalása. A kalandozásokat európai diplomáciai összefüggéseiben feldolgozó mű azonban épp azon a ponton nem állja </w:t>
      </w:r>
      <w:r w:rsidRPr="00F21C76">
        <w:rPr>
          <w:sz w:val="20"/>
          <w:szCs w:val="20"/>
          <w:lang w:val="hu-HU"/>
        </w:rPr>
        <w:lastRenderedPageBreak/>
        <w:t>meg a helyét, amely Vajay számára a munka alapötletét szolgáltatta. Dolgozatom harmadik fejezetében bizonyítottam, hogy az utolsó Karoling uralkodók és a magyarok között feltételezett szövetség mellett felhozott érvek egyértelműen cáfolhatóak.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>Az egyes kútfők módszeres vizsgálatának segítségével jó</w:t>
      </w:r>
      <w:r w:rsidR="00F21C76" w:rsidRPr="00F21C76">
        <w:rPr>
          <w:sz w:val="20"/>
          <w:szCs w:val="20"/>
          <w:lang w:val="hu-HU"/>
        </w:rPr>
        <w:t xml:space="preserve"> </w:t>
      </w:r>
      <w:r w:rsidRPr="00F21C76">
        <w:rPr>
          <w:sz w:val="20"/>
          <w:szCs w:val="20"/>
          <w:lang w:val="hu-HU"/>
        </w:rPr>
        <w:t xml:space="preserve">néhány kronológiai kérdést sikerült tisztázni, míg máshol kiderült, hogy a vitatott időrendi problémák egyelőre nem dönthetőek el megnyugtatóan. Az utóbbiak közé tartozik a svábföldi évkönyves hagyomány 863. évi értesülése, vagy a </w:t>
      </w:r>
      <w:proofErr w:type="spellStart"/>
      <w:r w:rsidRPr="00F21C76">
        <w:rPr>
          <w:sz w:val="20"/>
          <w:szCs w:val="20"/>
          <w:lang w:val="hu-HU"/>
        </w:rPr>
        <w:t>Fischa-menti</w:t>
      </w:r>
      <w:proofErr w:type="spellEnd"/>
      <w:r w:rsidRPr="00F21C76">
        <w:rPr>
          <w:sz w:val="20"/>
          <w:szCs w:val="20"/>
          <w:lang w:val="hu-HU"/>
        </w:rPr>
        <w:t xml:space="preserve"> vereség és </w:t>
      </w:r>
      <w:proofErr w:type="spellStart"/>
      <w:r w:rsidRPr="00F21C76">
        <w:rPr>
          <w:sz w:val="20"/>
          <w:szCs w:val="20"/>
          <w:lang w:val="hu-HU"/>
        </w:rPr>
        <w:t>Kusál</w:t>
      </w:r>
      <w:proofErr w:type="spellEnd"/>
      <w:r w:rsidRPr="00F21C76">
        <w:rPr>
          <w:sz w:val="20"/>
          <w:szCs w:val="20"/>
          <w:lang w:val="hu-HU"/>
        </w:rPr>
        <w:t xml:space="preserve"> halálának körülményei.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 xml:space="preserve">Dolgozatomban azonban jóval több olyan hadjáratról esett szó, amelyekről sikerült ismereteinket pontosítani vagy helyesbíteni. A svábföldi hagyományt képviselő évkönyvek vizsgálata komolyan felvetette annak lehetőségét, hogy a morvák végleges leigázására nem 902-ben, hanem 905-ben került sor; 902-ben – Hermann von </w:t>
      </w:r>
      <w:proofErr w:type="spellStart"/>
      <w:r w:rsidRPr="00F21C76">
        <w:rPr>
          <w:sz w:val="20"/>
          <w:szCs w:val="20"/>
          <w:lang w:val="hu-HU"/>
        </w:rPr>
        <w:t>Reichenau</w:t>
      </w:r>
      <w:proofErr w:type="spellEnd"/>
      <w:r w:rsidRPr="00F21C76">
        <w:rPr>
          <w:sz w:val="20"/>
          <w:szCs w:val="20"/>
          <w:lang w:val="hu-HU"/>
        </w:rPr>
        <w:t xml:space="preserve"> hitelt érdemlő feljegyzése szerint – a </w:t>
      </w:r>
      <w:proofErr w:type="spellStart"/>
      <w:r w:rsidRPr="00F21C76">
        <w:rPr>
          <w:sz w:val="20"/>
          <w:szCs w:val="20"/>
          <w:lang w:val="hu-HU"/>
        </w:rPr>
        <w:t>Moráviában</w:t>
      </w:r>
      <w:proofErr w:type="spellEnd"/>
      <w:r w:rsidRPr="00F21C76">
        <w:rPr>
          <w:sz w:val="20"/>
          <w:szCs w:val="20"/>
          <w:lang w:val="hu-HU"/>
        </w:rPr>
        <w:t xml:space="preserve"> kalandozó sereg minden bizonnyal alulmaradt. Szintén Hermann tartotta fenn a magyarok 917. évi </w:t>
      </w:r>
      <w:proofErr w:type="spellStart"/>
      <w:r w:rsidRPr="00F21C76">
        <w:rPr>
          <w:sz w:val="20"/>
          <w:szCs w:val="20"/>
          <w:lang w:val="hu-HU"/>
        </w:rPr>
        <w:t>baseli</w:t>
      </w:r>
      <w:proofErr w:type="spellEnd"/>
      <w:r w:rsidRPr="00F21C76">
        <w:rPr>
          <w:sz w:val="20"/>
          <w:szCs w:val="20"/>
          <w:lang w:val="hu-HU"/>
        </w:rPr>
        <w:t xml:space="preserve"> pusztításának emlékét, amelyet a hazai történetírás csak későbbi másolói tévedésnek köszönhetően köt január 21-hez. A lotaringiai </w:t>
      </w:r>
      <w:proofErr w:type="spellStart"/>
      <w:r w:rsidRPr="00F21C76">
        <w:rPr>
          <w:sz w:val="20"/>
          <w:szCs w:val="20"/>
          <w:lang w:val="hu-HU"/>
        </w:rPr>
        <w:t>annalisztika</w:t>
      </w:r>
      <w:proofErr w:type="spellEnd"/>
      <w:r w:rsidRPr="00F21C76">
        <w:rPr>
          <w:sz w:val="20"/>
          <w:szCs w:val="20"/>
          <w:lang w:val="hu-HU"/>
        </w:rPr>
        <w:t xml:space="preserve"> képviselőinek (</w:t>
      </w:r>
      <w:r w:rsidRPr="00F21C76">
        <w:rPr>
          <w:i/>
          <w:sz w:val="20"/>
          <w:szCs w:val="20"/>
          <w:lang w:val="hu-HU"/>
        </w:rPr>
        <w:t>Annales</w:t>
      </w:r>
      <w:r w:rsidRPr="00F21C76">
        <w:rPr>
          <w:sz w:val="20"/>
          <w:szCs w:val="20"/>
          <w:lang w:val="hu-HU"/>
        </w:rPr>
        <w:t xml:space="preserve"> </w:t>
      </w:r>
      <w:proofErr w:type="spellStart"/>
      <w:r w:rsidRPr="00F21C76">
        <w:rPr>
          <w:i/>
          <w:sz w:val="20"/>
          <w:szCs w:val="20"/>
          <w:lang w:val="hu-HU"/>
        </w:rPr>
        <w:t>Laubacenses</w:t>
      </w:r>
      <w:proofErr w:type="spellEnd"/>
      <w:r w:rsidRPr="00F21C76">
        <w:rPr>
          <w:sz w:val="20"/>
          <w:szCs w:val="20"/>
          <w:lang w:val="hu-HU"/>
        </w:rPr>
        <w:t xml:space="preserve">, </w:t>
      </w:r>
      <w:r w:rsidRPr="00F21C76">
        <w:rPr>
          <w:i/>
          <w:sz w:val="20"/>
          <w:szCs w:val="20"/>
          <w:lang w:val="hu-HU"/>
        </w:rPr>
        <w:t>Annales</w:t>
      </w:r>
      <w:r w:rsidRPr="00F21C76">
        <w:rPr>
          <w:sz w:val="20"/>
          <w:szCs w:val="20"/>
          <w:lang w:val="hu-HU"/>
        </w:rPr>
        <w:t xml:space="preserve"> </w:t>
      </w:r>
      <w:proofErr w:type="spellStart"/>
      <w:r w:rsidRPr="00F21C76">
        <w:rPr>
          <w:i/>
          <w:sz w:val="20"/>
          <w:szCs w:val="20"/>
          <w:lang w:val="hu-HU"/>
        </w:rPr>
        <w:t>Prumieneses</w:t>
      </w:r>
      <w:proofErr w:type="spellEnd"/>
      <w:r w:rsidRPr="00F21C76">
        <w:rPr>
          <w:sz w:val="20"/>
          <w:szCs w:val="20"/>
          <w:lang w:val="hu-HU"/>
        </w:rPr>
        <w:t xml:space="preserve">) összevetésével bebizonyosodott, hogy a 911. évi hadjárat nem érintette Burgundiát, s a Rajnát ekkor csak rövid időre lépték át őseink </w:t>
      </w:r>
      <w:proofErr w:type="spellStart"/>
      <w:r w:rsidRPr="00F21C76">
        <w:rPr>
          <w:sz w:val="20"/>
          <w:szCs w:val="20"/>
          <w:lang w:val="hu-HU"/>
        </w:rPr>
        <w:t>Andernach</w:t>
      </w:r>
      <w:proofErr w:type="spellEnd"/>
      <w:r w:rsidRPr="00F21C76">
        <w:rPr>
          <w:sz w:val="20"/>
          <w:szCs w:val="20"/>
          <w:lang w:val="hu-HU"/>
        </w:rPr>
        <w:t xml:space="preserve"> vidékén. A bajorországi évkönyvek híradásai alapján a </w:t>
      </w:r>
      <w:proofErr w:type="spellStart"/>
      <w:r w:rsidRPr="00F21C76">
        <w:rPr>
          <w:sz w:val="20"/>
          <w:szCs w:val="20"/>
          <w:lang w:val="hu-HU"/>
        </w:rPr>
        <w:t>welsi</w:t>
      </w:r>
      <w:proofErr w:type="spellEnd"/>
      <w:r w:rsidRPr="00F21C76">
        <w:rPr>
          <w:sz w:val="20"/>
          <w:szCs w:val="20"/>
          <w:lang w:val="hu-HU"/>
        </w:rPr>
        <w:t xml:space="preserve"> magyar csatavesztésre 945-ben került sor, amelyet 948-ban </w:t>
      </w:r>
      <w:proofErr w:type="spellStart"/>
      <w:r w:rsidRPr="00F21C76">
        <w:rPr>
          <w:sz w:val="20"/>
          <w:szCs w:val="20"/>
          <w:lang w:val="hu-HU"/>
        </w:rPr>
        <w:t>Nordgauban</w:t>
      </w:r>
      <w:proofErr w:type="spellEnd"/>
      <w:r w:rsidRPr="00F21C76">
        <w:rPr>
          <w:sz w:val="20"/>
          <w:szCs w:val="20"/>
          <w:lang w:val="hu-HU"/>
        </w:rPr>
        <w:t xml:space="preserve"> újabb vereség, majd 950-ben egy </w:t>
      </w:r>
      <w:r w:rsidRPr="00F21C76">
        <w:rPr>
          <w:i/>
          <w:sz w:val="20"/>
          <w:szCs w:val="20"/>
          <w:lang w:val="hu-HU"/>
        </w:rPr>
        <w:t>Lova</w:t>
      </w:r>
      <w:r w:rsidRPr="00F21C76">
        <w:rPr>
          <w:sz w:val="20"/>
          <w:szCs w:val="20"/>
          <w:lang w:val="hu-HU"/>
        </w:rPr>
        <w:t xml:space="preserve"> nevű helyen győzelem követett. I. Henrik bajor herceg 951. november 20-án pedig immár az Ennstől keletre aratott győzelmet a magyarok felett. Az egykorú frankföldi hagyományt </w:t>
      </w:r>
      <w:r w:rsidRPr="00F21C76">
        <w:rPr>
          <w:sz w:val="20"/>
          <w:szCs w:val="20"/>
          <w:lang w:val="hu-HU"/>
        </w:rPr>
        <w:lastRenderedPageBreak/>
        <w:t xml:space="preserve">képviselő, ám csak leszármazói alapján ismert </w:t>
      </w:r>
      <w:r w:rsidRPr="00F21C76">
        <w:rPr>
          <w:i/>
          <w:sz w:val="20"/>
          <w:szCs w:val="20"/>
          <w:lang w:val="hu-HU"/>
        </w:rPr>
        <w:t xml:space="preserve">Annales </w:t>
      </w:r>
      <w:proofErr w:type="spellStart"/>
      <w:r w:rsidRPr="00F21C76">
        <w:rPr>
          <w:i/>
          <w:sz w:val="20"/>
          <w:szCs w:val="20"/>
          <w:lang w:val="hu-HU"/>
        </w:rPr>
        <w:t>Hersfeldenses</w:t>
      </w:r>
      <w:proofErr w:type="spellEnd"/>
      <w:r w:rsidRPr="00F21C76">
        <w:rPr>
          <w:sz w:val="20"/>
          <w:szCs w:val="20"/>
          <w:lang w:val="hu-HU"/>
        </w:rPr>
        <w:t xml:space="preserve"> önálló hírei között nagy jelentőségű a 893. évi bajor-magyar háborúról szóló értesülés – amelyet eddig egyszerűen félreértésének tekintettek –, valamint az a híradás, amely szerint az egyik 910-ben vereséget szenvedő keleti frank hadsereg élén IV. (Gyermek) Lajos állt. A Franciaországot érintő kalandok esetében fő kalauzunk a kor legmegbízhatóbb </w:t>
      </w:r>
      <w:proofErr w:type="spellStart"/>
      <w:r w:rsidRPr="00F21C76">
        <w:rPr>
          <w:sz w:val="20"/>
          <w:szCs w:val="20"/>
          <w:lang w:val="hu-HU"/>
        </w:rPr>
        <w:t>annalistája</w:t>
      </w:r>
      <w:proofErr w:type="spellEnd"/>
      <w:r w:rsidRPr="00F21C76">
        <w:rPr>
          <w:sz w:val="20"/>
          <w:szCs w:val="20"/>
          <w:lang w:val="hu-HU"/>
        </w:rPr>
        <w:t xml:space="preserve">, Flodoard reimsi kanonok volt, aki más európai hadjáratok esetében is rendre a legfontosabb kontrollforrásnak bizonyul. </w:t>
      </w:r>
      <w:proofErr w:type="spellStart"/>
      <w:r w:rsidRPr="00F21C76">
        <w:rPr>
          <w:sz w:val="20"/>
          <w:szCs w:val="20"/>
          <w:lang w:val="hu-HU"/>
        </w:rPr>
        <w:t>Hervé</w:t>
      </w:r>
      <w:proofErr w:type="spellEnd"/>
      <w:r w:rsidRPr="00F21C76">
        <w:rPr>
          <w:sz w:val="20"/>
          <w:szCs w:val="20"/>
          <w:lang w:val="hu-HU"/>
        </w:rPr>
        <w:t xml:space="preserve"> Mouillebouche álláspontjával szemben </w:t>
      </w:r>
      <w:r w:rsidR="00F21C76" w:rsidRPr="00F21C76">
        <w:rPr>
          <w:sz w:val="20"/>
          <w:szCs w:val="20"/>
          <w:lang w:val="hu-HU"/>
        </w:rPr>
        <w:t>bizonyítottam</w:t>
      </w:r>
      <w:r w:rsidRPr="00F21C76">
        <w:rPr>
          <w:sz w:val="20"/>
          <w:szCs w:val="20"/>
          <w:lang w:val="hu-HU"/>
        </w:rPr>
        <w:t>, hogy 935-ben a kalandozók nem csak a királyi Burgundiában (</w:t>
      </w:r>
      <w:r w:rsidRPr="00F21C76">
        <w:rPr>
          <w:i/>
          <w:sz w:val="20"/>
          <w:szCs w:val="20"/>
          <w:lang w:val="hu-HU"/>
        </w:rPr>
        <w:t xml:space="preserve">Gallia </w:t>
      </w:r>
      <w:proofErr w:type="spellStart"/>
      <w:r w:rsidRPr="00F21C76">
        <w:rPr>
          <w:i/>
          <w:sz w:val="20"/>
          <w:szCs w:val="20"/>
          <w:lang w:val="hu-HU"/>
        </w:rPr>
        <w:t>Cisalpina</w:t>
      </w:r>
      <w:proofErr w:type="spellEnd"/>
      <w:r w:rsidRPr="00F21C76">
        <w:rPr>
          <w:sz w:val="20"/>
          <w:szCs w:val="20"/>
          <w:lang w:val="hu-HU"/>
        </w:rPr>
        <w:t xml:space="preserve">), hanem a Nyugati Frank Királyság fennhatósága alá tartozó Burgundiai Hercegségben is pusztítottak. Az egykorú </w:t>
      </w:r>
      <w:r w:rsidR="00F21C76">
        <w:rPr>
          <w:sz w:val="20"/>
          <w:szCs w:val="20"/>
          <w:lang w:val="hu-HU"/>
        </w:rPr>
        <w:t xml:space="preserve">évkönyves források, különösen a </w:t>
      </w:r>
      <w:proofErr w:type="spellStart"/>
      <w:r w:rsidR="00F21C76" w:rsidRPr="005D2A3B">
        <w:rPr>
          <w:i/>
          <w:sz w:val="20"/>
          <w:szCs w:val="20"/>
          <w:lang w:val="hu-HU"/>
        </w:rPr>
        <w:t>C</w:t>
      </w:r>
      <w:r w:rsidR="005D2A3B" w:rsidRPr="005D2A3B">
        <w:rPr>
          <w:i/>
          <w:sz w:val="20"/>
          <w:szCs w:val="20"/>
          <w:lang w:val="hu-HU"/>
        </w:rPr>
        <w:t>atalogus</w:t>
      </w:r>
      <w:r w:rsidR="005D2A3B">
        <w:rPr>
          <w:sz w:val="20"/>
          <w:szCs w:val="20"/>
          <w:lang w:val="hu-HU"/>
        </w:rPr>
        <w:t>ba</w:t>
      </w:r>
      <w:r w:rsidR="00F21C76">
        <w:rPr>
          <w:sz w:val="20"/>
          <w:szCs w:val="20"/>
          <w:lang w:val="hu-HU"/>
        </w:rPr>
        <w:t>n</w:t>
      </w:r>
      <w:proofErr w:type="spellEnd"/>
      <w:r w:rsidR="001A0A83">
        <w:rPr>
          <w:sz w:val="20"/>
          <w:szCs w:val="20"/>
          <w:lang w:val="hu-HU"/>
        </w:rPr>
        <w:t xml:space="preserve"> és a modern francia szakirodalomban s</w:t>
      </w:r>
      <w:r w:rsidR="00F21C76">
        <w:rPr>
          <w:sz w:val="20"/>
          <w:szCs w:val="20"/>
          <w:lang w:val="hu-HU"/>
        </w:rPr>
        <w:t>em szereplő</w:t>
      </w:r>
      <w:r w:rsidRPr="00F21C76">
        <w:rPr>
          <w:sz w:val="20"/>
          <w:szCs w:val="20"/>
          <w:lang w:val="hu-HU"/>
        </w:rPr>
        <w:t xml:space="preserve"> úgynevezett </w:t>
      </w:r>
      <w:proofErr w:type="spellStart"/>
      <w:r w:rsidRPr="00F21C76">
        <w:rPr>
          <w:i/>
          <w:sz w:val="20"/>
          <w:szCs w:val="20"/>
          <w:lang w:val="hu-HU"/>
        </w:rPr>
        <w:t>Notae</w:t>
      </w:r>
      <w:proofErr w:type="spellEnd"/>
      <w:r w:rsidRPr="00F21C76">
        <w:rPr>
          <w:i/>
          <w:sz w:val="20"/>
          <w:szCs w:val="20"/>
          <w:lang w:val="hu-HU"/>
        </w:rPr>
        <w:t xml:space="preserve"> </w:t>
      </w:r>
      <w:proofErr w:type="spellStart"/>
      <w:r w:rsidRPr="00F21C76">
        <w:rPr>
          <w:i/>
          <w:sz w:val="20"/>
          <w:szCs w:val="20"/>
          <w:lang w:val="hu-HU"/>
        </w:rPr>
        <w:t>Senonenses</w:t>
      </w:r>
      <w:proofErr w:type="spellEnd"/>
      <w:r w:rsidRPr="00F21C76">
        <w:rPr>
          <w:sz w:val="20"/>
          <w:szCs w:val="20"/>
          <w:lang w:val="hu-HU"/>
        </w:rPr>
        <w:t xml:space="preserve">, egyértelműen igazolják, hogy 937-ben a magyarok </w:t>
      </w:r>
      <w:proofErr w:type="spellStart"/>
      <w:r w:rsidRPr="00F21C76">
        <w:rPr>
          <w:sz w:val="20"/>
          <w:szCs w:val="20"/>
          <w:lang w:val="hu-HU"/>
        </w:rPr>
        <w:t>Sens</w:t>
      </w:r>
      <w:proofErr w:type="spellEnd"/>
      <w:r w:rsidRPr="00F21C76">
        <w:rPr>
          <w:sz w:val="20"/>
          <w:szCs w:val="20"/>
          <w:lang w:val="hu-HU"/>
        </w:rPr>
        <w:t xml:space="preserve"> vidékét dúlták. A régi vélekedéssel szemben őseink az említett év február 21-én nem </w:t>
      </w:r>
      <w:proofErr w:type="spellStart"/>
      <w:r w:rsidRPr="00F21C76">
        <w:rPr>
          <w:sz w:val="20"/>
          <w:szCs w:val="20"/>
          <w:lang w:val="hu-HU"/>
        </w:rPr>
        <w:t>Laont</w:t>
      </w:r>
      <w:proofErr w:type="spellEnd"/>
      <w:r w:rsidRPr="00F21C76">
        <w:rPr>
          <w:sz w:val="20"/>
          <w:szCs w:val="20"/>
          <w:lang w:val="hu-HU"/>
        </w:rPr>
        <w:t xml:space="preserve">, hanem </w:t>
      </w:r>
      <w:proofErr w:type="spellStart"/>
      <w:r w:rsidRPr="00F21C76">
        <w:rPr>
          <w:sz w:val="20"/>
          <w:szCs w:val="20"/>
          <w:lang w:val="hu-HU"/>
        </w:rPr>
        <w:t>Metz</w:t>
      </w:r>
      <w:proofErr w:type="spellEnd"/>
      <w:r w:rsidRPr="00F21C76">
        <w:rPr>
          <w:sz w:val="20"/>
          <w:szCs w:val="20"/>
          <w:lang w:val="hu-HU"/>
        </w:rPr>
        <w:t xml:space="preserve"> városát érhették el.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 xml:space="preserve">A dél-itáliai évkönyvek elemzése során kiderült, hogy a magyarok nem 922. február 4-én, hanem február 25-én érték el </w:t>
      </w:r>
      <w:proofErr w:type="spellStart"/>
      <w:r w:rsidRPr="00F21C76">
        <w:rPr>
          <w:sz w:val="20"/>
          <w:szCs w:val="20"/>
          <w:lang w:val="hu-HU"/>
        </w:rPr>
        <w:t>Apuliát</w:t>
      </w:r>
      <w:proofErr w:type="spellEnd"/>
      <w:r w:rsidRPr="00F21C76">
        <w:rPr>
          <w:sz w:val="20"/>
          <w:szCs w:val="20"/>
          <w:lang w:val="hu-HU"/>
        </w:rPr>
        <w:t xml:space="preserve">. A 904. évi itáliai kaland hírét csak egy 18. századi hamisítvány tartotta fenn, így az alighanem törölhető a kronológiából. A </w:t>
      </w:r>
      <w:proofErr w:type="spellStart"/>
      <w:r w:rsidRPr="00F21C76">
        <w:rPr>
          <w:sz w:val="20"/>
          <w:szCs w:val="20"/>
          <w:lang w:val="hu-HU"/>
        </w:rPr>
        <w:t>közelkorú</w:t>
      </w:r>
      <w:proofErr w:type="spellEnd"/>
      <w:r w:rsidRPr="00F21C76">
        <w:rPr>
          <w:sz w:val="20"/>
          <w:szCs w:val="20"/>
          <w:lang w:val="hu-HU"/>
        </w:rPr>
        <w:t xml:space="preserve"> itáliai források tanúsága alapján a magyarok második római felbukkanását, amelyre minden bizonnyal Hugó király zsoldjában került sor, 932 környékére kell tennünk. A Taksony által vezetett 947. évi dél-itáliai hadjárat során a magyarok a bizánci fennhatóság alatt lévő Otrantóig jutottak, amellyel a magyar törzsszövetség ekkor elviekben békében állt – az akció </w:t>
      </w:r>
      <w:r w:rsidRPr="00F21C76">
        <w:rPr>
          <w:sz w:val="20"/>
          <w:szCs w:val="20"/>
          <w:lang w:val="hu-HU"/>
        </w:rPr>
        <w:lastRenderedPageBreak/>
        <w:t>valószínűleg tudatosan Bizánc ellen irányult, s összefüggésben állhat Bulcsú 948. évi konstantinápolyi látogatásával.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 xml:space="preserve">A korabeli </w:t>
      </w:r>
      <w:proofErr w:type="spellStart"/>
      <w:r w:rsidRPr="00F21C76">
        <w:rPr>
          <w:i/>
          <w:sz w:val="20"/>
          <w:szCs w:val="20"/>
          <w:lang w:val="hu-HU"/>
        </w:rPr>
        <w:t>necrologium</w:t>
      </w:r>
      <w:r w:rsidRPr="00F21C76">
        <w:rPr>
          <w:sz w:val="20"/>
          <w:szCs w:val="20"/>
          <w:lang w:val="hu-HU"/>
        </w:rPr>
        <w:t>ok</w:t>
      </w:r>
      <w:proofErr w:type="spellEnd"/>
      <w:r w:rsidRPr="00F21C76">
        <w:rPr>
          <w:sz w:val="20"/>
          <w:szCs w:val="20"/>
          <w:lang w:val="hu-HU"/>
        </w:rPr>
        <w:t xml:space="preserve"> vizsgálata ugyancsak új megfigyelésekre ad lehetőséget. E forráscsoportból kiemelkedik a </w:t>
      </w:r>
      <w:proofErr w:type="spellStart"/>
      <w:r w:rsidRPr="00F21C76">
        <w:rPr>
          <w:sz w:val="20"/>
          <w:szCs w:val="20"/>
          <w:lang w:val="hu-HU"/>
        </w:rPr>
        <w:t>remiremont-i</w:t>
      </w:r>
      <w:proofErr w:type="spellEnd"/>
      <w:r w:rsidRPr="00F21C76">
        <w:rPr>
          <w:sz w:val="20"/>
          <w:szCs w:val="20"/>
          <w:lang w:val="hu-HU"/>
        </w:rPr>
        <w:t xml:space="preserve"> monostor eddig kevés figyelemben részesített </w:t>
      </w:r>
      <w:proofErr w:type="spellStart"/>
      <w:r w:rsidRPr="00F21C76">
        <w:rPr>
          <w:sz w:val="20"/>
          <w:szCs w:val="20"/>
          <w:lang w:val="hu-HU"/>
        </w:rPr>
        <w:t>halottaskönyve</w:t>
      </w:r>
      <w:proofErr w:type="spellEnd"/>
      <w:r w:rsidRPr="00F21C76">
        <w:rPr>
          <w:sz w:val="20"/>
          <w:szCs w:val="20"/>
          <w:lang w:val="hu-HU"/>
        </w:rPr>
        <w:t xml:space="preserve">. A </w:t>
      </w:r>
      <w:proofErr w:type="spellStart"/>
      <w:r w:rsidRPr="00F21C76">
        <w:rPr>
          <w:sz w:val="20"/>
          <w:szCs w:val="20"/>
          <w:lang w:val="hu-HU"/>
        </w:rPr>
        <w:t>remiremont-i</w:t>
      </w:r>
      <w:proofErr w:type="spellEnd"/>
      <w:r w:rsidRPr="00F21C76">
        <w:rPr>
          <w:sz w:val="20"/>
          <w:szCs w:val="20"/>
          <w:lang w:val="hu-HU"/>
        </w:rPr>
        <w:t xml:space="preserve"> kútfő valószínűleg az elzászi </w:t>
      </w:r>
      <w:proofErr w:type="spellStart"/>
      <w:r w:rsidRPr="00F21C76">
        <w:rPr>
          <w:sz w:val="20"/>
          <w:szCs w:val="20"/>
          <w:lang w:val="hu-HU"/>
        </w:rPr>
        <w:t>Murbach</w:t>
      </w:r>
      <w:proofErr w:type="spellEnd"/>
      <w:r w:rsidRPr="00F21C76">
        <w:rPr>
          <w:sz w:val="20"/>
          <w:szCs w:val="20"/>
          <w:lang w:val="hu-HU"/>
        </w:rPr>
        <w:t xml:space="preserve"> apátságában meggyilkolt szerzetesek neveit is megőrizte, és bizonyosan itt találkozunk az első esettel, ahol a hun-magyar azonosság a mindennapi műveltség részeként, a hivatali írásbeliség keretei között bukkan fel. A merseburgi </w:t>
      </w:r>
      <w:proofErr w:type="spellStart"/>
      <w:r w:rsidRPr="00F21C76">
        <w:rPr>
          <w:i/>
          <w:sz w:val="20"/>
          <w:szCs w:val="20"/>
          <w:lang w:val="hu-HU"/>
        </w:rPr>
        <w:t>necrologium</w:t>
      </w:r>
      <w:proofErr w:type="spellEnd"/>
      <w:r w:rsidRPr="00F21C76">
        <w:rPr>
          <w:sz w:val="20"/>
          <w:szCs w:val="20"/>
          <w:lang w:val="hu-HU"/>
        </w:rPr>
        <w:t xml:space="preserve"> másolója valószínűleg hibázott, amikor forrásaival ellentétben a pozsonyi csatában elhunyt főpapok neveit július 5. (</w:t>
      </w:r>
      <w:r w:rsidRPr="00F21C76">
        <w:rPr>
          <w:i/>
          <w:sz w:val="20"/>
          <w:szCs w:val="20"/>
          <w:lang w:val="hu-HU"/>
        </w:rPr>
        <w:t xml:space="preserve">III. Non. </w:t>
      </w:r>
      <w:proofErr w:type="spellStart"/>
      <w:r w:rsidRPr="00F21C76">
        <w:rPr>
          <w:i/>
          <w:sz w:val="20"/>
          <w:szCs w:val="20"/>
          <w:lang w:val="hu-HU"/>
        </w:rPr>
        <w:t>Iul</w:t>
      </w:r>
      <w:proofErr w:type="spellEnd"/>
      <w:r w:rsidRPr="00F21C76">
        <w:rPr>
          <w:sz w:val="20"/>
          <w:szCs w:val="20"/>
          <w:lang w:val="hu-HU"/>
        </w:rPr>
        <w:t>.) helyett június 29-hez (</w:t>
      </w:r>
      <w:r w:rsidRPr="00F21C76">
        <w:rPr>
          <w:i/>
          <w:sz w:val="20"/>
          <w:szCs w:val="20"/>
          <w:lang w:val="hu-HU"/>
        </w:rPr>
        <w:t xml:space="preserve">III. </w:t>
      </w:r>
      <w:proofErr w:type="spellStart"/>
      <w:r w:rsidRPr="00F21C76">
        <w:rPr>
          <w:i/>
          <w:sz w:val="20"/>
          <w:szCs w:val="20"/>
          <w:lang w:val="hu-HU"/>
        </w:rPr>
        <w:t>Kal</w:t>
      </w:r>
      <w:proofErr w:type="spellEnd"/>
      <w:r w:rsidRPr="00F21C76">
        <w:rPr>
          <w:i/>
          <w:sz w:val="20"/>
          <w:szCs w:val="20"/>
          <w:lang w:val="hu-HU"/>
        </w:rPr>
        <w:t xml:space="preserve">. </w:t>
      </w:r>
      <w:proofErr w:type="spellStart"/>
      <w:r w:rsidRPr="00F21C76">
        <w:rPr>
          <w:i/>
          <w:sz w:val="20"/>
          <w:szCs w:val="20"/>
          <w:lang w:val="hu-HU"/>
        </w:rPr>
        <w:t>Iul</w:t>
      </w:r>
      <w:proofErr w:type="spellEnd"/>
      <w:r w:rsidRPr="00F21C76">
        <w:rPr>
          <w:i/>
          <w:sz w:val="20"/>
          <w:szCs w:val="20"/>
          <w:lang w:val="hu-HU"/>
        </w:rPr>
        <w:t>.</w:t>
      </w:r>
      <w:r w:rsidRPr="00F21C76">
        <w:rPr>
          <w:sz w:val="20"/>
          <w:szCs w:val="20"/>
          <w:lang w:val="hu-HU"/>
        </w:rPr>
        <w:t xml:space="preserve">) vette fel, így nincs okunk az ütközetet napokig elhúzódó eseménynek tekinteni. A </w:t>
      </w:r>
      <w:proofErr w:type="spellStart"/>
      <w:r w:rsidRPr="00F21C76">
        <w:rPr>
          <w:sz w:val="20"/>
          <w:szCs w:val="20"/>
          <w:lang w:val="hu-HU"/>
        </w:rPr>
        <w:t>wissenbourg-i</w:t>
      </w:r>
      <w:proofErr w:type="spellEnd"/>
      <w:r w:rsidRPr="00F21C76">
        <w:rPr>
          <w:sz w:val="20"/>
          <w:szCs w:val="20"/>
          <w:lang w:val="hu-HU"/>
        </w:rPr>
        <w:t xml:space="preserve"> </w:t>
      </w:r>
      <w:proofErr w:type="spellStart"/>
      <w:r w:rsidRPr="00F21C76">
        <w:rPr>
          <w:i/>
          <w:sz w:val="20"/>
          <w:szCs w:val="20"/>
          <w:lang w:val="hu-HU"/>
        </w:rPr>
        <w:t>necrologium</w:t>
      </w:r>
      <w:proofErr w:type="spellEnd"/>
      <w:r w:rsidRPr="00F21C76">
        <w:rPr>
          <w:sz w:val="20"/>
          <w:szCs w:val="20"/>
          <w:lang w:val="hu-HU"/>
        </w:rPr>
        <w:t xml:space="preserve"> kiadásaiban azt olvassuk, hogy Lél vezér augusztus 15-én halt meg, ám az olvasati nehézségekkel terhelt monostori feljegyzés aligha a pogány vezető, mint inkább Szent István halálára vonatkozik. A </w:t>
      </w:r>
      <w:proofErr w:type="spellStart"/>
      <w:r w:rsidRPr="00F21C76">
        <w:rPr>
          <w:sz w:val="20"/>
          <w:szCs w:val="20"/>
          <w:lang w:val="hu-HU"/>
        </w:rPr>
        <w:t>vercelli-i</w:t>
      </w:r>
      <w:proofErr w:type="spellEnd"/>
      <w:r w:rsidRPr="00F21C76">
        <w:rPr>
          <w:sz w:val="20"/>
          <w:szCs w:val="20"/>
          <w:lang w:val="hu-HU"/>
        </w:rPr>
        <w:t xml:space="preserve"> egyház </w:t>
      </w:r>
      <w:proofErr w:type="spellStart"/>
      <w:r w:rsidRPr="00F21C76">
        <w:rPr>
          <w:i/>
          <w:sz w:val="20"/>
          <w:szCs w:val="20"/>
          <w:lang w:val="hu-HU"/>
        </w:rPr>
        <w:t>necrologium</w:t>
      </w:r>
      <w:r w:rsidRPr="00F21C76">
        <w:rPr>
          <w:sz w:val="20"/>
          <w:szCs w:val="20"/>
          <w:lang w:val="hu-HU"/>
        </w:rPr>
        <w:t>ából</w:t>
      </w:r>
      <w:proofErr w:type="spellEnd"/>
      <w:r w:rsidRPr="00F21C76">
        <w:rPr>
          <w:sz w:val="20"/>
          <w:szCs w:val="20"/>
          <w:lang w:val="hu-HU"/>
        </w:rPr>
        <w:t xml:space="preserve"> az derül ki, hogy a dóm papságát december 8-án mészárolták le; vélhetően ekkor lelte halálát </w:t>
      </w:r>
      <w:proofErr w:type="spellStart"/>
      <w:r w:rsidRPr="00F21C76">
        <w:rPr>
          <w:sz w:val="20"/>
          <w:szCs w:val="20"/>
          <w:lang w:val="hu-HU"/>
        </w:rPr>
        <w:t>Liutward</w:t>
      </w:r>
      <w:proofErr w:type="spellEnd"/>
      <w:r w:rsidRPr="00F21C76">
        <w:rPr>
          <w:sz w:val="20"/>
          <w:szCs w:val="20"/>
          <w:lang w:val="hu-HU"/>
        </w:rPr>
        <w:t xml:space="preserve"> </w:t>
      </w:r>
      <w:proofErr w:type="spellStart"/>
      <w:r w:rsidRPr="00F21C76">
        <w:rPr>
          <w:sz w:val="20"/>
          <w:szCs w:val="20"/>
          <w:lang w:val="hu-HU"/>
        </w:rPr>
        <w:t>vercelli-i</w:t>
      </w:r>
      <w:proofErr w:type="spellEnd"/>
      <w:r w:rsidRPr="00F21C76">
        <w:rPr>
          <w:sz w:val="20"/>
          <w:szCs w:val="20"/>
          <w:lang w:val="hu-HU"/>
        </w:rPr>
        <w:t xml:space="preserve"> püspök is, akit a korábbi irodalom rendre összetéveszt a június 24-én – évekkel később – elhunyt </w:t>
      </w:r>
      <w:proofErr w:type="spellStart"/>
      <w:r w:rsidRPr="00F21C76">
        <w:rPr>
          <w:sz w:val="20"/>
          <w:szCs w:val="20"/>
          <w:lang w:val="hu-HU"/>
        </w:rPr>
        <w:t>Liutward</w:t>
      </w:r>
      <w:proofErr w:type="spellEnd"/>
      <w:r w:rsidRPr="00F21C76">
        <w:rPr>
          <w:sz w:val="20"/>
          <w:szCs w:val="20"/>
          <w:lang w:val="hu-HU"/>
        </w:rPr>
        <w:t xml:space="preserve"> </w:t>
      </w:r>
      <w:proofErr w:type="spellStart"/>
      <w:r w:rsidRPr="00F21C76">
        <w:rPr>
          <w:sz w:val="20"/>
          <w:szCs w:val="20"/>
          <w:lang w:val="hu-HU"/>
        </w:rPr>
        <w:t>comói</w:t>
      </w:r>
      <w:proofErr w:type="spellEnd"/>
      <w:r w:rsidRPr="00F21C76">
        <w:rPr>
          <w:sz w:val="20"/>
          <w:szCs w:val="20"/>
          <w:lang w:val="hu-HU"/>
        </w:rPr>
        <w:t xml:space="preserve"> püspökkel.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proofErr w:type="spellStart"/>
      <w:r w:rsidRPr="00F21C76">
        <w:rPr>
          <w:sz w:val="20"/>
          <w:szCs w:val="20"/>
          <w:lang w:val="hu-HU"/>
        </w:rPr>
        <w:t>Folcuin</w:t>
      </w:r>
      <w:proofErr w:type="spellEnd"/>
      <w:r w:rsidRPr="00F21C76">
        <w:rPr>
          <w:sz w:val="20"/>
          <w:szCs w:val="20"/>
          <w:lang w:val="hu-HU"/>
        </w:rPr>
        <w:t xml:space="preserve"> </w:t>
      </w:r>
      <w:proofErr w:type="spellStart"/>
      <w:r w:rsidRPr="00F21C76">
        <w:rPr>
          <w:i/>
          <w:sz w:val="20"/>
          <w:szCs w:val="20"/>
          <w:lang w:val="hu-HU"/>
        </w:rPr>
        <w:t>gestá</w:t>
      </w:r>
      <w:r w:rsidRPr="00F21C76">
        <w:rPr>
          <w:sz w:val="20"/>
          <w:szCs w:val="20"/>
          <w:lang w:val="hu-HU"/>
        </w:rPr>
        <w:t>ja</w:t>
      </w:r>
      <w:proofErr w:type="spellEnd"/>
      <w:r w:rsidRPr="00F21C76">
        <w:rPr>
          <w:sz w:val="20"/>
          <w:szCs w:val="20"/>
          <w:lang w:val="hu-HU"/>
        </w:rPr>
        <w:t xml:space="preserve"> az I. Ottó elleni 954. évi lázadás eseményeinek elsőrendű forrása, és sok mindent megtudhatunk belőle a magyarok motivációiról is. </w:t>
      </w:r>
      <w:proofErr w:type="spellStart"/>
      <w:r w:rsidRPr="00F21C76">
        <w:rPr>
          <w:sz w:val="20"/>
          <w:szCs w:val="20"/>
          <w:lang w:val="hu-HU"/>
        </w:rPr>
        <w:t>Folcuin</w:t>
      </w:r>
      <w:proofErr w:type="spellEnd"/>
      <w:r w:rsidRPr="00F21C76">
        <w:rPr>
          <w:sz w:val="20"/>
          <w:szCs w:val="20"/>
          <w:lang w:val="hu-HU"/>
        </w:rPr>
        <w:t xml:space="preserve"> megengedi, hogy a lázadók és a nyugati frank k</w:t>
      </w:r>
      <w:r w:rsidR="00F21C76">
        <w:rPr>
          <w:sz w:val="20"/>
          <w:szCs w:val="20"/>
          <w:lang w:val="hu-HU"/>
        </w:rPr>
        <w:t>irály kibé</w:t>
      </w:r>
      <w:r w:rsidRPr="00F21C76">
        <w:rPr>
          <w:sz w:val="20"/>
          <w:szCs w:val="20"/>
          <w:lang w:val="hu-HU"/>
        </w:rPr>
        <w:t xml:space="preserve">külése után immár határozott cél nélkül maradó magyar hadsereg – talán III. Reiner </w:t>
      </w:r>
      <w:proofErr w:type="spellStart"/>
      <w:r w:rsidRPr="00F21C76">
        <w:rPr>
          <w:sz w:val="20"/>
          <w:szCs w:val="20"/>
          <w:lang w:val="hu-HU"/>
        </w:rPr>
        <w:t>hainault-i</w:t>
      </w:r>
      <w:proofErr w:type="spellEnd"/>
      <w:r w:rsidRPr="00F21C76">
        <w:rPr>
          <w:sz w:val="20"/>
          <w:szCs w:val="20"/>
          <w:lang w:val="hu-HU"/>
        </w:rPr>
        <w:t xml:space="preserve"> gróf személyében – új megbízó után nézett, s vélhetően ennek számlájára írható a </w:t>
      </w:r>
      <w:proofErr w:type="spellStart"/>
      <w:r w:rsidRPr="00F21C76">
        <w:rPr>
          <w:sz w:val="20"/>
          <w:szCs w:val="20"/>
          <w:lang w:val="hu-HU"/>
        </w:rPr>
        <w:t>lobbes-i</w:t>
      </w:r>
      <w:proofErr w:type="spellEnd"/>
      <w:r w:rsidRPr="00F21C76">
        <w:rPr>
          <w:sz w:val="20"/>
          <w:szCs w:val="20"/>
          <w:lang w:val="hu-HU"/>
        </w:rPr>
        <w:t xml:space="preserve"> monostor és </w:t>
      </w:r>
      <w:proofErr w:type="spellStart"/>
      <w:r w:rsidRPr="00F21C76">
        <w:rPr>
          <w:sz w:val="20"/>
          <w:szCs w:val="20"/>
          <w:lang w:val="hu-HU"/>
        </w:rPr>
        <w:lastRenderedPageBreak/>
        <w:t>Cambrai</w:t>
      </w:r>
      <w:proofErr w:type="spellEnd"/>
      <w:r w:rsidRPr="00F21C76">
        <w:rPr>
          <w:sz w:val="20"/>
          <w:szCs w:val="20"/>
          <w:lang w:val="hu-HU"/>
        </w:rPr>
        <w:t xml:space="preserve"> ostroma is. A hagiográfiai művek ugyancsak értékes információkat őriztek meg az egyházi intézményeket ért 10. századi megpróbáltatásokról. Flodoard </w:t>
      </w:r>
      <w:proofErr w:type="spellStart"/>
      <w:r w:rsidRPr="00F21C76">
        <w:rPr>
          <w:i/>
          <w:sz w:val="20"/>
          <w:szCs w:val="20"/>
          <w:lang w:val="hu-HU"/>
        </w:rPr>
        <w:t>Historia</w:t>
      </w:r>
      <w:proofErr w:type="spellEnd"/>
      <w:r w:rsidRPr="00F21C76">
        <w:rPr>
          <w:i/>
          <w:sz w:val="20"/>
          <w:szCs w:val="20"/>
          <w:lang w:val="hu-HU"/>
        </w:rPr>
        <w:t xml:space="preserve"> </w:t>
      </w:r>
      <w:proofErr w:type="spellStart"/>
      <w:r w:rsidRPr="00F21C76">
        <w:rPr>
          <w:i/>
          <w:sz w:val="20"/>
          <w:szCs w:val="20"/>
          <w:lang w:val="hu-HU"/>
        </w:rPr>
        <w:t>Remensis</w:t>
      </w:r>
      <w:proofErr w:type="spellEnd"/>
      <w:r w:rsidRPr="00F21C76">
        <w:rPr>
          <w:i/>
          <w:sz w:val="20"/>
          <w:szCs w:val="20"/>
          <w:lang w:val="hu-HU"/>
        </w:rPr>
        <w:t xml:space="preserve"> </w:t>
      </w:r>
      <w:proofErr w:type="spellStart"/>
      <w:r w:rsidRPr="00F21C76">
        <w:rPr>
          <w:i/>
          <w:sz w:val="20"/>
          <w:szCs w:val="20"/>
          <w:lang w:val="hu-HU"/>
        </w:rPr>
        <w:t>Ecclesiae</w:t>
      </w:r>
      <w:proofErr w:type="spellEnd"/>
      <w:r w:rsidRPr="00F21C76">
        <w:rPr>
          <w:sz w:val="20"/>
          <w:szCs w:val="20"/>
          <w:lang w:val="hu-HU"/>
        </w:rPr>
        <w:t xml:space="preserve"> című munkájában azt olvassuk, hogy a </w:t>
      </w:r>
      <w:proofErr w:type="spellStart"/>
      <w:r w:rsidRPr="00F21C76">
        <w:rPr>
          <w:sz w:val="20"/>
          <w:szCs w:val="20"/>
          <w:lang w:val="hu-HU"/>
        </w:rPr>
        <w:t>montfauconi</w:t>
      </w:r>
      <w:proofErr w:type="spellEnd"/>
      <w:r w:rsidRPr="00F21C76">
        <w:rPr>
          <w:sz w:val="20"/>
          <w:szCs w:val="20"/>
          <w:lang w:val="hu-HU"/>
        </w:rPr>
        <w:t xml:space="preserve"> Szent Germanus-közösség éppen akkor tartózkodott Szent </w:t>
      </w:r>
      <w:proofErr w:type="spellStart"/>
      <w:r w:rsidRPr="00F21C76">
        <w:rPr>
          <w:sz w:val="20"/>
          <w:szCs w:val="20"/>
          <w:lang w:val="hu-HU"/>
        </w:rPr>
        <w:t>Baldericus</w:t>
      </w:r>
      <w:proofErr w:type="spellEnd"/>
      <w:r w:rsidRPr="00F21C76">
        <w:rPr>
          <w:sz w:val="20"/>
          <w:szCs w:val="20"/>
          <w:lang w:val="hu-HU"/>
        </w:rPr>
        <w:t xml:space="preserve"> ereklyéivel Rajna-parti (</w:t>
      </w:r>
      <w:proofErr w:type="spellStart"/>
      <w:r w:rsidRPr="00F21C76">
        <w:rPr>
          <w:sz w:val="20"/>
          <w:szCs w:val="20"/>
          <w:lang w:val="hu-HU"/>
        </w:rPr>
        <w:t>wesselingi</w:t>
      </w:r>
      <w:proofErr w:type="spellEnd"/>
      <w:r w:rsidRPr="00F21C76">
        <w:rPr>
          <w:sz w:val="20"/>
          <w:szCs w:val="20"/>
          <w:lang w:val="hu-HU"/>
        </w:rPr>
        <w:t xml:space="preserve">) birtokán, amikor a magyarok megjelentek a környéken. A kalandozó magyarok származását tárgyaló, </w:t>
      </w:r>
      <w:proofErr w:type="spellStart"/>
      <w:r w:rsidRPr="00F21C76">
        <w:rPr>
          <w:sz w:val="20"/>
          <w:szCs w:val="20"/>
          <w:lang w:val="hu-HU"/>
        </w:rPr>
        <w:t>Dado</w:t>
      </w:r>
      <w:proofErr w:type="spellEnd"/>
      <w:r w:rsidRPr="00F21C76">
        <w:rPr>
          <w:sz w:val="20"/>
          <w:szCs w:val="20"/>
          <w:lang w:val="hu-HU"/>
        </w:rPr>
        <w:t xml:space="preserve"> verduni püspökhöz írt levél bizonyosan a </w:t>
      </w:r>
      <w:proofErr w:type="spellStart"/>
      <w:r w:rsidRPr="00F21C76">
        <w:rPr>
          <w:sz w:val="20"/>
          <w:szCs w:val="20"/>
          <w:lang w:val="hu-HU"/>
        </w:rPr>
        <w:t>montafuconi</w:t>
      </w:r>
      <w:proofErr w:type="spellEnd"/>
      <w:r w:rsidRPr="00F21C76">
        <w:rPr>
          <w:sz w:val="20"/>
          <w:szCs w:val="20"/>
          <w:lang w:val="hu-HU"/>
        </w:rPr>
        <w:t xml:space="preserve"> közösségben íródott, ám a magyarokkal kapcsolatos kellemetlen tapasztalatok valószínűleg </w:t>
      </w:r>
      <w:proofErr w:type="spellStart"/>
      <w:r w:rsidRPr="00F21C76">
        <w:rPr>
          <w:sz w:val="20"/>
          <w:szCs w:val="20"/>
          <w:lang w:val="hu-HU"/>
        </w:rPr>
        <w:t>Wesselingben</w:t>
      </w:r>
      <w:proofErr w:type="spellEnd"/>
      <w:r w:rsidRPr="00F21C76">
        <w:rPr>
          <w:sz w:val="20"/>
          <w:szCs w:val="20"/>
          <w:lang w:val="hu-HU"/>
        </w:rPr>
        <w:t xml:space="preserve"> érték a közösséget 917-ben vagy 919-ben. A hagiográfiai toposzok talán kétségessé tehetik a szentéletrajzok és </w:t>
      </w:r>
      <w:proofErr w:type="spellStart"/>
      <w:r w:rsidRPr="00F21C76">
        <w:rPr>
          <w:i/>
          <w:sz w:val="20"/>
          <w:szCs w:val="20"/>
          <w:lang w:val="hu-HU"/>
        </w:rPr>
        <w:t>miraculá</w:t>
      </w:r>
      <w:r w:rsidRPr="00F21C76">
        <w:rPr>
          <w:sz w:val="20"/>
          <w:szCs w:val="20"/>
          <w:lang w:val="hu-HU"/>
        </w:rPr>
        <w:t>k</w:t>
      </w:r>
      <w:proofErr w:type="spellEnd"/>
      <w:r w:rsidRPr="00F21C76">
        <w:rPr>
          <w:sz w:val="20"/>
          <w:szCs w:val="20"/>
          <w:lang w:val="hu-HU"/>
        </w:rPr>
        <w:t xml:space="preserve"> szavahihetőségét (bár e toposzok szimbolikus megfogalmazása is a valóság megragadására irányul), ám mivel a kortárs művek esetében (mint a </w:t>
      </w:r>
      <w:r w:rsidRPr="00F21C76">
        <w:rPr>
          <w:i/>
          <w:sz w:val="20"/>
          <w:szCs w:val="20"/>
          <w:lang w:val="hu-HU"/>
        </w:rPr>
        <w:t xml:space="preserve">Vita Sancti Fridolini </w:t>
      </w:r>
      <w:r w:rsidRPr="00F21C76">
        <w:rPr>
          <w:sz w:val="20"/>
          <w:szCs w:val="20"/>
          <w:lang w:val="hu-HU"/>
        </w:rPr>
        <w:t xml:space="preserve">és a </w:t>
      </w:r>
      <w:r w:rsidRPr="00F21C76">
        <w:rPr>
          <w:i/>
          <w:sz w:val="20"/>
          <w:szCs w:val="20"/>
          <w:lang w:val="hu-HU"/>
        </w:rPr>
        <w:t xml:space="preserve">Vita Sancti </w:t>
      </w:r>
      <w:proofErr w:type="spellStart"/>
      <w:r w:rsidRPr="00F21C76">
        <w:rPr>
          <w:i/>
          <w:sz w:val="20"/>
          <w:szCs w:val="20"/>
          <w:lang w:val="hu-HU"/>
        </w:rPr>
        <w:t>Landoaldi</w:t>
      </w:r>
      <w:proofErr w:type="spellEnd"/>
      <w:r w:rsidRPr="00F21C76">
        <w:rPr>
          <w:sz w:val="20"/>
          <w:szCs w:val="20"/>
          <w:lang w:val="hu-HU"/>
        </w:rPr>
        <w:t>) a magyarok közelmúltban történt látogatása a munka megbízhatóságát szolgáló</w:t>
      </w:r>
      <w:r w:rsidR="00F21C76">
        <w:rPr>
          <w:sz w:val="20"/>
          <w:szCs w:val="20"/>
          <w:lang w:val="hu-HU"/>
        </w:rPr>
        <w:t xml:space="preserve"> – s az idősebb kor</w:t>
      </w:r>
      <w:r w:rsidRPr="00F21C76">
        <w:rPr>
          <w:sz w:val="20"/>
          <w:szCs w:val="20"/>
          <w:lang w:val="hu-HU"/>
        </w:rPr>
        <w:t>t</w:t>
      </w:r>
      <w:r w:rsidR="00F21C76">
        <w:rPr>
          <w:sz w:val="20"/>
          <w:szCs w:val="20"/>
          <w:lang w:val="hu-HU"/>
        </w:rPr>
        <w:t>á</w:t>
      </w:r>
      <w:r w:rsidRPr="00F21C76">
        <w:rPr>
          <w:sz w:val="20"/>
          <w:szCs w:val="20"/>
          <w:lang w:val="hu-HU"/>
        </w:rPr>
        <w:t xml:space="preserve">rsak által tanúsítható – körülményként jelenik meg, így azt aligha van okunk kétségbe vonni. Szent </w:t>
      </w:r>
      <w:proofErr w:type="spellStart"/>
      <w:r w:rsidRPr="00F21C76">
        <w:rPr>
          <w:sz w:val="20"/>
          <w:szCs w:val="20"/>
          <w:lang w:val="hu-HU"/>
        </w:rPr>
        <w:t>Wiborada</w:t>
      </w:r>
      <w:proofErr w:type="spellEnd"/>
      <w:r w:rsidRPr="00F21C76">
        <w:rPr>
          <w:sz w:val="20"/>
          <w:szCs w:val="20"/>
          <w:lang w:val="hu-HU"/>
        </w:rPr>
        <w:t xml:space="preserve"> életrajza és az azzal összhangban álló szerencsésen fennmaradt korabeli Sankt </w:t>
      </w:r>
      <w:proofErr w:type="spellStart"/>
      <w:r w:rsidRPr="00F21C76">
        <w:rPr>
          <w:sz w:val="20"/>
          <w:szCs w:val="20"/>
          <w:lang w:val="hu-HU"/>
        </w:rPr>
        <w:t>Gallen-i</w:t>
      </w:r>
      <w:proofErr w:type="spellEnd"/>
      <w:r w:rsidRPr="00F21C76">
        <w:rPr>
          <w:sz w:val="20"/>
          <w:szCs w:val="20"/>
          <w:lang w:val="hu-HU"/>
        </w:rPr>
        <w:t xml:space="preserve"> feljegyzések ugyancsak kitűnően példázzák, hogy az elbeszélői technika sablonossága önmagában nem elegendő, hogy a </w:t>
      </w:r>
      <w:proofErr w:type="spellStart"/>
      <w:r w:rsidRPr="00F21C76">
        <w:rPr>
          <w:sz w:val="20"/>
          <w:szCs w:val="20"/>
          <w:lang w:val="hu-HU"/>
        </w:rPr>
        <w:t>Wiboradát</w:t>
      </w:r>
      <w:proofErr w:type="spellEnd"/>
      <w:r w:rsidRPr="00F21C76">
        <w:rPr>
          <w:sz w:val="20"/>
          <w:szCs w:val="20"/>
          <w:lang w:val="hu-HU"/>
        </w:rPr>
        <w:t xml:space="preserve"> mártíromsághoz segítő pogány dúlás tényét megkérdőjelezzük. A hagiográfiai jellegű elbeszélések történeti értékére hívja fel a figyelmet a </w:t>
      </w:r>
      <w:proofErr w:type="spellStart"/>
      <w:r w:rsidRPr="00F21C76">
        <w:rPr>
          <w:i/>
          <w:sz w:val="20"/>
          <w:szCs w:val="20"/>
          <w:lang w:val="hu-HU"/>
        </w:rPr>
        <w:t>Translatio</w:t>
      </w:r>
      <w:proofErr w:type="spellEnd"/>
      <w:r w:rsidRPr="00F21C76">
        <w:rPr>
          <w:i/>
          <w:sz w:val="20"/>
          <w:szCs w:val="20"/>
          <w:lang w:val="hu-HU"/>
        </w:rPr>
        <w:t xml:space="preserve"> et </w:t>
      </w:r>
      <w:proofErr w:type="spellStart"/>
      <w:r w:rsidRPr="00F21C76">
        <w:rPr>
          <w:i/>
          <w:sz w:val="20"/>
          <w:szCs w:val="20"/>
          <w:lang w:val="hu-HU"/>
        </w:rPr>
        <w:t>miracula</w:t>
      </w:r>
      <w:proofErr w:type="spellEnd"/>
      <w:r w:rsidRPr="00F21C76">
        <w:rPr>
          <w:i/>
          <w:sz w:val="20"/>
          <w:szCs w:val="20"/>
          <w:lang w:val="hu-HU"/>
        </w:rPr>
        <w:t xml:space="preserve"> Sancti Marci</w:t>
      </w:r>
      <w:r w:rsidRPr="00F21C76">
        <w:rPr>
          <w:sz w:val="20"/>
          <w:szCs w:val="20"/>
          <w:lang w:val="hu-HU"/>
        </w:rPr>
        <w:t xml:space="preserve"> egyik csodás gyógyulásról szóló epizódja is, amely arról tanúskodik, hogy </w:t>
      </w:r>
      <w:proofErr w:type="spellStart"/>
      <w:r w:rsidRPr="00F21C76">
        <w:rPr>
          <w:sz w:val="20"/>
          <w:szCs w:val="20"/>
          <w:lang w:val="hu-HU"/>
        </w:rPr>
        <w:t>Reichenau</w:t>
      </w:r>
      <w:proofErr w:type="spellEnd"/>
      <w:r w:rsidRPr="00F21C76">
        <w:rPr>
          <w:sz w:val="20"/>
          <w:szCs w:val="20"/>
          <w:lang w:val="hu-HU"/>
        </w:rPr>
        <w:t xml:space="preserve"> monostorában még a 10. században is számon tartottak egy híres pannóniai zarándokhelyet, amely vélhetően Szent Adorján </w:t>
      </w:r>
      <w:proofErr w:type="spellStart"/>
      <w:r w:rsidRPr="00F21C76">
        <w:rPr>
          <w:sz w:val="20"/>
          <w:szCs w:val="20"/>
          <w:lang w:val="hu-HU"/>
        </w:rPr>
        <w:t>mosaburgi</w:t>
      </w:r>
      <w:proofErr w:type="spellEnd"/>
      <w:r w:rsidRPr="00F21C76">
        <w:rPr>
          <w:sz w:val="20"/>
          <w:szCs w:val="20"/>
          <w:lang w:val="hu-HU"/>
        </w:rPr>
        <w:t>/</w:t>
      </w:r>
      <w:proofErr w:type="spellStart"/>
      <w:r w:rsidRPr="00F21C76">
        <w:rPr>
          <w:sz w:val="20"/>
          <w:szCs w:val="20"/>
          <w:lang w:val="hu-HU"/>
        </w:rPr>
        <w:t>zalavári</w:t>
      </w:r>
      <w:proofErr w:type="spellEnd"/>
      <w:r w:rsidRPr="00F21C76">
        <w:rPr>
          <w:sz w:val="20"/>
          <w:szCs w:val="20"/>
          <w:lang w:val="hu-HU"/>
        </w:rPr>
        <w:t xml:space="preserve"> kultuszhelyével azonos.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lastRenderedPageBreak/>
        <w:t xml:space="preserve">Az itáliai kalandokra utaló diplomatikai kútfők vizsgálatával sikerült tisztázni a 899–900. évi nagy hadjárat időrendjét: Velence környékének János diakónus által megörökített dúlására az </w:t>
      </w:r>
      <w:proofErr w:type="spellStart"/>
      <w:r w:rsidRPr="00F21C76">
        <w:rPr>
          <w:sz w:val="20"/>
          <w:szCs w:val="20"/>
          <w:lang w:val="hu-HU"/>
        </w:rPr>
        <w:t>altinói</w:t>
      </w:r>
      <w:proofErr w:type="spellEnd"/>
      <w:r w:rsidRPr="00F21C76">
        <w:rPr>
          <w:sz w:val="20"/>
          <w:szCs w:val="20"/>
          <w:lang w:val="hu-HU"/>
        </w:rPr>
        <w:t xml:space="preserve"> monostor oklevele alapján egyértelműen 899. június 29. környékén került sor, s a hadjárat már 900 tavasz elején befejeződött. Az itáliai hadjárat így – mint kronológiai támpont – nem sokat nyom a latba a bizonyosan február 4. után íródott </w:t>
      </w:r>
      <w:proofErr w:type="spellStart"/>
      <w:r w:rsidRPr="00F21C76">
        <w:rPr>
          <w:sz w:val="20"/>
          <w:szCs w:val="20"/>
          <w:lang w:val="hu-HU"/>
        </w:rPr>
        <w:t>Hatto-</w:t>
      </w:r>
      <w:proofErr w:type="spellEnd"/>
      <w:r w:rsidRPr="00F21C76">
        <w:rPr>
          <w:sz w:val="20"/>
          <w:szCs w:val="20"/>
          <w:lang w:val="hu-HU"/>
        </w:rPr>
        <w:t xml:space="preserve"> és </w:t>
      </w:r>
      <w:proofErr w:type="spellStart"/>
      <w:r w:rsidRPr="00F21C76">
        <w:rPr>
          <w:sz w:val="20"/>
          <w:szCs w:val="20"/>
          <w:lang w:val="hu-HU"/>
        </w:rPr>
        <w:t>Theotmar-levél</w:t>
      </w:r>
      <w:proofErr w:type="spellEnd"/>
      <w:r w:rsidRPr="00F21C76">
        <w:rPr>
          <w:sz w:val="20"/>
          <w:szCs w:val="20"/>
          <w:lang w:val="hu-HU"/>
        </w:rPr>
        <w:t xml:space="preserve"> keltezésekor. A két levél hitelességével szemben időről-időre kétségek fogalmazódnak meg, ám mint láthattuk: a kritikák nem kellően megalapozottak.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 xml:space="preserve">A félsziget okleveles forrásait gyakran idézik a magyar hadjáratok településtörténetre gyakorolt hatásának értékelésekor. Az efféle vizsgálat azonban csak akkor lehetséges, ha olyan névtani és régészeti források is rendelkezésre állnak, amelyek segítségével a dúlás következményei megragadhatóak – ám még ekkor is többféle értelmezés jöhet szóba. </w:t>
      </w:r>
      <w:proofErr w:type="spellStart"/>
      <w:r w:rsidRPr="00F21C76">
        <w:rPr>
          <w:sz w:val="20"/>
          <w:szCs w:val="20"/>
          <w:lang w:val="hu-HU"/>
        </w:rPr>
        <w:t>Friuli</w:t>
      </w:r>
      <w:proofErr w:type="spellEnd"/>
      <w:r w:rsidRPr="00F21C76">
        <w:rPr>
          <w:sz w:val="20"/>
          <w:szCs w:val="20"/>
          <w:lang w:val="hu-HU"/>
        </w:rPr>
        <w:t xml:space="preserve"> tartomány szláv településnevei esetében ilyen vitára láthattunk példát. Ami a városokat illeti, </w:t>
      </w:r>
      <w:proofErr w:type="spellStart"/>
      <w:r w:rsidRPr="00F21C76">
        <w:rPr>
          <w:sz w:val="20"/>
          <w:szCs w:val="20"/>
          <w:lang w:val="hu-HU"/>
        </w:rPr>
        <w:t>Aquileia</w:t>
      </w:r>
      <w:proofErr w:type="spellEnd"/>
      <w:r w:rsidRPr="00F21C76">
        <w:rPr>
          <w:sz w:val="20"/>
          <w:szCs w:val="20"/>
          <w:lang w:val="hu-HU"/>
        </w:rPr>
        <w:t xml:space="preserve"> esetében valóban gyanakodhatunk arra, hogy a város és okleveleinek egykori pusztulása csak toposzként jelenik meg az egyháztartománynak szóló 10. századi adományokban, hiszen jó okkal feltételezhető, hogy a pátriárkák székhelye ekkor már </w:t>
      </w:r>
      <w:proofErr w:type="spellStart"/>
      <w:r w:rsidRPr="00F21C76">
        <w:rPr>
          <w:sz w:val="20"/>
          <w:szCs w:val="20"/>
          <w:lang w:val="hu-HU"/>
        </w:rPr>
        <w:t>Cividaléban</w:t>
      </w:r>
      <w:proofErr w:type="spellEnd"/>
      <w:r w:rsidRPr="00F21C76">
        <w:rPr>
          <w:sz w:val="20"/>
          <w:szCs w:val="20"/>
          <w:lang w:val="hu-HU"/>
        </w:rPr>
        <w:t xml:space="preserve"> volt. Más itáliai városok esetében azonban nem merül fel efféle gyanús körülmény, s a kortárs oklevelek tanúsága alapján – Go</w:t>
      </w:r>
      <w:r w:rsidR="001A0A83">
        <w:rPr>
          <w:sz w:val="20"/>
          <w:szCs w:val="20"/>
          <w:lang w:val="hu-HU"/>
        </w:rPr>
        <w:t>m</w:t>
      </w:r>
      <w:r w:rsidRPr="00F21C76">
        <w:rPr>
          <w:sz w:val="20"/>
          <w:szCs w:val="20"/>
          <w:lang w:val="hu-HU"/>
        </w:rPr>
        <w:t xml:space="preserve">bos F. Albin </w:t>
      </w:r>
      <w:proofErr w:type="spellStart"/>
      <w:r w:rsidRPr="00F21C76">
        <w:rPr>
          <w:sz w:val="20"/>
          <w:szCs w:val="20"/>
          <w:lang w:val="hu-HU"/>
        </w:rPr>
        <w:t>minimalista</w:t>
      </w:r>
      <w:proofErr w:type="spellEnd"/>
      <w:r w:rsidRPr="00F21C76">
        <w:rPr>
          <w:sz w:val="20"/>
          <w:szCs w:val="20"/>
          <w:lang w:val="hu-HU"/>
        </w:rPr>
        <w:t xml:space="preserve"> felfogásával szemben – nem kell kételkednünk abban, hogy a kalandozók bejutottak Padova, </w:t>
      </w:r>
      <w:proofErr w:type="spellStart"/>
      <w:r w:rsidRPr="00F21C76">
        <w:rPr>
          <w:sz w:val="20"/>
          <w:szCs w:val="20"/>
          <w:lang w:val="hu-HU"/>
        </w:rPr>
        <w:t>Bergamo</w:t>
      </w:r>
      <w:proofErr w:type="spellEnd"/>
      <w:r w:rsidRPr="00F21C76">
        <w:rPr>
          <w:sz w:val="20"/>
          <w:szCs w:val="20"/>
          <w:lang w:val="hu-HU"/>
        </w:rPr>
        <w:t xml:space="preserve">, </w:t>
      </w:r>
      <w:proofErr w:type="spellStart"/>
      <w:r w:rsidRPr="00F21C76">
        <w:rPr>
          <w:sz w:val="20"/>
          <w:szCs w:val="20"/>
          <w:lang w:val="hu-HU"/>
        </w:rPr>
        <w:t>Vercelli</w:t>
      </w:r>
      <w:proofErr w:type="spellEnd"/>
      <w:r w:rsidRPr="00F21C76">
        <w:rPr>
          <w:sz w:val="20"/>
          <w:szCs w:val="20"/>
          <w:lang w:val="hu-HU"/>
        </w:rPr>
        <w:t xml:space="preserve">, </w:t>
      </w:r>
      <w:proofErr w:type="spellStart"/>
      <w:r w:rsidRPr="00F21C76">
        <w:rPr>
          <w:sz w:val="20"/>
          <w:szCs w:val="20"/>
          <w:lang w:val="hu-HU"/>
        </w:rPr>
        <w:t>Reggio</w:t>
      </w:r>
      <w:proofErr w:type="spellEnd"/>
      <w:r w:rsidRPr="00F21C76">
        <w:rPr>
          <w:sz w:val="20"/>
          <w:szCs w:val="20"/>
          <w:lang w:val="hu-HU"/>
        </w:rPr>
        <w:t xml:space="preserve"> és talán </w:t>
      </w:r>
      <w:proofErr w:type="spellStart"/>
      <w:r w:rsidRPr="00F21C76">
        <w:rPr>
          <w:sz w:val="20"/>
          <w:szCs w:val="20"/>
          <w:lang w:val="hu-HU"/>
        </w:rPr>
        <w:t>Piacenza</w:t>
      </w:r>
      <w:proofErr w:type="spellEnd"/>
      <w:r w:rsidRPr="00F21C76">
        <w:rPr>
          <w:sz w:val="20"/>
          <w:szCs w:val="20"/>
          <w:lang w:val="hu-HU"/>
        </w:rPr>
        <w:t xml:space="preserve"> falai mögé is 899–900-ban.</w:t>
      </w:r>
    </w:p>
    <w:p w:rsidR="00E001D6" w:rsidRPr="00F21C76" w:rsidRDefault="00E001D6" w:rsidP="00E001D6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F21C76">
        <w:rPr>
          <w:sz w:val="20"/>
          <w:szCs w:val="20"/>
          <w:lang w:val="hu-HU"/>
        </w:rPr>
        <w:t xml:space="preserve">A Nyugati Frank Királyság területén csupán egyetlen kétségtelen hitelű 10. századi diploma (Savigny) említi a magyarokat, ami még akkor </w:t>
      </w:r>
      <w:r w:rsidRPr="00F21C76">
        <w:rPr>
          <w:sz w:val="20"/>
          <w:szCs w:val="20"/>
          <w:lang w:val="hu-HU"/>
        </w:rPr>
        <w:lastRenderedPageBreak/>
        <w:t xml:space="preserve">sem áll összhangban a franciaországi kalandokról szóló egykorú elbeszélő források tudósításából kibontakozó arányokkal, ha feltételezhető, hogy a magyar hadjáratok nem gyakoroltak döntő hatást e terület sorsára. A pogányok pusztításaira utaló 10. századi spanyolországi dokumentumok közül csak a Santa </w:t>
      </w:r>
      <w:proofErr w:type="spellStart"/>
      <w:r w:rsidRPr="00F21C76">
        <w:rPr>
          <w:sz w:val="20"/>
          <w:szCs w:val="20"/>
          <w:lang w:val="hu-HU"/>
        </w:rPr>
        <w:t>Coloma</w:t>
      </w:r>
      <w:proofErr w:type="spellEnd"/>
      <w:r w:rsidRPr="00F21C76">
        <w:rPr>
          <w:sz w:val="20"/>
          <w:szCs w:val="20"/>
          <w:lang w:val="hu-HU"/>
        </w:rPr>
        <w:t xml:space="preserve"> de </w:t>
      </w:r>
      <w:proofErr w:type="spellStart"/>
      <w:r w:rsidRPr="00F21C76">
        <w:rPr>
          <w:sz w:val="20"/>
          <w:szCs w:val="20"/>
          <w:lang w:val="hu-HU"/>
        </w:rPr>
        <w:t>Farners-i</w:t>
      </w:r>
      <w:proofErr w:type="spellEnd"/>
      <w:r w:rsidRPr="00F21C76">
        <w:rPr>
          <w:sz w:val="20"/>
          <w:szCs w:val="20"/>
          <w:lang w:val="hu-HU"/>
        </w:rPr>
        <w:t xml:space="preserve"> templom újjászenteléséről tudósító oklevelet fogadhatjuk el a magyarokra vonatkozó hivatkozásként.</w:t>
      </w:r>
    </w:p>
    <w:p w:rsidR="002254C4" w:rsidRDefault="00E001D6" w:rsidP="00E001D6">
      <w:pPr>
        <w:pStyle w:val="NormlWeb"/>
        <w:spacing w:before="0" w:beforeAutospacing="0" w:after="0" w:afterAutospacing="0" w:line="360" w:lineRule="auto"/>
        <w:ind w:firstLine="284"/>
        <w:jc w:val="both"/>
        <w:rPr>
          <w:lang w:val="hu-HU"/>
        </w:rPr>
      </w:pPr>
      <w:r w:rsidRPr="00F21C76">
        <w:rPr>
          <w:lang w:val="hu-HU"/>
        </w:rPr>
        <w:t xml:space="preserve">A kalandozó magyarokra utaló csekély számú német oklevél egy része a bajor határvidék védelmének megszervezésébe enged bepillantást, míg a többi – Rajna-menti és vesztfáliai – diplomában a magyarok által okozott károkra történik utalás. A </w:t>
      </w:r>
      <w:proofErr w:type="spellStart"/>
      <w:r w:rsidRPr="00F21C76">
        <w:rPr>
          <w:lang w:val="hu-HU"/>
        </w:rPr>
        <w:t>herfordi</w:t>
      </w:r>
      <w:proofErr w:type="spellEnd"/>
      <w:r w:rsidRPr="00F21C76">
        <w:rPr>
          <w:lang w:val="hu-HU"/>
        </w:rPr>
        <w:t xml:space="preserve"> monostor magyar pusztítást emlegető, 927-ben nyert királyi oklevele csak egy azon érvek közül, amelyek azt valószínűsítik, hogy a kalandozók I. Henrik magterületei ellen vezetett sikeres hadjáratára, amelynek végén a király kötelezte magát, hogy kilenc évre a magyarok adófizetője lesz, valójában 926-ban került sor.</w:t>
      </w:r>
      <w:r w:rsidR="00F21C76">
        <w:rPr>
          <w:lang w:val="hu-HU"/>
        </w:rPr>
        <w:t xml:space="preserve"> E dátumkorrekció kapcsán kritikát fogalmaztam meg Kristó Gyula jól ismert véleményével szemben, </w:t>
      </w:r>
      <w:r w:rsidR="00BD75D4">
        <w:rPr>
          <w:lang w:val="hu-HU"/>
        </w:rPr>
        <w:t xml:space="preserve">amely szerint a 10. század első felében a magyar törzsek feletti központi irányítás fokozatosan vesztett jelentőségéből, s így a kalandozó hadjáratok és az adófizetésre vonatkozó tárgyalások felől sem feltétlenül csak a nagyfejedelmi udvarban, hanem bizonyos – a célpontokhoz alkalmasint közelebb eső – törzsi székhelyeken is dönthettek. </w:t>
      </w:r>
      <w:r w:rsidR="00126BA8">
        <w:rPr>
          <w:lang w:val="hu-HU"/>
        </w:rPr>
        <w:t>Kristó ú</w:t>
      </w:r>
      <w:r w:rsidR="00BD75D4">
        <w:rPr>
          <w:lang w:val="hu-HU"/>
        </w:rPr>
        <w:t>gy vélte, hogy az évszázad első felében „a »saját« kalandozó hadjáratok szervezésében az egyes törzsek vagy törzsi csoportosulások önálló politikai vonalvezetése jut kifejezésre.” E nagyfejedelmi központtól független, „saját” hadjáratok létezésének legvilágosabb bizonyítékát pedig abban látta, hogy 917-től kezdve bizonyos években nyugati és déli célpontokra irá</w:t>
      </w:r>
      <w:r w:rsidR="00126BA8">
        <w:rPr>
          <w:lang w:val="hu-HU"/>
        </w:rPr>
        <w:t xml:space="preserve">nyuló </w:t>
      </w:r>
      <w:r w:rsidR="00126BA8">
        <w:rPr>
          <w:lang w:val="hu-HU"/>
        </w:rPr>
        <w:lastRenderedPageBreak/>
        <w:t>kalandokról is értesülünk. Az általam felvázolt kronológia azonban ellentmond Kristó Gyula érvelésének, és így a 955 előtti önálló törzsi külpolitika elméletének legfontosabb érvét kérdőjelezi meg.</w:t>
      </w:r>
    </w:p>
    <w:p w:rsidR="00493A7D" w:rsidRDefault="00126BA8" w:rsidP="00ED505E">
      <w:pPr>
        <w:spacing w:line="360" w:lineRule="auto"/>
        <w:ind w:firstLine="284"/>
        <w:jc w:val="both"/>
        <w:rPr>
          <w:sz w:val="20"/>
          <w:szCs w:val="20"/>
          <w:lang w:val="hu-HU"/>
        </w:rPr>
      </w:pPr>
      <w:r w:rsidRPr="00ED505E">
        <w:rPr>
          <w:sz w:val="20"/>
          <w:szCs w:val="20"/>
          <w:lang w:val="hu-HU"/>
        </w:rPr>
        <w:t xml:space="preserve">A 907. évi pozsonyi csatát megelőző évek nyugati irányú hadjáratait a honfoglalást lezáró preventív hadműveletekként tartják számon, amelyek nyugat felől biztosították a Kárpát-medence feletti magyar uralmat. Hasonlóan tudatos motívumok álltak a törzsszövetség későbbi német-politikája mögött is: ezt bizonyítják a 915., 919., 926. és a 937. évi hadjáratok, amelyek a királyság egész területére kiterjedtek: egyszerre irányultak svábföldi és szászországi, később pedig lotaringiai célpontok felé. Szemben Kristó Gyulával, aki ezekben az esetekben egymástól független törzsi hadjáratokat feltételezett, véleményem szerint e katonai akciók mögött egyértelműen előre eltervezett stratégia és átgondolt külpolitikai célok tapinthatóak ki. Nem pusztán ötletszerű zsákmányszerző kalandokról van szó, vagy arról, hogy őseink zsold fejében beavatkoztak a keresztények közötti konfliktusokba. Természetesen mindez részét képezte mindennapi hadviselésüknek, ám valódi céljuk – akárcsak a mongoloknak a Magyar Királyság területén három évszázaddal később – a döntő vereség kiprovokálása volt; egy olyan ütközeté, mint amilyenre a </w:t>
      </w:r>
      <w:proofErr w:type="spellStart"/>
      <w:r w:rsidRPr="00ED505E">
        <w:rPr>
          <w:sz w:val="20"/>
          <w:szCs w:val="20"/>
          <w:lang w:val="hu-HU"/>
        </w:rPr>
        <w:t>Brenta</w:t>
      </w:r>
      <w:proofErr w:type="spellEnd"/>
      <w:r w:rsidRPr="00ED505E">
        <w:rPr>
          <w:sz w:val="20"/>
          <w:szCs w:val="20"/>
          <w:lang w:val="hu-HU"/>
        </w:rPr>
        <w:t xml:space="preserve"> mellett került sor 899-ben, s amely fél évszázadra biztosította az itáliai királyok és a kalandozók közötti együttműködést és a rendszeres adót.</w:t>
      </w:r>
      <w:r w:rsidR="00ED505E" w:rsidRPr="00ED505E">
        <w:rPr>
          <w:sz w:val="20"/>
          <w:szCs w:val="20"/>
          <w:lang w:val="hu-HU"/>
        </w:rPr>
        <w:t xml:space="preserve"> Alighanem 926 volt a magyar kalandozások legsikeresebb esztendeje: az egyszeri béke-megváltások helyébe folyamatos „békeadó” lépett a Keleti Frank Királyságban. Ezután jó ideig nem csak a német-, hanem a franciaföldi kalandok is szüneteltek, s a magyarok csak itáliai zsoldosokként tüntették </w:t>
      </w:r>
      <w:r w:rsidR="00ED505E" w:rsidRPr="00ED505E">
        <w:rPr>
          <w:sz w:val="20"/>
          <w:szCs w:val="20"/>
          <w:lang w:val="hu-HU"/>
        </w:rPr>
        <w:lastRenderedPageBreak/>
        <w:t>ki magukat a Nyugat hadszínterein. A ma</w:t>
      </w:r>
      <w:r w:rsidR="0028011C">
        <w:rPr>
          <w:sz w:val="20"/>
          <w:szCs w:val="20"/>
          <w:lang w:val="hu-HU"/>
        </w:rPr>
        <w:t>gyar törzsszövetség célja 933 után</w:t>
      </w:r>
      <w:r w:rsidR="00ED505E" w:rsidRPr="00ED505E">
        <w:rPr>
          <w:sz w:val="20"/>
          <w:szCs w:val="20"/>
          <w:lang w:val="hu-HU"/>
        </w:rPr>
        <w:t xml:space="preserve"> aligha lehetett más, mint hogy a Keleti Frank Királyságra újra rákényszerítsék a 926. évi állapotoknak megfelelő függőségi helyzetet. 937-ben a tizenegy évvel korábbihoz hasonló átfogó hadművelet indult, hogy a német uralkodót térdre kényszerítsék: a Svábföldet érintő magyar sereg meglepetésszerűen nyugatról támadt Szászországra, ám az új király, I. Ottó könnyűszerrel királysága nyugati végeiig űzte őket, hogy a kalandozók a Nyugati Frank Királyságban legyenek kénytelenek szerencsét próbálni. 938-ban ismét a magyarok szenvedtek vereséget, míg a Szász-dinasztia pozíciói egyre erősebbé váltak: többé nem járt kalandozó sereg Szászországban. Az egykori sikerek és az adófizetés emléke nem halványult el egykönnyen: a keleti frankok ellenállásának megtörését célozták a 954–955. évi hadjáratok, amelyek végérvényesen bebizonyították, hogy a nyugati szomszéd saját központi területein – oly távol a Kárpát-medencétől – nem győzhető le katonai erővel.</w:t>
      </w:r>
    </w:p>
    <w:p w:rsidR="00215582" w:rsidRDefault="00493A7D" w:rsidP="00493A7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:rsidR="00ED346D" w:rsidRDefault="00ED346D" w:rsidP="00C46D2F">
      <w:pPr>
        <w:rPr>
          <w:sz w:val="20"/>
          <w:szCs w:val="20"/>
          <w:lang w:val="hu-HU"/>
        </w:rPr>
      </w:pPr>
    </w:p>
    <w:p w:rsidR="00ED505E" w:rsidRPr="0078545D" w:rsidRDefault="00ED505E" w:rsidP="00ED505E">
      <w:pPr>
        <w:pStyle w:val="Listaszerbekezds"/>
        <w:numPr>
          <w:ilvl w:val="0"/>
          <w:numId w:val="5"/>
        </w:numPr>
        <w:spacing w:line="360" w:lineRule="auto"/>
        <w:jc w:val="both"/>
        <w:rPr>
          <w:i/>
          <w:lang w:val="hu-HU"/>
        </w:rPr>
      </w:pPr>
      <w:r w:rsidRPr="0078545D">
        <w:rPr>
          <w:i/>
          <w:lang w:val="hu-HU"/>
        </w:rPr>
        <w:t>A tém</w:t>
      </w:r>
      <w:r w:rsidR="00C46D2F" w:rsidRPr="0078545D">
        <w:rPr>
          <w:i/>
          <w:lang w:val="hu-HU"/>
        </w:rPr>
        <w:t>akörben</w:t>
      </w:r>
      <w:r w:rsidRPr="0078545D">
        <w:rPr>
          <w:i/>
          <w:lang w:val="hu-HU"/>
        </w:rPr>
        <w:t xml:space="preserve"> megjelent publikációk</w:t>
      </w:r>
    </w:p>
    <w:p w:rsidR="00C46D2F" w:rsidRPr="00D21088" w:rsidRDefault="00C46D2F" w:rsidP="00C46D2F">
      <w:pPr>
        <w:tabs>
          <w:tab w:val="left" w:pos="1620"/>
        </w:tabs>
        <w:spacing w:after="120"/>
        <w:jc w:val="both"/>
        <w:rPr>
          <w:sz w:val="18"/>
          <w:szCs w:val="18"/>
          <w:lang w:val="hu-HU"/>
        </w:rPr>
      </w:pPr>
    </w:p>
    <w:p w:rsidR="00C46D2F" w:rsidRPr="0028011C" w:rsidRDefault="00C46D2F" w:rsidP="00C46D2F">
      <w:pPr>
        <w:tabs>
          <w:tab w:val="left" w:pos="1620"/>
        </w:tabs>
        <w:spacing w:after="120"/>
        <w:ind w:left="1797" w:hanging="1440"/>
        <w:jc w:val="both"/>
        <w:rPr>
          <w:sz w:val="20"/>
          <w:szCs w:val="20"/>
          <w:lang w:val="hu-HU"/>
        </w:rPr>
      </w:pPr>
      <w:r w:rsidRPr="0028011C">
        <w:rPr>
          <w:sz w:val="20"/>
          <w:szCs w:val="20"/>
          <w:lang w:val="hu-HU"/>
        </w:rPr>
        <w:t>2016</w:t>
      </w:r>
      <w:r w:rsidRPr="0028011C">
        <w:rPr>
          <w:sz w:val="20"/>
          <w:szCs w:val="20"/>
          <w:lang w:val="hu-HU"/>
        </w:rPr>
        <w:tab/>
        <w:t xml:space="preserve">A burgundiai magyar kalandozások és forrásaik (2. rész). </w:t>
      </w:r>
      <w:r w:rsidRPr="0028011C">
        <w:rPr>
          <w:i/>
          <w:iCs/>
          <w:sz w:val="20"/>
          <w:szCs w:val="20"/>
          <w:lang w:val="hu-HU"/>
        </w:rPr>
        <w:t>Hadtörténeti Közlemények</w:t>
      </w:r>
      <w:r w:rsidRPr="0028011C">
        <w:rPr>
          <w:sz w:val="20"/>
          <w:szCs w:val="20"/>
          <w:lang w:val="hu-HU"/>
        </w:rPr>
        <w:t xml:space="preserve"> 128 (2016:1) 121–147.</w:t>
      </w:r>
    </w:p>
    <w:p w:rsidR="00C46D2F" w:rsidRPr="0028011C" w:rsidRDefault="00C46D2F" w:rsidP="00C46D2F">
      <w:pPr>
        <w:tabs>
          <w:tab w:val="left" w:pos="1620"/>
        </w:tabs>
        <w:spacing w:after="120"/>
        <w:ind w:left="1797" w:hanging="1440"/>
        <w:jc w:val="both"/>
        <w:rPr>
          <w:sz w:val="20"/>
          <w:szCs w:val="20"/>
          <w:lang w:val="hu-HU"/>
        </w:rPr>
      </w:pPr>
      <w:r w:rsidRPr="0028011C">
        <w:rPr>
          <w:i/>
          <w:iCs/>
          <w:sz w:val="20"/>
          <w:szCs w:val="20"/>
          <w:lang w:val="hu-HU"/>
        </w:rPr>
        <w:tab/>
      </w:r>
      <w:proofErr w:type="spellStart"/>
      <w:r w:rsidRPr="0028011C">
        <w:rPr>
          <w:i/>
          <w:iCs/>
          <w:sz w:val="20"/>
          <w:szCs w:val="20"/>
          <w:lang w:val="hu-HU"/>
        </w:rPr>
        <w:t>Ecclesia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</w:t>
      </w:r>
      <w:proofErr w:type="spellStart"/>
      <w:r w:rsidRPr="0028011C">
        <w:rPr>
          <w:i/>
          <w:iCs/>
          <w:sz w:val="20"/>
          <w:szCs w:val="20"/>
          <w:lang w:val="hu-HU"/>
        </w:rPr>
        <w:t>que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</w:t>
      </w:r>
      <w:proofErr w:type="spellStart"/>
      <w:r w:rsidRPr="0028011C">
        <w:rPr>
          <w:i/>
          <w:iCs/>
          <w:sz w:val="20"/>
          <w:szCs w:val="20"/>
          <w:lang w:val="hu-HU"/>
        </w:rPr>
        <w:t>in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</w:t>
      </w:r>
      <w:proofErr w:type="spellStart"/>
      <w:r w:rsidRPr="0028011C">
        <w:rPr>
          <w:i/>
          <w:iCs/>
          <w:sz w:val="20"/>
          <w:szCs w:val="20"/>
          <w:lang w:val="hu-HU"/>
        </w:rPr>
        <w:t>Ungarorum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</w:t>
      </w:r>
      <w:proofErr w:type="spellStart"/>
      <w:r w:rsidRPr="0028011C">
        <w:rPr>
          <w:i/>
          <w:iCs/>
          <w:sz w:val="20"/>
          <w:szCs w:val="20"/>
          <w:lang w:val="hu-HU"/>
        </w:rPr>
        <w:t>gente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</w:t>
      </w:r>
      <w:proofErr w:type="spellStart"/>
      <w:r w:rsidRPr="0028011C">
        <w:rPr>
          <w:i/>
          <w:iCs/>
          <w:sz w:val="20"/>
          <w:szCs w:val="20"/>
          <w:lang w:val="hu-HU"/>
        </w:rPr>
        <w:t>constructa</w:t>
      </w:r>
      <w:proofErr w:type="spellEnd"/>
      <w:r w:rsidRPr="0028011C">
        <w:rPr>
          <w:i/>
          <w:iCs/>
          <w:sz w:val="20"/>
          <w:szCs w:val="20"/>
          <w:lang w:val="hu-HU"/>
        </w:rPr>
        <w:t>.</w:t>
      </w:r>
      <w:r w:rsidRPr="0028011C">
        <w:rPr>
          <w:sz w:val="20"/>
          <w:szCs w:val="20"/>
          <w:lang w:val="hu-HU"/>
        </w:rPr>
        <w:t xml:space="preserve"> Egy Kárpát-medencei zarándokhely a 10. századi reichenaui hagiográfiai irodalomban. </w:t>
      </w:r>
      <w:proofErr w:type="spellStart"/>
      <w:r w:rsidRPr="0028011C">
        <w:rPr>
          <w:sz w:val="20"/>
          <w:szCs w:val="20"/>
          <w:lang w:val="hu-HU"/>
        </w:rPr>
        <w:t>In</w:t>
      </w:r>
      <w:proofErr w:type="spellEnd"/>
      <w:r w:rsidRPr="0028011C">
        <w:rPr>
          <w:sz w:val="20"/>
          <w:szCs w:val="20"/>
          <w:lang w:val="hu-HU"/>
        </w:rPr>
        <w:t xml:space="preserve">: </w:t>
      </w:r>
      <w:r w:rsidRPr="0028011C">
        <w:rPr>
          <w:i/>
          <w:sz w:val="20"/>
          <w:szCs w:val="20"/>
          <w:lang w:val="hu-HU"/>
        </w:rPr>
        <w:t>Hadak útján. A Népvándorlás kor fiatal kutatóinak 2014. évi, 24. konferenciáján elhangzott előadásokból szerkesztett tanulmánykötet.</w:t>
      </w:r>
      <w:r w:rsidRPr="0028011C">
        <w:rPr>
          <w:sz w:val="20"/>
          <w:szCs w:val="20"/>
          <w:lang w:val="hu-HU"/>
        </w:rPr>
        <w:t xml:space="preserve"> Esztergom–Piliscsaba–Budapest. [Előkészületben]</w:t>
      </w:r>
    </w:p>
    <w:p w:rsidR="00C46D2F" w:rsidRPr="0028011C" w:rsidRDefault="00C46D2F" w:rsidP="00C46D2F">
      <w:pPr>
        <w:tabs>
          <w:tab w:val="left" w:pos="1620"/>
        </w:tabs>
        <w:spacing w:after="120"/>
        <w:ind w:left="1797" w:hanging="1440"/>
        <w:jc w:val="both"/>
        <w:rPr>
          <w:sz w:val="20"/>
          <w:szCs w:val="20"/>
          <w:lang w:val="hu-HU"/>
        </w:rPr>
      </w:pPr>
      <w:r w:rsidRPr="0028011C">
        <w:rPr>
          <w:sz w:val="20"/>
          <w:szCs w:val="20"/>
          <w:lang w:val="hu-HU"/>
        </w:rPr>
        <w:t>2015</w:t>
      </w:r>
      <w:r w:rsidRPr="0028011C">
        <w:rPr>
          <w:sz w:val="20"/>
          <w:szCs w:val="20"/>
          <w:lang w:val="hu-HU"/>
        </w:rPr>
        <w:tab/>
      </w:r>
      <w:proofErr w:type="spellStart"/>
      <w:r w:rsidRPr="0028011C">
        <w:rPr>
          <w:i/>
          <w:iCs/>
          <w:sz w:val="20"/>
          <w:szCs w:val="20"/>
          <w:lang w:val="hu-HU"/>
        </w:rPr>
        <w:t>Basilea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ab </w:t>
      </w:r>
      <w:proofErr w:type="spellStart"/>
      <w:r w:rsidRPr="0028011C">
        <w:rPr>
          <w:i/>
          <w:iCs/>
          <w:sz w:val="20"/>
          <w:szCs w:val="20"/>
          <w:lang w:val="hu-HU"/>
        </w:rPr>
        <w:t>Hunis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</w:t>
      </w:r>
      <w:proofErr w:type="spellStart"/>
      <w:r w:rsidRPr="0028011C">
        <w:rPr>
          <w:i/>
          <w:iCs/>
          <w:sz w:val="20"/>
          <w:szCs w:val="20"/>
          <w:lang w:val="hu-HU"/>
        </w:rPr>
        <w:t>expugnata</w:t>
      </w:r>
      <w:proofErr w:type="spellEnd"/>
      <w:r w:rsidRPr="0028011C">
        <w:rPr>
          <w:i/>
          <w:iCs/>
          <w:sz w:val="20"/>
          <w:szCs w:val="20"/>
          <w:lang w:val="hu-HU"/>
        </w:rPr>
        <w:t>.</w:t>
      </w:r>
      <w:r w:rsidRPr="0028011C">
        <w:rPr>
          <w:sz w:val="20"/>
          <w:szCs w:val="20"/>
          <w:lang w:val="hu-HU"/>
        </w:rPr>
        <w:t xml:space="preserve"> A 11. századi reichenaui történeti hagyomány és a kalandozó magyarok emlékezete. </w:t>
      </w:r>
      <w:proofErr w:type="spellStart"/>
      <w:r w:rsidRPr="0028011C">
        <w:rPr>
          <w:sz w:val="20"/>
          <w:szCs w:val="20"/>
          <w:lang w:val="hu-HU"/>
        </w:rPr>
        <w:t>In</w:t>
      </w:r>
      <w:proofErr w:type="spellEnd"/>
      <w:r w:rsidRPr="0028011C">
        <w:rPr>
          <w:sz w:val="20"/>
          <w:szCs w:val="20"/>
          <w:lang w:val="hu-HU"/>
        </w:rPr>
        <w:t xml:space="preserve">: Gál Judit, Kádas István, Rózsa Márton, Tarján Eszter (szerk.): </w:t>
      </w:r>
      <w:proofErr w:type="spellStart"/>
      <w:r w:rsidRPr="0028011C">
        <w:rPr>
          <w:i/>
          <w:iCs/>
          <w:sz w:val="20"/>
          <w:szCs w:val="20"/>
          <w:lang w:val="hu-HU"/>
        </w:rPr>
        <w:t>Micae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</w:t>
      </w:r>
      <w:proofErr w:type="spellStart"/>
      <w:r w:rsidRPr="0028011C">
        <w:rPr>
          <w:i/>
          <w:iCs/>
          <w:sz w:val="20"/>
          <w:szCs w:val="20"/>
          <w:lang w:val="hu-HU"/>
        </w:rPr>
        <w:t>Mediaevales</w:t>
      </w:r>
      <w:proofErr w:type="spellEnd"/>
      <w:r w:rsidRPr="0028011C">
        <w:rPr>
          <w:i/>
          <w:iCs/>
          <w:sz w:val="20"/>
          <w:szCs w:val="20"/>
          <w:lang w:val="hu-HU"/>
        </w:rPr>
        <w:t xml:space="preserve"> IV. Fiatal történészek dolgozatai a középkori Európáról és Magyarországról.</w:t>
      </w:r>
      <w:r w:rsidRPr="0028011C">
        <w:rPr>
          <w:sz w:val="20"/>
          <w:szCs w:val="20"/>
          <w:lang w:val="hu-HU"/>
        </w:rPr>
        <w:t xml:space="preserve"> Budapest, 2015, 15–32.</w:t>
      </w:r>
    </w:p>
    <w:p w:rsidR="00C46D2F" w:rsidRPr="0028011C" w:rsidRDefault="00C46D2F" w:rsidP="00D21088">
      <w:pPr>
        <w:tabs>
          <w:tab w:val="left" w:pos="1620"/>
        </w:tabs>
        <w:spacing w:after="120"/>
        <w:ind w:left="1797" w:hanging="1440"/>
        <w:jc w:val="both"/>
        <w:rPr>
          <w:sz w:val="20"/>
          <w:szCs w:val="20"/>
          <w:lang w:val="en-GB"/>
        </w:rPr>
      </w:pPr>
      <w:r w:rsidRPr="0028011C">
        <w:rPr>
          <w:sz w:val="20"/>
          <w:szCs w:val="20"/>
          <w:lang w:val="hu-HU"/>
        </w:rPr>
        <w:tab/>
        <w:t xml:space="preserve">A burgundiai magyar kalandozások és forrásaik (1. rész). </w:t>
      </w:r>
      <w:proofErr w:type="spellStart"/>
      <w:r w:rsidRPr="0028011C">
        <w:rPr>
          <w:i/>
          <w:iCs/>
          <w:sz w:val="20"/>
          <w:szCs w:val="20"/>
          <w:lang w:val="en-GB"/>
        </w:rPr>
        <w:t>Hadtörténeti</w:t>
      </w:r>
      <w:proofErr w:type="spellEnd"/>
      <w:r w:rsidRPr="0028011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28011C">
        <w:rPr>
          <w:i/>
          <w:iCs/>
          <w:sz w:val="20"/>
          <w:szCs w:val="20"/>
          <w:lang w:val="en-GB"/>
        </w:rPr>
        <w:t>Közlemények</w:t>
      </w:r>
      <w:proofErr w:type="spellEnd"/>
      <w:r w:rsidRPr="0028011C">
        <w:rPr>
          <w:sz w:val="20"/>
          <w:szCs w:val="20"/>
          <w:lang w:val="en-GB"/>
        </w:rPr>
        <w:t xml:space="preserve"> 128 (2015:1) 105–119.</w:t>
      </w:r>
    </w:p>
    <w:sectPr w:rsidR="00C46D2F" w:rsidRPr="0028011C" w:rsidSect="00ED346D">
      <w:footerReference w:type="default" r:id="rId8"/>
      <w:footerReference w:type="first" r:id="rId9"/>
      <w:pgSz w:w="8392" w:h="11907" w:code="11"/>
      <w:pgMar w:top="1418" w:right="130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91" w:rsidRDefault="00336E91" w:rsidP="00BD75D4">
      <w:r>
        <w:separator/>
      </w:r>
    </w:p>
  </w:endnote>
  <w:endnote w:type="continuationSeparator" w:id="0">
    <w:p w:rsidR="00336E91" w:rsidRDefault="00336E91" w:rsidP="00BD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3668"/>
      <w:docPartObj>
        <w:docPartGallery w:val="Page Numbers (Bottom of Page)"/>
        <w:docPartUnique/>
      </w:docPartObj>
    </w:sdtPr>
    <w:sdtContent>
      <w:p w:rsidR="00ED505E" w:rsidRDefault="0057523E">
        <w:pPr>
          <w:pStyle w:val="llb"/>
          <w:jc w:val="right"/>
        </w:pPr>
        <w:fldSimple w:instr=" PAGE   \* MERGEFORMAT ">
          <w:r w:rsidR="00493A7D">
            <w:rPr>
              <w:noProof/>
            </w:rPr>
            <w:t>1</w:t>
          </w:r>
        </w:fldSimple>
      </w:p>
    </w:sdtContent>
  </w:sdt>
  <w:p w:rsidR="00ED505E" w:rsidRPr="000914E6" w:rsidRDefault="00ED505E">
    <w:pPr>
      <w:pStyle w:val="llb"/>
      <w:rPr>
        <w:lang w:val="hu-H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E" w:rsidRDefault="00ED505E">
    <w:pPr>
      <w:pStyle w:val="llb"/>
      <w:jc w:val="right"/>
    </w:pPr>
  </w:p>
  <w:p w:rsidR="00ED505E" w:rsidRPr="00D33B34" w:rsidRDefault="00ED505E">
    <w:pPr>
      <w:pStyle w:val="llb"/>
      <w:rPr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91" w:rsidRDefault="00336E91" w:rsidP="00BD75D4">
      <w:r>
        <w:separator/>
      </w:r>
    </w:p>
  </w:footnote>
  <w:footnote w:type="continuationSeparator" w:id="0">
    <w:p w:rsidR="00336E91" w:rsidRDefault="00336E91" w:rsidP="00BD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636"/>
    <w:multiLevelType w:val="hybridMultilevel"/>
    <w:tmpl w:val="4A1EDCA4"/>
    <w:lvl w:ilvl="0" w:tplc="0648305C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114B7"/>
    <w:multiLevelType w:val="hybridMultilevel"/>
    <w:tmpl w:val="7DB2B668"/>
    <w:lvl w:ilvl="0" w:tplc="4C3AD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55C4"/>
    <w:multiLevelType w:val="hybridMultilevel"/>
    <w:tmpl w:val="7DB2B668"/>
    <w:lvl w:ilvl="0" w:tplc="4C3AD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0348"/>
    <w:multiLevelType w:val="hybridMultilevel"/>
    <w:tmpl w:val="55422330"/>
    <w:lvl w:ilvl="0" w:tplc="8B48B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FD4"/>
    <w:multiLevelType w:val="hybridMultilevel"/>
    <w:tmpl w:val="BF84A524"/>
    <w:lvl w:ilvl="0" w:tplc="5A7EED64">
      <w:start w:val="1"/>
      <w:numFmt w:val="decimal"/>
      <w:pStyle w:val="Cmsor2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82"/>
    <w:rsid w:val="00080D18"/>
    <w:rsid w:val="00123F5C"/>
    <w:rsid w:val="00126BA8"/>
    <w:rsid w:val="001A0A83"/>
    <w:rsid w:val="00215582"/>
    <w:rsid w:val="002254C4"/>
    <w:rsid w:val="0028011C"/>
    <w:rsid w:val="002D4FDE"/>
    <w:rsid w:val="0032447E"/>
    <w:rsid w:val="00336E91"/>
    <w:rsid w:val="00432544"/>
    <w:rsid w:val="0047548F"/>
    <w:rsid w:val="00493A7D"/>
    <w:rsid w:val="004A24DD"/>
    <w:rsid w:val="00500F61"/>
    <w:rsid w:val="005320D7"/>
    <w:rsid w:val="0057523E"/>
    <w:rsid w:val="005D049D"/>
    <w:rsid w:val="005D2A3B"/>
    <w:rsid w:val="005F4CDF"/>
    <w:rsid w:val="006F30F6"/>
    <w:rsid w:val="00706CD7"/>
    <w:rsid w:val="00767135"/>
    <w:rsid w:val="00782E31"/>
    <w:rsid w:val="0078545D"/>
    <w:rsid w:val="007932A3"/>
    <w:rsid w:val="007A47FA"/>
    <w:rsid w:val="007B4E2F"/>
    <w:rsid w:val="008F5C62"/>
    <w:rsid w:val="0094638E"/>
    <w:rsid w:val="009E3902"/>
    <w:rsid w:val="00AD6787"/>
    <w:rsid w:val="00BD75D4"/>
    <w:rsid w:val="00C46D2F"/>
    <w:rsid w:val="00C85C2E"/>
    <w:rsid w:val="00CB324B"/>
    <w:rsid w:val="00CB65C6"/>
    <w:rsid w:val="00CF0036"/>
    <w:rsid w:val="00D21088"/>
    <w:rsid w:val="00E001D6"/>
    <w:rsid w:val="00ED346D"/>
    <w:rsid w:val="00ED505E"/>
    <w:rsid w:val="00F21C76"/>
    <w:rsid w:val="00FC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CD7"/>
    <w:rPr>
      <w:sz w:val="24"/>
      <w:szCs w:val="24"/>
      <w:lang w:val="pl-PL"/>
    </w:rPr>
  </w:style>
  <w:style w:type="paragraph" w:styleId="Cmsor1">
    <w:name w:val="heading 1"/>
    <w:basedOn w:val="Norml"/>
    <w:link w:val="Cmsor1Char"/>
    <w:autoRedefine/>
    <w:qFormat/>
    <w:rsid w:val="00706CD7"/>
    <w:pPr>
      <w:numPr>
        <w:numId w:val="3"/>
      </w:numPr>
      <w:spacing w:before="220" w:beforeAutospacing="1" w:after="220" w:afterAutospacing="1"/>
      <w:jc w:val="both"/>
      <w:outlineLvl w:val="0"/>
    </w:pPr>
    <w:rPr>
      <w:b/>
      <w:bCs/>
      <w:kern w:val="36"/>
      <w:sz w:val="28"/>
      <w:szCs w:val="48"/>
      <w:lang w:val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06CD7"/>
    <w:pPr>
      <w:keepNext/>
      <w:numPr>
        <w:numId w:val="2"/>
      </w:numPr>
      <w:spacing w:before="240" w:after="60"/>
      <w:jc w:val="both"/>
      <w:outlineLvl w:val="1"/>
    </w:pPr>
    <w:rPr>
      <w:rFonts w:eastAsiaTheme="majorEastAsia" w:cstheme="majorBidi"/>
      <w:b/>
      <w:bCs/>
      <w:iCs/>
      <w:szCs w:val="28"/>
    </w:rPr>
  </w:style>
  <w:style w:type="paragraph" w:styleId="Cmsor5">
    <w:name w:val="heading 5"/>
    <w:basedOn w:val="Norml"/>
    <w:next w:val="Norml"/>
    <w:link w:val="Cmsor5Char"/>
    <w:qFormat/>
    <w:rsid w:val="0070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6CD7"/>
    <w:rPr>
      <w:b/>
      <w:bCs/>
      <w:kern w:val="36"/>
      <w:sz w:val="28"/>
      <w:szCs w:val="48"/>
    </w:rPr>
  </w:style>
  <w:style w:type="character" w:customStyle="1" w:styleId="Cmsor2Char">
    <w:name w:val="Címsor 2 Char"/>
    <w:basedOn w:val="Bekezdsalapbettpusa"/>
    <w:link w:val="Cmsor2"/>
    <w:semiHidden/>
    <w:rsid w:val="00706CD7"/>
    <w:rPr>
      <w:rFonts w:eastAsiaTheme="majorEastAsia" w:cstheme="majorBidi"/>
      <w:b/>
      <w:bCs/>
      <w:iCs/>
      <w:sz w:val="24"/>
      <w:szCs w:val="28"/>
      <w:lang w:val="pl-PL"/>
    </w:rPr>
  </w:style>
  <w:style w:type="character" w:customStyle="1" w:styleId="Cmsor5Char">
    <w:name w:val="Címsor 5 Char"/>
    <w:basedOn w:val="Bekezdsalapbettpusa"/>
    <w:link w:val="Cmsor5"/>
    <w:rsid w:val="00706CD7"/>
    <w:rPr>
      <w:b/>
      <w:bCs/>
      <w:i/>
      <w:iCs/>
      <w:sz w:val="26"/>
      <w:szCs w:val="26"/>
      <w:lang w:val="pl-PL"/>
    </w:rPr>
  </w:style>
  <w:style w:type="paragraph" w:styleId="Kpalrs">
    <w:name w:val="caption"/>
    <w:basedOn w:val="Norml"/>
    <w:next w:val="Norml"/>
    <w:qFormat/>
    <w:rsid w:val="00706CD7"/>
    <w:rPr>
      <w:b/>
      <w:bCs/>
      <w:sz w:val="20"/>
      <w:szCs w:val="20"/>
    </w:rPr>
  </w:style>
  <w:style w:type="character" w:styleId="Kiemels2">
    <w:name w:val="Strong"/>
    <w:basedOn w:val="Bekezdsalapbettpusa"/>
    <w:qFormat/>
    <w:rsid w:val="00706CD7"/>
    <w:rPr>
      <w:b/>
      <w:bCs/>
      <w:sz w:val="28"/>
    </w:rPr>
  </w:style>
  <w:style w:type="character" w:styleId="Kiemels">
    <w:name w:val="Emphasis"/>
    <w:qFormat/>
    <w:rsid w:val="00706CD7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6CD7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NormlWeb">
    <w:name w:val="Normal (Web)"/>
    <w:basedOn w:val="Norml"/>
    <w:uiPriority w:val="99"/>
    <w:unhideWhenUsed/>
    <w:rsid w:val="0021558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customStyle="1" w:styleId="CharacterStyle34">
    <w:name w:val="Character Style 34"/>
    <w:rsid w:val="00E001D6"/>
    <w:rPr>
      <w:sz w:val="20"/>
      <w:szCs w:val="20"/>
    </w:rPr>
  </w:style>
  <w:style w:type="paragraph" w:styleId="Lbjegyzetszveg">
    <w:name w:val="footnote text"/>
    <w:basedOn w:val="Norml"/>
    <w:link w:val="LbjegyzetszvegChar"/>
    <w:rsid w:val="00BD75D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D75D4"/>
    <w:rPr>
      <w:lang w:val="pl-PL"/>
    </w:rPr>
  </w:style>
  <w:style w:type="character" w:styleId="Lbjegyzet-hivatkozs">
    <w:name w:val="footnote reference"/>
    <w:rsid w:val="00BD75D4"/>
    <w:rPr>
      <w:vertAlign w:val="superscript"/>
    </w:rPr>
  </w:style>
  <w:style w:type="paragraph" w:styleId="llb">
    <w:name w:val="footer"/>
    <w:basedOn w:val="Norml"/>
    <w:link w:val="llbChar"/>
    <w:uiPriority w:val="99"/>
    <w:rsid w:val="00ED50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505E"/>
    <w:rPr>
      <w:sz w:val="24"/>
      <w:szCs w:val="24"/>
      <w:lang w:val="pl-PL"/>
    </w:rPr>
  </w:style>
  <w:style w:type="paragraph" w:styleId="TJ1">
    <w:name w:val="toc 1"/>
    <w:basedOn w:val="Norml"/>
    <w:next w:val="Norml"/>
    <w:autoRedefine/>
    <w:uiPriority w:val="39"/>
    <w:rsid w:val="00ED505E"/>
    <w:pPr>
      <w:tabs>
        <w:tab w:val="right" w:leader="dot" w:pos="9062"/>
      </w:tabs>
      <w:ind w:hanging="426"/>
      <w:jc w:val="center"/>
    </w:pPr>
  </w:style>
  <w:style w:type="paragraph" w:styleId="lfej">
    <w:name w:val="header"/>
    <w:basedOn w:val="Norml"/>
    <w:link w:val="lfejChar"/>
    <w:uiPriority w:val="99"/>
    <w:semiHidden/>
    <w:unhideWhenUsed/>
    <w:rsid w:val="00ED50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505E"/>
    <w:rPr>
      <w:sz w:val="24"/>
      <w:szCs w:val="24"/>
      <w:lang w:val="pl-PL"/>
    </w:rPr>
  </w:style>
  <w:style w:type="paragraph" w:styleId="Listaszerbekezds">
    <w:name w:val="List Paragraph"/>
    <w:basedOn w:val="Norml"/>
    <w:uiPriority w:val="34"/>
    <w:qFormat/>
    <w:rsid w:val="00ED5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57DD-0F7A-469F-B916-D2F08D4D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3064</Words>
  <Characters>21147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6</cp:revision>
  <dcterms:created xsi:type="dcterms:W3CDTF">2016-09-15T10:23:00Z</dcterms:created>
  <dcterms:modified xsi:type="dcterms:W3CDTF">2016-09-20T13:34:00Z</dcterms:modified>
</cp:coreProperties>
</file>