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:rsidR="008F7823" w:rsidRPr="00690580" w:rsidRDefault="00D93E34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19D5">
              <w:rPr>
                <w:rFonts w:ascii="Arial" w:hAnsi="Arial" w:cs="Arial"/>
                <w:b/>
                <w:bCs/>
                <w:noProof/>
                <w:sz w:val="28"/>
                <w:szCs w:val="28"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20A90861" wp14:editId="0FB3326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-4445</wp:posOffset>
                  </wp:positionV>
                  <wp:extent cx="1409700" cy="1068070"/>
                  <wp:effectExtent l="19050" t="0" r="0" b="0"/>
                  <wp:wrapNone/>
                  <wp:docPr id="2" name="Picture 1" descr="Flag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Logo smal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7823" w:rsidRPr="00690580">
              <w:rPr>
                <w:rFonts w:ascii="Arial" w:hAnsi="Arial" w:cs="Arial"/>
                <w:b/>
                <w:bCs/>
                <w:sz w:val="28"/>
                <w:szCs w:val="28"/>
              </w:rPr>
              <w:t>American Embassy Budapest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690580" w:rsidRDefault="00690580" w:rsidP="009779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F7823" w:rsidRPr="00E36340" w:rsidRDefault="00E36340" w:rsidP="00441D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6340">
              <w:t xml:space="preserve">is seeking a highly motivated student for a 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</w:pPr>
            <w:r w:rsidRPr="00690580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Local Intern</w:t>
            </w:r>
            <w:r w:rsidR="00CD09EC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ship</w:t>
            </w:r>
          </w:p>
          <w:p w:rsidR="00D654CE" w:rsidRPr="00D654CE" w:rsidRDefault="00D654CE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28"/>
                <w:szCs w:val="28"/>
              </w:rPr>
            </w:pPr>
            <w:r w:rsidRPr="00D654C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(unpaid internship)</w:t>
            </w:r>
          </w:p>
        </w:tc>
      </w:tr>
      <w:tr w:rsidR="008F7823" w:rsidTr="000F0B31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690580" w:rsidRDefault="00690580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7823" w:rsidRPr="00690580" w:rsidRDefault="003D45B1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58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F7823" w:rsidRPr="00690580">
              <w:rPr>
                <w:rFonts w:ascii="Arial" w:hAnsi="Arial" w:cs="Arial"/>
                <w:b/>
                <w:sz w:val="24"/>
                <w:szCs w:val="24"/>
              </w:rPr>
              <w:t xml:space="preserve">n the </w:t>
            </w:r>
            <w:r w:rsidR="00866BB2">
              <w:rPr>
                <w:rFonts w:ascii="Arial" w:hAnsi="Arial" w:cs="Arial"/>
                <w:b/>
                <w:sz w:val="24"/>
                <w:szCs w:val="24"/>
              </w:rPr>
              <w:t>General Services</w:t>
            </w:r>
            <w:r w:rsidR="00071790">
              <w:rPr>
                <w:rFonts w:ascii="Arial" w:hAnsi="Arial" w:cs="Arial"/>
                <w:b/>
                <w:sz w:val="24"/>
                <w:szCs w:val="24"/>
              </w:rPr>
              <w:t xml:space="preserve"> Office</w:t>
            </w:r>
            <w:r w:rsidR="00816DA3" w:rsidRPr="00690580">
              <w:rPr>
                <w:rFonts w:ascii="Arial" w:hAnsi="Arial" w:cs="Arial"/>
                <w:b/>
                <w:sz w:val="24"/>
                <w:szCs w:val="24"/>
              </w:rPr>
              <w:t xml:space="preserve"> in the </w:t>
            </w:r>
            <w:r w:rsidR="00644B50">
              <w:rPr>
                <w:rFonts w:ascii="Arial" w:hAnsi="Arial" w:cs="Arial"/>
                <w:b/>
                <w:sz w:val="24"/>
                <w:szCs w:val="24"/>
              </w:rPr>
              <w:t>Fall</w:t>
            </w:r>
            <w:r w:rsidR="001C14C1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872E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E671D" w:rsidRPr="00690580" w:rsidRDefault="002E671D" w:rsidP="002E671D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- </w:t>
      </w:r>
      <w:r>
        <w:rPr>
          <w:rFonts w:ascii="Times New Roman" w:hAnsi="Times New Roman"/>
          <w:b/>
          <w:i/>
          <w:sz w:val="24"/>
          <w:szCs w:val="24"/>
          <w:u w:val="single"/>
        </w:rPr>
        <w:t>Duration</w:t>
      </w: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2E671D" w:rsidRDefault="00872EE9" w:rsidP="002E671D">
      <w:pPr>
        <w:spacing w:after="0"/>
        <w:jc w:val="center"/>
        <w:rPr>
          <w:rFonts w:ascii="Times New Roman" w:hAnsi="Times New Roman"/>
        </w:rPr>
      </w:pPr>
      <w:r>
        <w:t>20</w:t>
      </w:r>
      <w:r w:rsidR="00847C95">
        <w:t xml:space="preserve"> hours per week</w:t>
      </w:r>
      <w:r>
        <w:t xml:space="preserve"> (variable hours</w:t>
      </w:r>
      <w:r w:rsidR="00847C95">
        <w:t xml:space="preserve">) for approximately 3 months.  </w:t>
      </w:r>
    </w:p>
    <w:p w:rsidR="00071790" w:rsidRPr="00690580" w:rsidRDefault="00071790" w:rsidP="009779B6">
      <w:pPr>
        <w:spacing w:after="0"/>
        <w:jc w:val="center"/>
        <w:rPr>
          <w:rFonts w:ascii="Times New Roman" w:hAnsi="Times New Roman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- Major duties and/or projects, the scope of work and related duties:</w:t>
      </w:r>
    </w:p>
    <w:p w:rsidR="0033577D" w:rsidRPr="0033577D" w:rsidRDefault="0033577D" w:rsidP="0033577D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33577D">
        <w:rPr>
          <w:rFonts w:ascii="Times New Roman" w:hAnsi="Times New Roman"/>
        </w:rPr>
        <w:t xml:space="preserve">Assisting in A/LM retagging project where students need to work with excel spreadsheets and assign barcode stickers to furniture and appliances in residences, in offices and in the warehouse. </w:t>
      </w:r>
    </w:p>
    <w:p w:rsidR="0033577D" w:rsidRPr="0033577D" w:rsidRDefault="0033577D" w:rsidP="0033577D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33577D">
        <w:rPr>
          <w:rFonts w:ascii="Times New Roman" w:hAnsi="Times New Roman"/>
        </w:rPr>
        <w:t>Assisting in the annual inventory of Embassy property.</w:t>
      </w:r>
    </w:p>
    <w:p w:rsidR="0033577D" w:rsidRPr="0033577D" w:rsidRDefault="0033577D" w:rsidP="0033577D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33577D">
        <w:rPr>
          <w:rFonts w:ascii="Times New Roman" w:hAnsi="Times New Roman"/>
        </w:rPr>
        <w:t>Assisting in the planning and execution of an online sale of Embassy furniture and equipment.</w:t>
      </w:r>
    </w:p>
    <w:p w:rsidR="0033577D" w:rsidRPr="0033577D" w:rsidRDefault="0033577D" w:rsidP="0033577D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33577D">
        <w:rPr>
          <w:rFonts w:ascii="Times New Roman" w:hAnsi="Times New Roman"/>
        </w:rPr>
        <w:t xml:space="preserve">Assisting with the scheduling of Property pickup and delivery </w:t>
      </w:r>
      <w:proofErr w:type="spellStart"/>
      <w:r w:rsidRPr="0033577D">
        <w:rPr>
          <w:rFonts w:ascii="Times New Roman" w:hAnsi="Times New Roman"/>
        </w:rPr>
        <w:t>myServices</w:t>
      </w:r>
      <w:proofErr w:type="spellEnd"/>
      <w:r w:rsidRPr="0033577D">
        <w:rPr>
          <w:rFonts w:ascii="Times New Roman" w:hAnsi="Times New Roman"/>
        </w:rPr>
        <w:t xml:space="preserve"> requests.</w:t>
      </w:r>
    </w:p>
    <w:p w:rsidR="0033577D" w:rsidRPr="0033577D" w:rsidRDefault="0033577D" w:rsidP="0033577D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33577D">
        <w:rPr>
          <w:rFonts w:ascii="Times New Roman" w:hAnsi="Times New Roman"/>
        </w:rPr>
        <w:t xml:space="preserve">Escorting contractors in residences </w:t>
      </w:r>
      <w:r>
        <w:rPr>
          <w:rFonts w:ascii="Times New Roman" w:hAnsi="Times New Roman"/>
        </w:rPr>
        <w:t>and in Embassy buildings and reviewing the</w:t>
      </w:r>
      <w:r w:rsidRPr="003357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scheduled work performance of service provider or </w:t>
      </w:r>
      <w:r w:rsidRPr="0033577D">
        <w:rPr>
          <w:rFonts w:ascii="Times New Roman" w:hAnsi="Times New Roman"/>
        </w:rPr>
        <w:t>residential cleaning contractors.</w:t>
      </w:r>
    </w:p>
    <w:p w:rsidR="0033577D" w:rsidRPr="0033577D" w:rsidRDefault="0033577D" w:rsidP="0033577D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33577D">
        <w:rPr>
          <w:rFonts w:ascii="Times New Roman" w:hAnsi="Times New Roman"/>
        </w:rPr>
        <w:t xml:space="preserve">Conducting market researches on local and </w:t>
      </w:r>
      <w:proofErr w:type="gramStart"/>
      <w:r w:rsidRPr="0033577D">
        <w:rPr>
          <w:rFonts w:ascii="Times New Roman" w:hAnsi="Times New Roman"/>
        </w:rPr>
        <w:t>US</w:t>
      </w:r>
      <w:proofErr w:type="gramEnd"/>
      <w:r w:rsidRPr="0033577D">
        <w:rPr>
          <w:rFonts w:ascii="Times New Roman" w:hAnsi="Times New Roman"/>
        </w:rPr>
        <w:t xml:space="preserve"> market for furniture and appliances online.</w:t>
      </w:r>
    </w:p>
    <w:p w:rsidR="0033577D" w:rsidRPr="0033577D" w:rsidRDefault="0033577D" w:rsidP="0033577D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33577D">
        <w:rPr>
          <w:rFonts w:ascii="Times New Roman" w:hAnsi="Times New Roman"/>
        </w:rPr>
        <w:t>Assisting in the room setup of official meetings and events in the Chancery meeting rooms.</w:t>
      </w:r>
    </w:p>
    <w:p w:rsidR="00872EE9" w:rsidRDefault="00872EE9" w:rsidP="00872EE9">
      <w:pPr>
        <w:pStyle w:val="Listaszerbekezds"/>
        <w:spacing w:after="0"/>
        <w:ind w:left="360"/>
        <w:rPr>
          <w:rFonts w:ascii="Times New Roman" w:hAnsi="Times New Roman"/>
        </w:rPr>
      </w:pPr>
    </w:p>
    <w:p w:rsidR="00847C95" w:rsidRPr="00847C95" w:rsidRDefault="00847C95" w:rsidP="00847C95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pacing w:val="-5"/>
          <w:sz w:val="24"/>
          <w:szCs w:val="24"/>
          <w:u w:val="single"/>
        </w:rPr>
      </w:pPr>
      <w:r w:rsidRPr="00847C95">
        <w:rPr>
          <w:rFonts w:ascii="Times New Roman" w:eastAsia="Times New Roman" w:hAnsi="Times New Roman"/>
          <w:b/>
          <w:bCs/>
          <w:iCs/>
          <w:spacing w:val="-5"/>
          <w:sz w:val="24"/>
          <w:szCs w:val="24"/>
          <w:u w:val="single"/>
        </w:rPr>
        <w:t>Required qualifications:</w:t>
      </w:r>
    </w:p>
    <w:p w:rsidR="00847C95" w:rsidRDefault="00847C95" w:rsidP="00847C95">
      <w:pPr>
        <w:spacing w:after="0"/>
        <w:ind w:left="720" w:firstLine="360"/>
        <w:rPr>
          <w:rFonts w:ascii="Times New Roman" w:hAnsi="Times New Roman"/>
        </w:rPr>
      </w:pPr>
    </w:p>
    <w:p w:rsidR="00872EE9" w:rsidRDefault="00847C95" w:rsidP="009A5EB7">
      <w:pPr>
        <w:pStyle w:val="Listaszerbekezds"/>
        <w:numPr>
          <w:ilvl w:val="0"/>
          <w:numId w:val="5"/>
        </w:numPr>
        <w:tabs>
          <w:tab w:val="left" w:pos="450"/>
        </w:tabs>
        <w:spacing w:after="0"/>
        <w:rPr>
          <w:rFonts w:ascii="Times New Roman" w:hAnsi="Times New Roman"/>
        </w:rPr>
      </w:pPr>
      <w:r w:rsidRPr="00847C95">
        <w:rPr>
          <w:rFonts w:ascii="Times New Roman" w:hAnsi="Times New Roman"/>
        </w:rPr>
        <w:t>Language: Hungarian/English (</w:t>
      </w:r>
      <w:r w:rsidR="009A5EB7" w:rsidRPr="009A5EB7">
        <w:rPr>
          <w:rFonts w:ascii="Times New Roman" w:hAnsi="Times New Roman"/>
        </w:rPr>
        <w:t xml:space="preserve">ability to communicate with English speaking customers)  </w:t>
      </w:r>
      <w:r w:rsidRPr="00847C95">
        <w:rPr>
          <w:rFonts w:ascii="Times New Roman" w:hAnsi="Times New Roman"/>
        </w:rPr>
        <w:t xml:space="preserve"> </w:t>
      </w:r>
    </w:p>
    <w:p w:rsidR="00872EE9" w:rsidRPr="00872EE9" w:rsidRDefault="00872EE9" w:rsidP="0033577D">
      <w:pPr>
        <w:pStyle w:val="Listaszerbekezds"/>
        <w:numPr>
          <w:ilvl w:val="0"/>
          <w:numId w:val="5"/>
        </w:numPr>
        <w:tabs>
          <w:tab w:val="left" w:pos="450"/>
        </w:tabs>
        <w:spacing w:after="0"/>
        <w:jc w:val="both"/>
        <w:rPr>
          <w:rFonts w:ascii="Times New Roman" w:hAnsi="Times New Roman"/>
        </w:rPr>
      </w:pPr>
      <w:r w:rsidRPr="00872EE9">
        <w:rPr>
          <w:rFonts w:ascii="Times New Roman" w:hAnsi="Times New Roman"/>
        </w:rPr>
        <w:t>We are looking for a reliable, organized, customer service oriented team member with good knowledge of Word, Excel and general administrative knowledge.  The ability to multi-task and track multi-step issues until their resolution is also important.</w:t>
      </w:r>
    </w:p>
    <w:p w:rsidR="007E7663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20"/>
          <w:szCs w:val="20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sz w:val="28"/>
          <w:szCs w:val="28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 xml:space="preserve">- How will this internship benefit the section and the </w:t>
      </w:r>
      <w:proofErr w:type="gramStart"/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intern:</w:t>
      </w:r>
      <w:proofErr w:type="gramEnd"/>
    </w:p>
    <w:p w:rsidR="00872EE9" w:rsidRPr="00872EE9" w:rsidRDefault="00872EE9" w:rsidP="00872EE9">
      <w:pPr>
        <w:jc w:val="both"/>
        <w:rPr>
          <w:rFonts w:ascii="Times New Roman" w:hAnsi="Times New Roman"/>
        </w:rPr>
      </w:pPr>
      <w:r w:rsidRPr="00872EE9">
        <w:rPr>
          <w:rFonts w:ascii="Times New Roman" w:hAnsi="Times New Roman"/>
        </w:rPr>
        <w:t xml:space="preserve">The intern will get to work in a team environment, utilize their organizational and computer skills and build on their administrative capabilities.  This is a great opportunity for someone who would like to gain </w:t>
      </w:r>
      <w:proofErr w:type="gramStart"/>
      <w:r w:rsidRPr="00872EE9">
        <w:rPr>
          <w:rFonts w:ascii="Times New Roman" w:hAnsi="Times New Roman"/>
        </w:rPr>
        <w:t>experience</w:t>
      </w:r>
      <w:proofErr w:type="gramEnd"/>
      <w:r w:rsidRPr="00872EE9">
        <w:rPr>
          <w:rFonts w:ascii="Times New Roman" w:hAnsi="Times New Roman"/>
        </w:rPr>
        <w:t xml:space="preserve"> in a professional office environment and for someone with an interest in </w:t>
      </w:r>
      <w:r w:rsidR="00F20BA1">
        <w:rPr>
          <w:rFonts w:ascii="Times New Roman" w:hAnsi="Times New Roman"/>
        </w:rPr>
        <w:t>customer service, supply chain management, logistics and warehousing</w:t>
      </w:r>
      <w:r w:rsidRPr="00872EE9">
        <w:rPr>
          <w:rFonts w:ascii="Times New Roman" w:hAnsi="Times New Roman"/>
        </w:rPr>
        <w:t xml:space="preserve">. The intern will help GSO tackle some of our important </w:t>
      </w:r>
      <w:proofErr w:type="gramStart"/>
      <w:r w:rsidRPr="00872EE9">
        <w:rPr>
          <w:rFonts w:ascii="Times New Roman" w:hAnsi="Times New Roman"/>
        </w:rPr>
        <w:t>projects which will assist us in achieving our department objectives</w:t>
      </w:r>
      <w:proofErr w:type="gramEnd"/>
      <w:r w:rsidRPr="00872EE9">
        <w:rPr>
          <w:rFonts w:ascii="Times New Roman" w:hAnsi="Times New Roman"/>
        </w:rPr>
        <w:t xml:space="preserve"> and allow us to maintain high levels of customer service.</w:t>
      </w:r>
    </w:p>
    <w:p w:rsidR="00690580" w:rsidRDefault="002B62AF" w:rsidP="0026172C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  <w:r w:rsidRPr="009A5F16">
        <w:rPr>
          <w:b/>
          <w:sz w:val="22"/>
          <w:szCs w:val="22"/>
          <w:u w:val="single"/>
        </w:rPr>
        <w:t>Certification</w:t>
      </w:r>
      <w:r w:rsidRPr="009A5F16">
        <w:rPr>
          <w:sz w:val="22"/>
          <w:szCs w:val="22"/>
          <w:u w:val="single"/>
        </w:rPr>
        <w:t>:</w:t>
      </w:r>
      <w:r w:rsidRPr="009A5F16">
        <w:rPr>
          <w:sz w:val="19"/>
          <w:szCs w:val="19"/>
        </w:rPr>
        <w:t xml:space="preserve"> </w:t>
      </w:r>
      <w:r w:rsidR="00690580" w:rsidRPr="009A5F16">
        <w:rPr>
          <w:sz w:val="19"/>
          <w:szCs w:val="19"/>
        </w:rPr>
        <w:t xml:space="preserve"> </w:t>
      </w:r>
      <w:r w:rsidR="00071790" w:rsidRPr="009A5F16">
        <w:rPr>
          <w:sz w:val="22"/>
          <w:szCs w:val="22"/>
        </w:rPr>
        <w:t xml:space="preserve">The </w:t>
      </w:r>
      <w:r w:rsidR="00866BB2" w:rsidRPr="009A5F16">
        <w:rPr>
          <w:sz w:val="22"/>
          <w:szCs w:val="22"/>
        </w:rPr>
        <w:t xml:space="preserve">General Services </w:t>
      </w:r>
      <w:r w:rsidR="00071790" w:rsidRPr="009A5F16">
        <w:rPr>
          <w:sz w:val="22"/>
          <w:szCs w:val="22"/>
        </w:rPr>
        <w:t>Office</w:t>
      </w:r>
      <w:r w:rsidR="00690580" w:rsidRPr="009A5F16">
        <w:rPr>
          <w:sz w:val="22"/>
          <w:szCs w:val="22"/>
        </w:rPr>
        <w:t xml:space="preserve"> has the adequate workspace and equipment for the intern to perform </w:t>
      </w:r>
      <w:r w:rsidR="00866BB2" w:rsidRPr="009A5F16">
        <w:rPr>
          <w:sz w:val="22"/>
          <w:szCs w:val="22"/>
        </w:rPr>
        <w:t xml:space="preserve">his or her </w:t>
      </w:r>
      <w:r w:rsidR="00690580" w:rsidRPr="009A5F16">
        <w:rPr>
          <w:sz w:val="22"/>
          <w:szCs w:val="22"/>
        </w:rPr>
        <w:t>duties during the internship.</w:t>
      </w:r>
    </w:p>
    <w:p w:rsidR="00872EE9" w:rsidRDefault="00872EE9" w:rsidP="0026172C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</w:p>
    <w:p w:rsidR="00872EE9" w:rsidRPr="00872EE9" w:rsidRDefault="00872EE9" w:rsidP="00872EE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872EE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TO APPLY:</w:t>
      </w:r>
    </w:p>
    <w:p w:rsidR="00872EE9" w:rsidRPr="00872EE9" w:rsidRDefault="00872EE9" w:rsidP="00872EE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2EE9">
        <w:rPr>
          <w:rFonts w:ascii="Times New Roman" w:hAnsi="Times New Roman" w:cs="Times New Roman"/>
          <w:bCs/>
          <w:sz w:val="24"/>
          <w:szCs w:val="24"/>
        </w:rPr>
        <w:t xml:space="preserve">Please submit the following to the Human Resources Office, American Embassy, </w:t>
      </w:r>
      <w:proofErr w:type="spellStart"/>
      <w:proofErr w:type="gramStart"/>
      <w:r w:rsidRPr="00872EE9">
        <w:rPr>
          <w:rFonts w:ascii="Times New Roman" w:hAnsi="Times New Roman" w:cs="Times New Roman"/>
          <w:bCs/>
          <w:sz w:val="24"/>
          <w:szCs w:val="24"/>
        </w:rPr>
        <w:t>Szabadság</w:t>
      </w:r>
      <w:proofErr w:type="spellEnd"/>
      <w:proofErr w:type="gramEnd"/>
      <w:r w:rsidRPr="00872E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EE9">
        <w:rPr>
          <w:rFonts w:ascii="Times New Roman" w:hAnsi="Times New Roman" w:cs="Times New Roman"/>
          <w:bCs/>
          <w:sz w:val="24"/>
          <w:szCs w:val="24"/>
        </w:rPr>
        <w:t>tér</w:t>
      </w:r>
      <w:proofErr w:type="spellEnd"/>
      <w:r w:rsidRPr="00872EE9">
        <w:rPr>
          <w:rFonts w:ascii="Times New Roman" w:hAnsi="Times New Roman" w:cs="Times New Roman"/>
          <w:bCs/>
          <w:sz w:val="24"/>
          <w:szCs w:val="24"/>
        </w:rPr>
        <w:t xml:space="preserve"> 12. </w:t>
      </w:r>
      <w:proofErr w:type="gramStart"/>
      <w:r w:rsidRPr="00872EE9">
        <w:rPr>
          <w:rFonts w:ascii="Times New Roman" w:hAnsi="Times New Roman" w:cs="Times New Roman"/>
          <w:bCs/>
          <w:sz w:val="24"/>
          <w:szCs w:val="24"/>
        </w:rPr>
        <w:t>1054</w:t>
      </w:r>
      <w:proofErr w:type="gramEnd"/>
      <w:r w:rsidRPr="00872EE9">
        <w:rPr>
          <w:rFonts w:ascii="Times New Roman" w:hAnsi="Times New Roman" w:cs="Times New Roman"/>
          <w:bCs/>
          <w:sz w:val="24"/>
          <w:szCs w:val="24"/>
        </w:rPr>
        <w:t xml:space="preserve">, Budapest or to </w:t>
      </w:r>
      <w:hyperlink r:id="rId6" w:history="1">
        <w:r w:rsidRPr="00872EE9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budapestrecruitment@state.gov</w:t>
        </w:r>
      </w:hyperlink>
      <w:r w:rsidRPr="00872EE9">
        <w:rPr>
          <w:rFonts w:ascii="Times New Roman" w:hAnsi="Times New Roman" w:cs="Times New Roman"/>
          <w:bCs/>
          <w:color w:val="0000FF" w:themeColor="hyperlink"/>
          <w:sz w:val="24"/>
          <w:szCs w:val="24"/>
          <w:u w:val="single"/>
        </w:rPr>
        <w:t>:</w:t>
      </w:r>
    </w:p>
    <w:p w:rsidR="00872EE9" w:rsidRPr="00872EE9" w:rsidRDefault="00872EE9" w:rsidP="00872EE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2EE9" w:rsidRPr="00872EE9" w:rsidRDefault="00872EE9" w:rsidP="00872EE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72EE9">
        <w:rPr>
          <w:rFonts w:ascii="Times New Roman" w:hAnsi="Times New Roman" w:cs="Times New Roman"/>
          <w:bCs/>
          <w:sz w:val="24"/>
          <w:szCs w:val="24"/>
        </w:rPr>
        <w:t>Application form (can be obtained from the Educational Institution),</w:t>
      </w:r>
    </w:p>
    <w:p w:rsidR="00872EE9" w:rsidRPr="00872EE9" w:rsidRDefault="00872EE9" w:rsidP="00872EE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72EE9">
        <w:rPr>
          <w:rFonts w:ascii="Times New Roman" w:hAnsi="Times New Roman" w:cs="Times New Roman"/>
          <w:bCs/>
          <w:sz w:val="24"/>
          <w:szCs w:val="24"/>
        </w:rPr>
        <w:t>CV and</w:t>
      </w:r>
    </w:p>
    <w:p w:rsidR="00872EE9" w:rsidRPr="00872EE9" w:rsidRDefault="00872EE9" w:rsidP="00872EE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72EE9">
        <w:rPr>
          <w:rFonts w:ascii="Times New Roman" w:hAnsi="Times New Roman" w:cs="Times New Roman"/>
          <w:bCs/>
          <w:sz w:val="24"/>
          <w:szCs w:val="24"/>
        </w:rPr>
        <w:t>Certification of active student status.</w:t>
      </w:r>
    </w:p>
    <w:p w:rsidR="00872EE9" w:rsidRPr="00872EE9" w:rsidRDefault="00872EE9" w:rsidP="00872EE9">
      <w:pPr>
        <w:tabs>
          <w:tab w:val="left" w:pos="0"/>
        </w:tabs>
        <w:spacing w:after="0"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72EE9" w:rsidRPr="00872EE9" w:rsidRDefault="00872EE9" w:rsidP="00872EE9">
      <w:pPr>
        <w:tabs>
          <w:tab w:val="left" w:pos="0"/>
        </w:tabs>
        <w:spacing w:after="0" w:line="240" w:lineRule="auto"/>
        <w:rPr>
          <w:sz w:val="19"/>
          <w:szCs w:val="19"/>
        </w:rPr>
      </w:pPr>
      <w:r w:rsidRPr="00872EE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Closing date: </w:t>
      </w:r>
      <w:r w:rsidR="00644B5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May</w:t>
      </w:r>
      <w:r w:rsidRPr="00872EE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A46F5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18</w:t>
      </w:r>
      <w:bookmarkStart w:id="0" w:name="_GoBack"/>
      <w:bookmarkEnd w:id="0"/>
      <w:r w:rsidR="00644B5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, </w:t>
      </w:r>
      <w:r w:rsidRPr="00872EE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201</w:t>
      </w:r>
      <w:r w:rsidR="00644B5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8</w:t>
      </w:r>
      <w:r w:rsidRPr="00872EE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872EE9" w:rsidRPr="00690580" w:rsidRDefault="00872EE9" w:rsidP="0026172C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</w:p>
    <w:sectPr w:rsidR="00872EE9" w:rsidRPr="00690580" w:rsidSect="00A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7781"/>
    <w:multiLevelType w:val="hybridMultilevel"/>
    <w:tmpl w:val="CD9C7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9620C"/>
    <w:multiLevelType w:val="hybridMultilevel"/>
    <w:tmpl w:val="1C1E2908"/>
    <w:lvl w:ilvl="0" w:tplc="6F0C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2356"/>
    <w:multiLevelType w:val="hybridMultilevel"/>
    <w:tmpl w:val="259C57F0"/>
    <w:lvl w:ilvl="0" w:tplc="A1D86E4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9F27AF"/>
    <w:multiLevelType w:val="hybridMultilevel"/>
    <w:tmpl w:val="4E2688C2"/>
    <w:lvl w:ilvl="0" w:tplc="C406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210D7A"/>
    <w:multiLevelType w:val="hybridMultilevel"/>
    <w:tmpl w:val="6C66184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172B1"/>
    <w:multiLevelType w:val="hybridMultilevel"/>
    <w:tmpl w:val="556C7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850CC3"/>
    <w:multiLevelType w:val="hybridMultilevel"/>
    <w:tmpl w:val="842AE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7494F"/>
    <w:multiLevelType w:val="hybridMultilevel"/>
    <w:tmpl w:val="6496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954DE"/>
    <w:multiLevelType w:val="hybridMultilevel"/>
    <w:tmpl w:val="279CEA9C"/>
    <w:lvl w:ilvl="0" w:tplc="FD94A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DA4D24"/>
    <w:multiLevelType w:val="hybridMultilevel"/>
    <w:tmpl w:val="4244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3"/>
    <w:rsid w:val="00054649"/>
    <w:rsid w:val="00071790"/>
    <w:rsid w:val="000B5A51"/>
    <w:rsid w:val="000F0B31"/>
    <w:rsid w:val="00167237"/>
    <w:rsid w:val="001A36BF"/>
    <w:rsid w:val="001C14C1"/>
    <w:rsid w:val="001E747D"/>
    <w:rsid w:val="0026172C"/>
    <w:rsid w:val="002B62AF"/>
    <w:rsid w:val="002E671D"/>
    <w:rsid w:val="00301F3C"/>
    <w:rsid w:val="003278B4"/>
    <w:rsid w:val="0033577D"/>
    <w:rsid w:val="00372CBB"/>
    <w:rsid w:val="003767C5"/>
    <w:rsid w:val="003871E8"/>
    <w:rsid w:val="003C74DC"/>
    <w:rsid w:val="003D21C8"/>
    <w:rsid w:val="003D45B1"/>
    <w:rsid w:val="00426370"/>
    <w:rsid w:val="00441D0C"/>
    <w:rsid w:val="00493D9F"/>
    <w:rsid w:val="005B3150"/>
    <w:rsid w:val="005F424C"/>
    <w:rsid w:val="005F6381"/>
    <w:rsid w:val="00602E50"/>
    <w:rsid w:val="00621E61"/>
    <w:rsid w:val="00624D9C"/>
    <w:rsid w:val="00644B50"/>
    <w:rsid w:val="006736BA"/>
    <w:rsid w:val="00690580"/>
    <w:rsid w:val="00691358"/>
    <w:rsid w:val="006F1450"/>
    <w:rsid w:val="007218FD"/>
    <w:rsid w:val="00770E8A"/>
    <w:rsid w:val="0079384B"/>
    <w:rsid w:val="007D1ACC"/>
    <w:rsid w:val="007D38B3"/>
    <w:rsid w:val="007E7663"/>
    <w:rsid w:val="00816DA3"/>
    <w:rsid w:val="00847C95"/>
    <w:rsid w:val="00866BB2"/>
    <w:rsid w:val="00872EE9"/>
    <w:rsid w:val="008F7823"/>
    <w:rsid w:val="0094395E"/>
    <w:rsid w:val="009779B6"/>
    <w:rsid w:val="009A5EB7"/>
    <w:rsid w:val="009A5F16"/>
    <w:rsid w:val="00A46F5E"/>
    <w:rsid w:val="00A85579"/>
    <w:rsid w:val="00AA7D4B"/>
    <w:rsid w:val="00AB0450"/>
    <w:rsid w:val="00AC1583"/>
    <w:rsid w:val="00AC4B59"/>
    <w:rsid w:val="00AD5B96"/>
    <w:rsid w:val="00AF3774"/>
    <w:rsid w:val="00B360F9"/>
    <w:rsid w:val="00B50036"/>
    <w:rsid w:val="00B63805"/>
    <w:rsid w:val="00B6540F"/>
    <w:rsid w:val="00BD0452"/>
    <w:rsid w:val="00BE0A91"/>
    <w:rsid w:val="00BE5325"/>
    <w:rsid w:val="00C33FC9"/>
    <w:rsid w:val="00C433CF"/>
    <w:rsid w:val="00C44DED"/>
    <w:rsid w:val="00CA499A"/>
    <w:rsid w:val="00CD09EC"/>
    <w:rsid w:val="00D06967"/>
    <w:rsid w:val="00D654CE"/>
    <w:rsid w:val="00D65CDC"/>
    <w:rsid w:val="00D81FFF"/>
    <w:rsid w:val="00D93E34"/>
    <w:rsid w:val="00DC169D"/>
    <w:rsid w:val="00E14917"/>
    <w:rsid w:val="00E31978"/>
    <w:rsid w:val="00E336A0"/>
    <w:rsid w:val="00E36340"/>
    <w:rsid w:val="00E56723"/>
    <w:rsid w:val="00E60BF2"/>
    <w:rsid w:val="00E726D6"/>
    <w:rsid w:val="00EE3D53"/>
    <w:rsid w:val="00F20BA1"/>
    <w:rsid w:val="00F6617A"/>
    <w:rsid w:val="00FB5C3B"/>
    <w:rsid w:val="00FD47DC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6938"/>
  <w15:docId w15:val="{423CEA21-818A-4B30-99CF-27E840BE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D81F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47C95"/>
    <w:pPr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apestrecruitment@state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State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Mayer Judit Anna</cp:lastModifiedBy>
  <cp:revision>2</cp:revision>
  <cp:lastPrinted>2016-04-08T09:16:00Z</cp:lastPrinted>
  <dcterms:created xsi:type="dcterms:W3CDTF">2018-05-03T06:53:00Z</dcterms:created>
  <dcterms:modified xsi:type="dcterms:W3CDTF">2018-05-03T06:53:00Z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